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ADE2" w14:textId="406269EC" w:rsidR="003D2501" w:rsidRDefault="003D2501" w:rsidP="008C499A">
      <w:pPr>
        <w:rPr>
          <w:rFonts w:ascii="Calibri" w:hAnsi="Calibri" w:cs="Calibri"/>
          <w:b/>
          <w:bCs/>
          <w:sz w:val="22"/>
          <w:szCs w:val="22"/>
          <w:u w:val="single"/>
        </w:rPr>
      </w:pPr>
    </w:p>
    <w:p w14:paraId="4DD36A58" w14:textId="77777777" w:rsidR="000A79FD" w:rsidRPr="004B5D33" w:rsidRDefault="000A79FD" w:rsidP="000A79FD">
      <w:pPr>
        <w:spacing w:line="480" w:lineRule="auto"/>
        <w:jc w:val="both"/>
        <w:rPr>
          <w:b/>
          <w:bCs/>
        </w:rPr>
      </w:pPr>
      <w:r w:rsidRPr="004B5D33">
        <w:rPr>
          <w:b/>
          <w:bCs/>
        </w:rPr>
        <w:t xml:space="preserve">The multi-stage optimisation protocol for Fit4Transplant: Utilising sequential single-arm </w:t>
      </w:r>
      <w:proofErr w:type="spellStart"/>
      <w:r w:rsidRPr="004B5D33">
        <w:rPr>
          <w:b/>
          <w:bCs/>
        </w:rPr>
        <w:t>bayesian</w:t>
      </w:r>
      <w:proofErr w:type="spellEnd"/>
      <w:r w:rsidRPr="004B5D33">
        <w:rPr>
          <w:b/>
          <w:bCs/>
        </w:rPr>
        <w:t xml:space="preserve"> optimal phase II adaptive trials and co-design to iteratively improve and evaluate an exercise prehabilitation service for haematological cancer </w:t>
      </w:r>
      <w:proofErr w:type="gramStart"/>
      <w:r w:rsidRPr="004B5D33">
        <w:rPr>
          <w:b/>
          <w:bCs/>
        </w:rPr>
        <w:t>patients .</w:t>
      </w:r>
      <w:proofErr w:type="gramEnd"/>
      <w:r w:rsidRPr="004B5D33">
        <w:rPr>
          <w:b/>
          <w:bCs/>
        </w:rPr>
        <w:t xml:space="preserve">  </w:t>
      </w:r>
    </w:p>
    <w:p w14:paraId="42A3A2F6" w14:textId="77777777" w:rsidR="000A79FD" w:rsidRPr="00317A90" w:rsidRDefault="000A79FD" w:rsidP="000A79FD">
      <w:pPr>
        <w:spacing w:line="480" w:lineRule="auto"/>
        <w:jc w:val="both"/>
      </w:pPr>
    </w:p>
    <w:p w14:paraId="1AAF8DE9" w14:textId="66DDA9BD" w:rsidR="000A79FD" w:rsidRDefault="000A79FD" w:rsidP="000A79FD">
      <w:r>
        <w:t xml:space="preserve">Supplementary File </w:t>
      </w:r>
      <w:r>
        <w:t>3</w:t>
      </w:r>
      <w:r>
        <w:t xml:space="preserve"> – </w:t>
      </w:r>
      <w:r>
        <w:t>Brief educational material for staff.</w:t>
      </w:r>
      <w:r>
        <w:t xml:space="preserve">  </w:t>
      </w:r>
    </w:p>
    <w:p w14:paraId="1A86572E" w14:textId="18A0A155" w:rsidR="003D2501" w:rsidRPr="000A79FD" w:rsidRDefault="003D2501"/>
    <w:p w14:paraId="7B9FE6B3" w14:textId="77777777" w:rsidR="008C499A" w:rsidRDefault="008C499A" w:rsidP="008C499A">
      <w:pPr>
        <w:rPr>
          <w:rFonts w:ascii="Calibri" w:hAnsi="Calibri" w:cs="Calibri"/>
          <w:b/>
          <w:bCs/>
          <w:sz w:val="22"/>
          <w:szCs w:val="22"/>
          <w:u w:val="single"/>
        </w:rPr>
      </w:pPr>
    </w:p>
    <w:p w14:paraId="2A7A076E" w14:textId="77777777" w:rsidR="008C499A" w:rsidRDefault="008C499A" w:rsidP="008C499A">
      <w:pPr>
        <w:rPr>
          <w:rFonts w:ascii="Calibri" w:hAnsi="Calibri" w:cs="Calibri"/>
          <w:b/>
          <w:bCs/>
          <w:sz w:val="22"/>
          <w:szCs w:val="22"/>
          <w:u w:val="single"/>
        </w:rPr>
      </w:pPr>
    </w:p>
    <w:p w14:paraId="5AEA115A" w14:textId="77777777" w:rsidR="000A79FD" w:rsidRDefault="000A79FD" w:rsidP="008C499A">
      <w:pPr>
        <w:rPr>
          <w:rFonts w:ascii="Calibri" w:hAnsi="Calibri" w:cs="Calibri"/>
          <w:b/>
          <w:bCs/>
          <w:sz w:val="22"/>
          <w:szCs w:val="22"/>
          <w:u w:val="single"/>
        </w:rPr>
        <w:sectPr w:rsidR="000A79FD" w:rsidSect="008C499A">
          <w:pgSz w:w="11906" w:h="16838"/>
          <w:pgMar w:top="720" w:right="720" w:bottom="720" w:left="720" w:header="708" w:footer="708" w:gutter="0"/>
          <w:cols w:space="708"/>
          <w:docGrid w:linePitch="360"/>
        </w:sectPr>
      </w:pPr>
    </w:p>
    <w:p w14:paraId="1721FF1D" w14:textId="0F4013C5" w:rsidR="008C499A" w:rsidRDefault="000A79FD" w:rsidP="000A79FD">
      <w:pPr>
        <w:tabs>
          <w:tab w:val="left" w:pos="9346"/>
        </w:tabs>
        <w:rPr>
          <w:rFonts w:ascii="Calibri" w:hAnsi="Calibri" w:cs="Calibri"/>
          <w:b/>
          <w:bCs/>
          <w:sz w:val="22"/>
          <w:szCs w:val="22"/>
          <w:u w:val="single"/>
        </w:rPr>
      </w:pPr>
      <w:r w:rsidRPr="00B130A4">
        <w:rPr>
          <w:noProof/>
          <w:color w:val="411E75"/>
        </w:rPr>
        <w:lastRenderedPageBreak/>
        <w:drawing>
          <wp:anchor distT="0" distB="0" distL="114300" distR="114300" simplePos="0" relativeHeight="251663360" behindDoc="0" locked="0" layoutInCell="1" allowOverlap="1" wp14:anchorId="3B9C7EE0" wp14:editId="3389DA42">
            <wp:simplePos x="0" y="0"/>
            <wp:positionH relativeFrom="column">
              <wp:posOffset>4658264</wp:posOffset>
            </wp:positionH>
            <wp:positionV relativeFrom="paragraph">
              <wp:posOffset>-526847</wp:posOffset>
            </wp:positionV>
            <wp:extent cx="2295525" cy="704850"/>
            <wp:effectExtent l="0" t="0" r="9525" b="0"/>
            <wp:wrapNone/>
            <wp:docPr id="5" name="Picture 5" descr="Z:\Communications &amp; Marketing\Visual identity + corporate assets\Peter Mac Brand\Logo\PMAC_FINAL_APPROVED_BRAND\PMAC_FINAL_APPROVED_BRAND\PMAC_MASTER_CMYK_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munications &amp; Marketing\Visual identity + corporate assets\Peter Mac Brand\Logo\PMAC_FINAL_APPROVED_BRAND\PMAC_FINAL_APPROVED_BRAND\PMAC_MASTER_CMYK_HORIZONT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55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sz w:val="22"/>
          <w:szCs w:val="22"/>
          <w:u w:val="single"/>
        </w:rPr>
        <w:tab/>
      </w:r>
    </w:p>
    <w:p w14:paraId="720D968D" w14:textId="08D851CA" w:rsidR="008C499A" w:rsidRPr="008C499A" w:rsidRDefault="008C499A" w:rsidP="008C499A">
      <w:pPr>
        <w:jc w:val="center"/>
        <w:rPr>
          <w:rFonts w:ascii="Calibri" w:hAnsi="Calibri" w:cs="Calibri"/>
          <w:b/>
          <w:bCs/>
          <w:sz w:val="22"/>
          <w:szCs w:val="22"/>
          <w:u w:val="single"/>
        </w:rPr>
      </w:pPr>
      <w:r w:rsidRPr="008C499A">
        <w:rPr>
          <w:rFonts w:ascii="Calibri" w:hAnsi="Calibri" w:cs="Calibri"/>
          <w:b/>
          <w:bCs/>
          <w:sz w:val="22"/>
          <w:szCs w:val="22"/>
          <w:u w:val="single"/>
        </w:rPr>
        <w:t>Information for</w:t>
      </w:r>
      <w:r w:rsidR="00586E34">
        <w:rPr>
          <w:rFonts w:ascii="Calibri" w:hAnsi="Calibri" w:cs="Calibri"/>
          <w:b/>
          <w:bCs/>
          <w:sz w:val="22"/>
          <w:szCs w:val="22"/>
          <w:u w:val="single"/>
        </w:rPr>
        <w:t xml:space="preserve"> Exercise-focused</w:t>
      </w:r>
      <w:r w:rsidRPr="008C499A">
        <w:rPr>
          <w:rFonts w:ascii="Calibri" w:hAnsi="Calibri" w:cs="Calibri"/>
          <w:b/>
          <w:bCs/>
          <w:sz w:val="22"/>
          <w:szCs w:val="22"/>
          <w:u w:val="single"/>
        </w:rPr>
        <w:t xml:space="preserve"> Prehab Staff</w:t>
      </w:r>
    </w:p>
    <w:p w14:paraId="3F4DD190" w14:textId="77777777" w:rsidR="00577B8D" w:rsidRDefault="00577B8D" w:rsidP="00577B8D">
      <w:pPr>
        <w:rPr>
          <w:rFonts w:ascii="Calibri" w:hAnsi="Calibri" w:cs="Calibri"/>
          <w:sz w:val="22"/>
          <w:szCs w:val="22"/>
        </w:rPr>
      </w:pPr>
    </w:p>
    <w:p w14:paraId="4F3F5F1C" w14:textId="65B8C911" w:rsidR="008C499A" w:rsidRDefault="00E529DC" w:rsidP="008C499A">
      <w:pPr>
        <w:rPr>
          <w:rFonts w:ascii="Calibri" w:hAnsi="Calibri" w:cs="Calibri"/>
          <w:sz w:val="22"/>
          <w:szCs w:val="22"/>
        </w:rPr>
      </w:pPr>
      <w:r>
        <w:rPr>
          <w:rFonts w:ascii="Calibri" w:hAnsi="Calibri" w:cs="Calibri"/>
          <w:sz w:val="22"/>
          <w:szCs w:val="22"/>
        </w:rPr>
        <w:t>In 202</w:t>
      </w:r>
      <w:r w:rsidR="005D34AB">
        <w:rPr>
          <w:rFonts w:ascii="Calibri" w:hAnsi="Calibri" w:cs="Calibri"/>
          <w:sz w:val="22"/>
          <w:szCs w:val="22"/>
        </w:rPr>
        <w:t>2</w:t>
      </w:r>
      <w:r>
        <w:rPr>
          <w:rFonts w:ascii="Calibri" w:hAnsi="Calibri" w:cs="Calibri"/>
          <w:sz w:val="22"/>
          <w:szCs w:val="22"/>
        </w:rPr>
        <w:t xml:space="preserve">, we commenced a partnership with University of Melbourne researchers (Peter Mac Affiliates) to </w:t>
      </w:r>
      <w:r w:rsidR="003009BC">
        <w:rPr>
          <w:rFonts w:ascii="Calibri" w:hAnsi="Calibri" w:cs="Calibri"/>
          <w:sz w:val="22"/>
          <w:szCs w:val="22"/>
        </w:rPr>
        <w:t>undertake</w:t>
      </w:r>
      <w:r>
        <w:rPr>
          <w:rFonts w:ascii="Calibri" w:hAnsi="Calibri" w:cs="Calibri"/>
          <w:sz w:val="22"/>
          <w:szCs w:val="22"/>
        </w:rPr>
        <w:t xml:space="preserve"> a co-de</w:t>
      </w:r>
      <w:r w:rsidR="003009BC">
        <w:rPr>
          <w:rFonts w:ascii="Calibri" w:hAnsi="Calibri" w:cs="Calibri"/>
          <w:sz w:val="22"/>
          <w:szCs w:val="22"/>
        </w:rPr>
        <w:t xml:space="preserve">sign study called </w:t>
      </w:r>
      <w:r w:rsidR="0062453B" w:rsidRPr="008C499A">
        <w:rPr>
          <w:rFonts w:ascii="Calibri" w:hAnsi="Calibri" w:cs="Calibri"/>
          <w:sz w:val="22"/>
          <w:szCs w:val="22"/>
        </w:rPr>
        <w:t>Optimising Fit4transplant</w:t>
      </w:r>
      <w:r w:rsidR="003009BC">
        <w:rPr>
          <w:rFonts w:ascii="Calibri" w:hAnsi="Calibri" w:cs="Calibri"/>
          <w:sz w:val="22"/>
          <w:szCs w:val="22"/>
        </w:rPr>
        <w:t xml:space="preserve">. </w:t>
      </w:r>
      <w:r w:rsidR="0062453B" w:rsidRPr="008C499A">
        <w:rPr>
          <w:rFonts w:ascii="Calibri" w:hAnsi="Calibri" w:cs="Calibri"/>
          <w:sz w:val="22"/>
          <w:szCs w:val="22"/>
        </w:rPr>
        <w:t xml:space="preserve"> </w:t>
      </w:r>
    </w:p>
    <w:p w14:paraId="2A7DE7BE" w14:textId="77777777" w:rsidR="003009BC" w:rsidRPr="008C499A" w:rsidRDefault="003009BC" w:rsidP="008C499A">
      <w:pPr>
        <w:rPr>
          <w:rFonts w:ascii="Calibri" w:hAnsi="Calibri" w:cs="Calibri"/>
          <w:sz w:val="22"/>
          <w:szCs w:val="22"/>
        </w:rPr>
      </w:pPr>
    </w:p>
    <w:p w14:paraId="792CFA28" w14:textId="79F9A795" w:rsidR="00A527E4" w:rsidRPr="008C499A" w:rsidRDefault="008C499A" w:rsidP="00A527E4">
      <w:pPr>
        <w:rPr>
          <w:rFonts w:ascii="Calibri" w:hAnsi="Calibri" w:cs="Calibri"/>
          <w:sz w:val="22"/>
          <w:szCs w:val="22"/>
        </w:rPr>
      </w:pPr>
      <w:r w:rsidRPr="008C499A">
        <w:rPr>
          <w:rFonts w:ascii="Calibri" w:hAnsi="Calibri" w:cs="Calibri"/>
          <w:sz w:val="22"/>
          <w:szCs w:val="22"/>
        </w:rPr>
        <w:t xml:space="preserve">The focus of the study has been on optimising the existing </w:t>
      </w:r>
      <w:r w:rsidR="003009BC">
        <w:rPr>
          <w:rFonts w:ascii="Calibri" w:hAnsi="Calibri" w:cs="Calibri"/>
          <w:sz w:val="22"/>
          <w:szCs w:val="22"/>
        </w:rPr>
        <w:t xml:space="preserve">exercise </w:t>
      </w:r>
      <w:r w:rsidRPr="008C499A">
        <w:rPr>
          <w:rFonts w:ascii="Calibri" w:hAnsi="Calibri" w:cs="Calibri"/>
          <w:sz w:val="22"/>
          <w:szCs w:val="22"/>
        </w:rPr>
        <w:t xml:space="preserve">service model </w:t>
      </w:r>
      <w:r w:rsidR="003009BC">
        <w:rPr>
          <w:rFonts w:ascii="Calibri" w:hAnsi="Calibri" w:cs="Calibri"/>
          <w:sz w:val="22"/>
          <w:szCs w:val="22"/>
        </w:rPr>
        <w:t xml:space="preserve">for blood cancer patients </w:t>
      </w:r>
      <w:r w:rsidRPr="008C499A">
        <w:rPr>
          <w:rFonts w:ascii="Calibri" w:hAnsi="Calibri" w:cs="Calibri"/>
          <w:sz w:val="22"/>
          <w:szCs w:val="22"/>
        </w:rPr>
        <w:t>in collaboration with</w:t>
      </w:r>
      <w:r w:rsidR="00A527E4">
        <w:rPr>
          <w:rFonts w:ascii="Calibri" w:hAnsi="Calibri" w:cs="Calibri"/>
          <w:sz w:val="22"/>
          <w:szCs w:val="22"/>
        </w:rPr>
        <w:t xml:space="preserve"> staff and</w:t>
      </w:r>
      <w:r w:rsidRPr="008C499A">
        <w:rPr>
          <w:rFonts w:ascii="Calibri" w:hAnsi="Calibri" w:cs="Calibri"/>
          <w:sz w:val="22"/>
          <w:szCs w:val="22"/>
        </w:rPr>
        <w:t xml:space="preserve"> prior patients. </w:t>
      </w:r>
      <w:r w:rsidR="00A527E4">
        <w:rPr>
          <w:rFonts w:ascii="Calibri" w:hAnsi="Calibri" w:cs="Calibri"/>
          <w:sz w:val="22"/>
          <w:szCs w:val="22"/>
        </w:rPr>
        <w:t xml:space="preserve">Staff </w:t>
      </w:r>
      <w:r w:rsidR="00655528">
        <w:rPr>
          <w:rFonts w:ascii="Calibri" w:hAnsi="Calibri" w:cs="Calibri"/>
          <w:sz w:val="22"/>
          <w:szCs w:val="22"/>
        </w:rPr>
        <w:t xml:space="preserve">(current and former) </w:t>
      </w:r>
      <w:r w:rsidR="00A527E4">
        <w:rPr>
          <w:rFonts w:ascii="Calibri" w:hAnsi="Calibri" w:cs="Calibri"/>
          <w:sz w:val="22"/>
          <w:szCs w:val="22"/>
        </w:rPr>
        <w:t xml:space="preserve">involved </w:t>
      </w:r>
      <w:r w:rsidR="00655528">
        <w:rPr>
          <w:rFonts w:ascii="Calibri" w:hAnsi="Calibri" w:cs="Calibri"/>
          <w:sz w:val="22"/>
          <w:szCs w:val="22"/>
        </w:rPr>
        <w:t xml:space="preserve">to date </w:t>
      </w:r>
      <w:r w:rsidR="00A527E4">
        <w:rPr>
          <w:rFonts w:ascii="Calibri" w:hAnsi="Calibri" w:cs="Calibri"/>
          <w:sz w:val="22"/>
          <w:szCs w:val="22"/>
        </w:rPr>
        <w:t xml:space="preserve">include </w:t>
      </w:r>
      <w:proofErr w:type="spellStart"/>
      <w:r w:rsidR="00A527E4">
        <w:rPr>
          <w:rFonts w:ascii="Calibri" w:hAnsi="Calibri" w:cs="Calibri"/>
          <w:sz w:val="22"/>
          <w:szCs w:val="22"/>
        </w:rPr>
        <w:t>Shaza</w:t>
      </w:r>
      <w:proofErr w:type="spellEnd"/>
      <w:r w:rsidR="00A527E4">
        <w:rPr>
          <w:rFonts w:ascii="Calibri" w:hAnsi="Calibri" w:cs="Calibri"/>
          <w:sz w:val="22"/>
          <w:szCs w:val="22"/>
        </w:rPr>
        <w:t xml:space="preserve"> Abo, Jess Crowe, </w:t>
      </w:r>
      <w:proofErr w:type="spellStart"/>
      <w:r w:rsidR="00A527E4">
        <w:rPr>
          <w:rFonts w:ascii="Calibri" w:hAnsi="Calibri" w:cs="Calibri"/>
          <w:sz w:val="22"/>
          <w:szCs w:val="22"/>
        </w:rPr>
        <w:t>Jasmyne</w:t>
      </w:r>
      <w:proofErr w:type="spellEnd"/>
      <w:r w:rsidR="00A527E4">
        <w:rPr>
          <w:rFonts w:ascii="Calibri" w:hAnsi="Calibri" w:cs="Calibri"/>
          <w:sz w:val="22"/>
          <w:szCs w:val="22"/>
        </w:rPr>
        <w:t xml:space="preserve"> Lee, Amit Knot, Yvonne Panek Hudson, Mei Tran, Travis Hall</w:t>
      </w:r>
      <w:r w:rsidR="00655528">
        <w:rPr>
          <w:rFonts w:ascii="Calibri" w:hAnsi="Calibri" w:cs="Calibri"/>
          <w:sz w:val="22"/>
          <w:szCs w:val="22"/>
        </w:rPr>
        <w:t>, Linda Denehy</w:t>
      </w:r>
      <w:r w:rsidR="008D58C8">
        <w:rPr>
          <w:rFonts w:ascii="Calibri" w:hAnsi="Calibri" w:cs="Calibri"/>
          <w:sz w:val="22"/>
          <w:szCs w:val="22"/>
        </w:rPr>
        <w:t xml:space="preserve"> and </w:t>
      </w:r>
      <w:r w:rsidR="00655528">
        <w:rPr>
          <w:rFonts w:ascii="Calibri" w:hAnsi="Calibri" w:cs="Calibri"/>
          <w:sz w:val="22"/>
          <w:szCs w:val="22"/>
        </w:rPr>
        <w:t xml:space="preserve">Lara </w:t>
      </w:r>
      <w:proofErr w:type="spellStart"/>
      <w:r w:rsidR="00655528">
        <w:rPr>
          <w:rFonts w:ascii="Calibri" w:hAnsi="Calibri" w:cs="Calibri"/>
          <w:sz w:val="22"/>
          <w:szCs w:val="22"/>
        </w:rPr>
        <w:t>Edbrooke</w:t>
      </w:r>
      <w:proofErr w:type="spellEnd"/>
      <w:r w:rsidR="00A527E4">
        <w:rPr>
          <w:rFonts w:ascii="Calibri" w:hAnsi="Calibri" w:cs="Calibri"/>
          <w:sz w:val="22"/>
          <w:szCs w:val="22"/>
        </w:rPr>
        <w:t xml:space="preserve">.  </w:t>
      </w:r>
    </w:p>
    <w:p w14:paraId="6AE6A0F7" w14:textId="77777777" w:rsidR="00A527E4" w:rsidRDefault="00A527E4" w:rsidP="008C499A">
      <w:pPr>
        <w:rPr>
          <w:rFonts w:ascii="Calibri" w:hAnsi="Calibri" w:cs="Calibri"/>
          <w:sz w:val="22"/>
          <w:szCs w:val="22"/>
        </w:rPr>
      </w:pPr>
    </w:p>
    <w:p w14:paraId="5F97ED93" w14:textId="0F82ECA1" w:rsidR="00A16556" w:rsidRPr="008C499A" w:rsidRDefault="000D313E" w:rsidP="008C499A">
      <w:pPr>
        <w:rPr>
          <w:rFonts w:ascii="Calibri" w:hAnsi="Calibri" w:cs="Calibri"/>
          <w:sz w:val="22"/>
          <w:szCs w:val="22"/>
        </w:rPr>
      </w:pPr>
      <w:r>
        <w:rPr>
          <w:noProof/>
        </w:rPr>
        <mc:AlternateContent>
          <mc:Choice Requires="wps">
            <w:drawing>
              <wp:anchor distT="0" distB="0" distL="114300" distR="114300" simplePos="0" relativeHeight="251660288" behindDoc="0" locked="0" layoutInCell="1" allowOverlap="1" wp14:anchorId="2CBC8673" wp14:editId="5CC7607C">
                <wp:simplePos x="0" y="0"/>
                <wp:positionH relativeFrom="column">
                  <wp:posOffset>0</wp:posOffset>
                </wp:positionH>
                <wp:positionV relativeFrom="paragraph">
                  <wp:posOffset>0</wp:posOffset>
                </wp:positionV>
                <wp:extent cx="1828800" cy="1828800"/>
                <wp:effectExtent l="0" t="0" r="15240" b="9525"/>
                <wp:wrapSquare wrapText="bothSides"/>
                <wp:docPr id="203265293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5">
                            <a:lumMod val="20000"/>
                            <a:lumOff val="80000"/>
                          </a:schemeClr>
                        </a:solidFill>
                        <a:ln w="6350">
                          <a:solidFill>
                            <a:prstClr val="black"/>
                          </a:solidFill>
                        </a:ln>
                      </wps:spPr>
                      <wps:txbx>
                        <w:txbxContent>
                          <w:p w14:paraId="2813BAAF" w14:textId="14815E47" w:rsidR="000D313E" w:rsidRPr="005D34AB" w:rsidRDefault="000D313E" w:rsidP="00F02627">
                            <w:pPr>
                              <w:rPr>
                                <w:rFonts w:ascii="Calibri" w:hAnsi="Calibri" w:cs="Calibri"/>
                                <w:b/>
                                <w:bCs/>
                                <w:sz w:val="22"/>
                                <w:szCs w:val="22"/>
                              </w:rPr>
                            </w:pPr>
                            <w:r w:rsidRPr="00704506">
                              <w:rPr>
                                <w:rFonts w:ascii="Calibri" w:hAnsi="Calibri" w:cs="Calibri"/>
                                <w:b/>
                                <w:bCs/>
                                <w:sz w:val="22"/>
                                <w:szCs w:val="22"/>
                              </w:rPr>
                              <w:t>The co-design process has involved interviews with staff, collection of survey data from 70 prior patients, literature reviews, and five workshops with both patients and staff to collaboratively set priorities and develop solutions</w:t>
                            </w:r>
                            <w:r w:rsidRPr="008C499A">
                              <w:rPr>
                                <w:rFonts w:ascii="Calibri" w:hAnsi="Calibri" w:cs="Calibri"/>
                                <w:sz w:val="22"/>
                                <w:szCs w:val="22"/>
                              </w:rPr>
                              <w:t xml:space="preserve">. Through this process it was identified that additional training resources would assist staff to better meet the needs of prehabilitation patients. It was also identified that developing specific resources for prehabilitation patients would help them to develop behaviour change confidence and skills and therefore improve effectiveness of the service. </w:t>
                            </w:r>
                            <w:r w:rsidR="0062453B" w:rsidRPr="0062453B">
                              <w:rPr>
                                <w:rFonts w:ascii="Calibri" w:hAnsi="Calibri" w:cs="Calibri"/>
                                <w:b/>
                                <w:bCs/>
                                <w:sz w:val="22"/>
                                <w:szCs w:val="22"/>
                              </w:rPr>
                              <w:t xml:space="preserve">As part of the Optimising Fit4transplant co-design study, several new resources have been developed to improve our exercise services.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CBC8673" id="_x0000_t202" coordsize="21600,21600" o:spt="202" path="m,l,21600r21600,l21600,xe">
                <v:stroke joinstyle="miter"/>
                <v:path gradientshapeok="t" o:connecttype="rect"/>
              </v:shapetype>
              <v:shape id="Text Box 1" o:spid="_x0000_s1026" type="#_x0000_t202" style="position:absolute;margin-left:0;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" fillcolor="#f2ceed [664]" strokeweight=".5pt">
                <v:textbox style="mso-fit-shape-to-text:t">
                  <w:txbxContent>
                    <w:p w14:paraId="2813BAAF" w14:textId="14815E47" w:rsidR="000D313E" w:rsidRPr="005D34AB" w:rsidRDefault="000D313E" w:rsidP="00F02627">
                      <w:pPr>
                        <w:rPr>
                          <w:rFonts w:ascii="Calibri" w:hAnsi="Calibri" w:cs="Calibri"/>
                          <w:b/>
                          <w:bCs/>
                          <w:sz w:val="22"/>
                          <w:szCs w:val="22"/>
                        </w:rPr>
                      </w:pPr>
                      <w:r w:rsidRPr="00704506">
                        <w:rPr>
                          <w:rFonts w:ascii="Calibri" w:hAnsi="Calibri" w:cs="Calibri"/>
                          <w:b/>
                          <w:bCs/>
                          <w:sz w:val="22"/>
                          <w:szCs w:val="22"/>
                        </w:rPr>
                        <w:t>The co-design process has involved interviews with staff, collection of survey data from 70 prior patients, literature reviews, and five workshops with both patients and staff to collaboratively set priorities and develop solutions</w:t>
                      </w:r>
                      <w:r w:rsidRPr="008C499A">
                        <w:rPr>
                          <w:rFonts w:ascii="Calibri" w:hAnsi="Calibri" w:cs="Calibri"/>
                          <w:sz w:val="22"/>
                          <w:szCs w:val="22"/>
                        </w:rPr>
                        <w:t xml:space="preserve">. Through this process it was identified that additional training resources would assist staff to better meet the needs of prehabilitation patients. It was also identified that developing specific resources for prehabilitation patients would help them to develop behaviour change confidence and skills and therefore improve effectiveness of the service. </w:t>
                      </w:r>
                      <w:r w:rsidR="0062453B" w:rsidRPr="0062453B">
                        <w:rPr>
                          <w:rFonts w:ascii="Calibri" w:hAnsi="Calibri" w:cs="Calibri"/>
                          <w:b/>
                          <w:bCs/>
                          <w:sz w:val="22"/>
                          <w:szCs w:val="22"/>
                        </w:rPr>
                        <w:t xml:space="preserve">As part of the Optimising Fit4transplant co-design study, several new resources have been developed to improve our exercise services. </w:t>
                      </w:r>
                    </w:p>
                  </w:txbxContent>
                </v:textbox>
                <w10:wrap type="square"/>
              </v:shape>
            </w:pict>
          </mc:Fallback>
        </mc:AlternateContent>
      </w:r>
    </w:p>
    <w:p w14:paraId="3DC8B01C" w14:textId="3BED0658" w:rsidR="008C499A" w:rsidRPr="008C499A" w:rsidRDefault="00704506" w:rsidP="008C499A">
      <w:pPr>
        <w:rPr>
          <w:rFonts w:ascii="Calibri" w:hAnsi="Calibri" w:cs="Calibri"/>
          <w:sz w:val="22"/>
          <w:szCs w:val="22"/>
        </w:rPr>
      </w:pPr>
      <w:r w:rsidRPr="00704506">
        <w:rPr>
          <w:rFonts w:ascii="Calibri" w:hAnsi="Calibri" w:cs="Calibri"/>
          <w:sz w:val="22"/>
          <w:szCs w:val="22"/>
          <w:u w:val="single"/>
        </w:rPr>
        <w:t>Trauma-Informed exercise services training module.</w:t>
      </w:r>
      <w:r>
        <w:rPr>
          <w:rFonts w:ascii="Calibri" w:hAnsi="Calibri" w:cs="Calibri"/>
          <w:sz w:val="22"/>
          <w:szCs w:val="22"/>
        </w:rPr>
        <w:t xml:space="preserve"> </w:t>
      </w:r>
      <w:r w:rsidR="008C499A" w:rsidRPr="008C499A">
        <w:rPr>
          <w:rFonts w:ascii="Calibri" w:hAnsi="Calibri" w:cs="Calibri"/>
          <w:sz w:val="22"/>
          <w:szCs w:val="22"/>
        </w:rPr>
        <w:t>Following specific feedback regarding the discomfort and challenges that patients experience while participating in prehabilitation assessments in a clinical and public environment, a training module has been developed to support the delivery of trauma informed care. This module aims to improve the delivery of exercise services in prehabilitation by encouraging staff to consider opportunities to enhance the physical, psychological and emotional safety of patients during assessments and exercise sessions. The focus of this module is developing awareness of trauma and teaching skills in delivering exercise services in a trauma informed way, which assists in promoting empowerment and self-control for patients.</w:t>
      </w:r>
    </w:p>
    <w:p w14:paraId="5718F6FD" w14:textId="17247312" w:rsidR="008C499A" w:rsidRPr="008C499A" w:rsidRDefault="008C499A" w:rsidP="008C499A">
      <w:pPr>
        <w:rPr>
          <w:rFonts w:ascii="Calibri" w:hAnsi="Calibri" w:cs="Calibri"/>
          <w:sz w:val="22"/>
          <w:szCs w:val="22"/>
        </w:rPr>
      </w:pPr>
    </w:p>
    <w:p w14:paraId="73C8396C" w14:textId="31449D0C" w:rsidR="008C499A" w:rsidRPr="008C499A" w:rsidRDefault="0050368C" w:rsidP="008C499A">
      <w:pPr>
        <w:rPr>
          <w:rFonts w:ascii="Calibri" w:hAnsi="Calibri" w:cs="Calibri"/>
          <w:sz w:val="22"/>
          <w:szCs w:val="22"/>
        </w:rPr>
      </w:pPr>
      <w:r w:rsidRPr="0050368C">
        <w:rPr>
          <w:rFonts w:ascii="Calibri" w:hAnsi="Calibri" w:cs="Calibri"/>
          <w:sz w:val="22"/>
          <w:szCs w:val="22"/>
          <w:u w:val="single"/>
        </w:rPr>
        <w:t>Online exercise class training module.</w:t>
      </w:r>
      <w:r>
        <w:rPr>
          <w:rFonts w:ascii="Calibri" w:hAnsi="Calibri" w:cs="Calibri"/>
          <w:sz w:val="22"/>
          <w:szCs w:val="22"/>
        </w:rPr>
        <w:t xml:space="preserve"> </w:t>
      </w:r>
      <w:r w:rsidR="008C499A" w:rsidRPr="008C499A">
        <w:rPr>
          <w:rFonts w:ascii="Calibri" w:hAnsi="Calibri" w:cs="Calibri"/>
          <w:sz w:val="22"/>
          <w:szCs w:val="22"/>
        </w:rPr>
        <w:t xml:space="preserve">A second training module focused on effective leadership of telehealth classes was also developed. This training module aims to address the commonly expressed concern among cancer patients that telehealth programs are less motivating. The module was developed based on psychological theory and input from 18 cancer patients that attended a workshop focused on strategies that exercise leaders could employ to enhance engagement and a sense of belonging in online classes. </w:t>
      </w:r>
    </w:p>
    <w:p w14:paraId="634FEB8E" w14:textId="6D101A6D" w:rsidR="008C499A" w:rsidRPr="008C499A" w:rsidRDefault="008C499A" w:rsidP="008C499A">
      <w:pPr>
        <w:rPr>
          <w:rFonts w:ascii="Calibri" w:hAnsi="Calibri" w:cs="Calibri"/>
          <w:sz w:val="22"/>
          <w:szCs w:val="22"/>
        </w:rPr>
      </w:pPr>
    </w:p>
    <w:p w14:paraId="0C0C8214" w14:textId="2C6B5070" w:rsidR="008C499A" w:rsidRPr="008C499A" w:rsidRDefault="008C499A" w:rsidP="008C499A">
      <w:pPr>
        <w:rPr>
          <w:rFonts w:ascii="Calibri" w:hAnsi="Calibri" w:cs="Calibri"/>
          <w:sz w:val="22"/>
          <w:szCs w:val="22"/>
        </w:rPr>
      </w:pPr>
      <w:r w:rsidRPr="008C499A">
        <w:rPr>
          <w:rFonts w:ascii="Calibri" w:hAnsi="Calibri" w:cs="Calibri"/>
          <w:sz w:val="22"/>
          <w:szCs w:val="22"/>
        </w:rPr>
        <w:t>Both online training modules will be made available for exercise-focused prehabilitation staff to complete</w:t>
      </w:r>
      <w:r w:rsidR="001E5651">
        <w:rPr>
          <w:rFonts w:ascii="Calibri" w:hAnsi="Calibri" w:cs="Calibri"/>
          <w:sz w:val="22"/>
          <w:szCs w:val="22"/>
        </w:rPr>
        <w:t xml:space="preserve"> -if possible</w:t>
      </w:r>
      <w:r w:rsidRPr="008C499A">
        <w:rPr>
          <w:rFonts w:ascii="Calibri" w:hAnsi="Calibri" w:cs="Calibri"/>
          <w:sz w:val="22"/>
          <w:szCs w:val="22"/>
        </w:rPr>
        <w:t xml:space="preserve"> as part of on-boarding, or as required. They take approximately 20 minutes to complete. </w:t>
      </w:r>
    </w:p>
    <w:p w14:paraId="56E6E46C" w14:textId="2BF9ACD5" w:rsidR="008C499A" w:rsidRPr="008C499A" w:rsidRDefault="0097327D" w:rsidP="008C499A">
      <w:pPr>
        <w:rPr>
          <w:rFonts w:ascii="Calibri" w:hAnsi="Calibri" w:cs="Calibri"/>
          <w:sz w:val="22"/>
          <w:szCs w:val="22"/>
        </w:rPr>
      </w:pPr>
      <w:r>
        <w:rPr>
          <w:rFonts w:ascii="Calibri" w:hAnsi="Calibri" w:cs="Calibri"/>
          <w:noProof/>
          <w:sz w:val="22"/>
          <w:szCs w:val="22"/>
        </w:rPr>
        <w:drawing>
          <wp:anchor distT="0" distB="0" distL="114300" distR="114300" simplePos="0" relativeHeight="251661312" behindDoc="0" locked="0" layoutInCell="1" allowOverlap="1" wp14:anchorId="043BE6E2" wp14:editId="667B6EB7">
            <wp:simplePos x="0" y="0"/>
            <wp:positionH relativeFrom="margin">
              <wp:posOffset>5506823</wp:posOffset>
            </wp:positionH>
            <wp:positionV relativeFrom="margin">
              <wp:posOffset>6325338</wp:posOffset>
            </wp:positionV>
            <wp:extent cx="1097280" cy="1502410"/>
            <wp:effectExtent l="0" t="0" r="0" b="0"/>
            <wp:wrapSquare wrapText="bothSides"/>
            <wp:docPr id="254642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42543" name="Picture 2546425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7280" cy="1502410"/>
                    </a:xfrm>
                    <a:prstGeom prst="rect">
                      <a:avLst/>
                    </a:prstGeom>
                  </pic:spPr>
                </pic:pic>
              </a:graphicData>
            </a:graphic>
            <wp14:sizeRelH relativeFrom="margin">
              <wp14:pctWidth>0</wp14:pctWidth>
            </wp14:sizeRelH>
            <wp14:sizeRelV relativeFrom="margin">
              <wp14:pctHeight>0</wp14:pctHeight>
            </wp14:sizeRelV>
          </wp:anchor>
        </w:drawing>
      </w:r>
      <w:r w:rsidR="008C499A" w:rsidRPr="008C499A">
        <w:rPr>
          <w:rFonts w:ascii="Calibri" w:hAnsi="Calibri" w:cs="Calibri"/>
          <w:sz w:val="22"/>
          <w:szCs w:val="22"/>
        </w:rPr>
        <w:t xml:space="preserve"> </w:t>
      </w:r>
    </w:p>
    <w:p w14:paraId="72D5F50C" w14:textId="5A45FCDB" w:rsidR="008C499A" w:rsidRPr="008C499A" w:rsidRDefault="001E5651" w:rsidP="008C499A">
      <w:pPr>
        <w:rPr>
          <w:rFonts w:ascii="Calibri" w:hAnsi="Calibri" w:cs="Calibri"/>
          <w:sz w:val="22"/>
          <w:szCs w:val="22"/>
        </w:rPr>
      </w:pPr>
      <w:r w:rsidRPr="001E5651">
        <w:rPr>
          <w:rFonts w:ascii="Calibri" w:hAnsi="Calibri" w:cs="Calibri"/>
          <w:sz w:val="22"/>
          <w:szCs w:val="22"/>
          <w:u w:val="single"/>
        </w:rPr>
        <w:t>Behaviour change booklet.</w:t>
      </w:r>
      <w:r>
        <w:rPr>
          <w:rFonts w:ascii="Calibri" w:hAnsi="Calibri" w:cs="Calibri"/>
          <w:sz w:val="22"/>
          <w:szCs w:val="22"/>
        </w:rPr>
        <w:t xml:space="preserve"> </w:t>
      </w:r>
      <w:r w:rsidR="0097327D">
        <w:rPr>
          <w:rFonts w:ascii="Calibri" w:hAnsi="Calibri" w:cs="Calibri"/>
          <w:sz w:val="22"/>
          <w:szCs w:val="22"/>
        </w:rPr>
        <w:t xml:space="preserve">The </w:t>
      </w:r>
      <w:r w:rsidR="008C499A" w:rsidRPr="008C499A">
        <w:rPr>
          <w:rFonts w:ascii="Calibri" w:hAnsi="Calibri" w:cs="Calibri"/>
          <w:sz w:val="22"/>
          <w:szCs w:val="22"/>
        </w:rPr>
        <w:t xml:space="preserve">behaviour change booklet provides education to patients regarding strategies they can employ to overcome barriers, as well as comprehensive tips, advice and activities to support enduring exercise engagement. This resource will complement the existing ‘Preparing for Stem Cell Transplants’ booklet which Peter Mac patients already have access to. Printed copies </w:t>
      </w:r>
      <w:r w:rsidR="008C499A">
        <w:rPr>
          <w:rFonts w:ascii="Calibri" w:hAnsi="Calibri" w:cs="Calibri"/>
          <w:sz w:val="22"/>
          <w:szCs w:val="22"/>
        </w:rPr>
        <w:t xml:space="preserve">will be </w:t>
      </w:r>
      <w:r w:rsidR="008C499A" w:rsidRPr="008C499A">
        <w:rPr>
          <w:rFonts w:ascii="Calibri" w:hAnsi="Calibri" w:cs="Calibri"/>
          <w:sz w:val="22"/>
          <w:szCs w:val="22"/>
        </w:rPr>
        <w:t xml:space="preserve">available for staff to provide to patients during their initial appointment. </w:t>
      </w:r>
      <w:r w:rsidR="00794EFB">
        <w:rPr>
          <w:rFonts w:ascii="Calibri" w:hAnsi="Calibri" w:cs="Calibri"/>
          <w:sz w:val="22"/>
          <w:szCs w:val="22"/>
        </w:rPr>
        <w:t xml:space="preserve">From mid </w:t>
      </w:r>
      <w:r w:rsidR="008C499A" w:rsidRPr="008C499A">
        <w:rPr>
          <w:rFonts w:ascii="Calibri" w:hAnsi="Calibri" w:cs="Calibri"/>
          <w:sz w:val="22"/>
          <w:szCs w:val="22"/>
        </w:rPr>
        <w:t xml:space="preserve">2025, a behaviour change website will also be available to refer patients to.     </w:t>
      </w:r>
    </w:p>
    <w:p w14:paraId="1526CA31" w14:textId="77777777" w:rsidR="008C499A" w:rsidRPr="008C499A" w:rsidRDefault="008C499A" w:rsidP="008C499A">
      <w:pPr>
        <w:rPr>
          <w:rFonts w:ascii="Calibri" w:hAnsi="Calibri" w:cs="Calibri"/>
          <w:sz w:val="22"/>
          <w:szCs w:val="22"/>
        </w:rPr>
      </w:pPr>
    </w:p>
    <w:p w14:paraId="14515BA7" w14:textId="2900286D" w:rsidR="0046676E" w:rsidRDefault="008C499A" w:rsidP="008C499A">
      <w:pPr>
        <w:rPr>
          <w:rFonts w:ascii="Calibri" w:hAnsi="Calibri" w:cs="Calibri"/>
          <w:sz w:val="22"/>
          <w:szCs w:val="22"/>
        </w:rPr>
      </w:pPr>
      <w:r w:rsidRPr="00C158F3">
        <w:rPr>
          <w:rFonts w:ascii="Calibri" w:hAnsi="Calibri" w:cs="Calibri"/>
          <w:b/>
          <w:bCs/>
          <w:sz w:val="22"/>
          <w:szCs w:val="22"/>
        </w:rPr>
        <w:t>A secondary objective of this study is to evaluate the co-designed service model.</w:t>
      </w:r>
      <w:r w:rsidRPr="008C499A">
        <w:rPr>
          <w:rFonts w:ascii="Calibri" w:hAnsi="Calibri" w:cs="Calibri"/>
          <w:sz w:val="22"/>
          <w:szCs w:val="22"/>
        </w:rPr>
        <w:t xml:space="preserve"> The co-designed resources will be made available to staff and patients as soon as governance and ethics approval has been obtained, and the evaluation will commence. The evaluation will primarily utilise routinely collected data, with some additional survey items focused specifically on the acceptability of the exercise service and exercise behaviour change needs also collected. A  </w:t>
      </w:r>
      <w:r w:rsidR="00E334F2">
        <w:rPr>
          <w:rFonts w:ascii="Calibri" w:hAnsi="Calibri" w:cs="Calibri"/>
          <w:sz w:val="22"/>
          <w:szCs w:val="22"/>
        </w:rPr>
        <w:t>r</w:t>
      </w:r>
      <w:r w:rsidRPr="008C499A">
        <w:rPr>
          <w:rFonts w:ascii="Calibri" w:hAnsi="Calibri" w:cs="Calibri"/>
          <w:sz w:val="22"/>
          <w:szCs w:val="22"/>
        </w:rPr>
        <w:t xml:space="preserve">esearch assistant </w:t>
      </w:r>
      <w:r w:rsidR="00D1338D">
        <w:rPr>
          <w:rFonts w:ascii="Calibri" w:hAnsi="Calibri" w:cs="Calibri"/>
          <w:sz w:val="22"/>
          <w:szCs w:val="22"/>
        </w:rPr>
        <w:t>will be</w:t>
      </w:r>
      <w:r w:rsidRPr="008C499A">
        <w:rPr>
          <w:rFonts w:ascii="Calibri" w:hAnsi="Calibri" w:cs="Calibri"/>
          <w:sz w:val="22"/>
          <w:szCs w:val="22"/>
        </w:rPr>
        <w:t xml:space="preserve"> funded to consent participants to the evaluation and oversee study specific data collection.  </w:t>
      </w:r>
    </w:p>
    <w:p w14:paraId="4A9077FD" w14:textId="77777777" w:rsidR="0046676E" w:rsidRDefault="0046676E">
      <w:pPr>
        <w:rPr>
          <w:rFonts w:ascii="Calibri" w:hAnsi="Calibri" w:cs="Calibri"/>
          <w:sz w:val="22"/>
          <w:szCs w:val="22"/>
        </w:rPr>
      </w:pPr>
    </w:p>
    <w:p w14:paraId="0870FAB5" w14:textId="7673910C" w:rsidR="001C6E1E" w:rsidRPr="0046676E" w:rsidRDefault="008C499A">
      <w:pPr>
        <w:rPr>
          <w:rFonts w:ascii="Calibri" w:hAnsi="Calibri" w:cs="Calibri"/>
          <w:b/>
          <w:bCs/>
          <w:sz w:val="22"/>
          <w:szCs w:val="22"/>
        </w:rPr>
      </w:pPr>
      <w:r w:rsidRPr="0046676E">
        <w:rPr>
          <w:rFonts w:ascii="Calibri" w:hAnsi="Calibri" w:cs="Calibri"/>
          <w:b/>
          <w:bCs/>
          <w:sz w:val="22"/>
          <w:szCs w:val="22"/>
        </w:rPr>
        <w:t xml:space="preserve">Beyond having access to additional resources, the impact on staff workload is expected to be minimal. </w:t>
      </w:r>
    </w:p>
    <w:p w14:paraId="3DD72F62" w14:textId="4CAFF460" w:rsidR="008C499A" w:rsidRDefault="008C499A">
      <w:pPr>
        <w:rPr>
          <w:rFonts w:ascii="Calibri" w:hAnsi="Calibri" w:cs="Calibri"/>
          <w:sz w:val="22"/>
          <w:szCs w:val="22"/>
        </w:rPr>
      </w:pPr>
      <w:r>
        <w:rPr>
          <w:rFonts w:ascii="Calibri" w:hAnsi="Calibri" w:cs="Calibri"/>
          <w:sz w:val="22"/>
          <w:szCs w:val="22"/>
        </w:rPr>
        <w:t xml:space="preserve">For any questions, please contact the project lead A/Prof Camille Short </w:t>
      </w:r>
    </w:p>
    <w:p w14:paraId="45FE6D32" w14:textId="27FD0154" w:rsidR="008C499A" w:rsidRDefault="008C499A">
      <w:pPr>
        <w:rPr>
          <w:rFonts w:ascii="Calibri" w:hAnsi="Calibri" w:cs="Calibri"/>
          <w:sz w:val="22"/>
          <w:szCs w:val="22"/>
        </w:rPr>
      </w:pPr>
      <w:hyperlink r:id="rId8" w:history="1">
        <w:r w:rsidRPr="00D517BC">
          <w:rPr>
            <w:rStyle w:val="Hyperlink"/>
            <w:rFonts w:ascii="Calibri" w:hAnsi="Calibri" w:cs="Calibri"/>
            <w:sz w:val="22"/>
            <w:szCs w:val="22"/>
          </w:rPr>
          <w:t>Camille.Short@petermac.org</w:t>
        </w:r>
      </w:hyperlink>
      <w:r>
        <w:rPr>
          <w:rFonts w:ascii="Calibri" w:hAnsi="Calibri" w:cs="Calibri"/>
          <w:sz w:val="22"/>
          <w:szCs w:val="22"/>
        </w:rPr>
        <w:t xml:space="preserve"> </w:t>
      </w:r>
    </w:p>
    <w:sectPr w:rsidR="008C499A" w:rsidSect="008C499A">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6278" w14:textId="77777777" w:rsidR="008C499A" w:rsidRDefault="008C499A" w:rsidP="008C499A">
      <w:r>
        <w:separator/>
      </w:r>
    </w:p>
  </w:endnote>
  <w:endnote w:type="continuationSeparator" w:id="0">
    <w:p w14:paraId="5E8C4EF1" w14:textId="77777777" w:rsidR="008C499A" w:rsidRDefault="008C499A" w:rsidP="008C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A49E" w14:textId="77777777" w:rsidR="008C499A" w:rsidRDefault="008C499A" w:rsidP="008C499A">
      <w:r>
        <w:separator/>
      </w:r>
    </w:p>
  </w:footnote>
  <w:footnote w:type="continuationSeparator" w:id="0">
    <w:p w14:paraId="2A2520BC" w14:textId="77777777" w:rsidR="008C499A" w:rsidRDefault="008C499A" w:rsidP="008C4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BBB5" w14:textId="77777777" w:rsidR="000A79FD" w:rsidRDefault="000A79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99A"/>
    <w:rsid w:val="00002444"/>
    <w:rsid w:val="00002D60"/>
    <w:rsid w:val="00004287"/>
    <w:rsid w:val="00005608"/>
    <w:rsid w:val="00047FD2"/>
    <w:rsid w:val="00057248"/>
    <w:rsid w:val="00077D60"/>
    <w:rsid w:val="000813D8"/>
    <w:rsid w:val="000A79FD"/>
    <w:rsid w:val="000D128A"/>
    <w:rsid w:val="000D313E"/>
    <w:rsid w:val="000E6944"/>
    <w:rsid w:val="000F4AC0"/>
    <w:rsid w:val="0012105A"/>
    <w:rsid w:val="00166237"/>
    <w:rsid w:val="001A6CF7"/>
    <w:rsid w:val="001A7E79"/>
    <w:rsid w:val="001C6E1E"/>
    <w:rsid w:val="001E5651"/>
    <w:rsid w:val="002107B7"/>
    <w:rsid w:val="00211320"/>
    <w:rsid w:val="0026262C"/>
    <w:rsid w:val="00276AAA"/>
    <w:rsid w:val="002A7281"/>
    <w:rsid w:val="002C23B3"/>
    <w:rsid w:val="002D0E6C"/>
    <w:rsid w:val="002D2776"/>
    <w:rsid w:val="003009BC"/>
    <w:rsid w:val="0030323C"/>
    <w:rsid w:val="00312477"/>
    <w:rsid w:val="00325C47"/>
    <w:rsid w:val="00334386"/>
    <w:rsid w:val="00341BBA"/>
    <w:rsid w:val="003448C6"/>
    <w:rsid w:val="00371C32"/>
    <w:rsid w:val="003B7FE3"/>
    <w:rsid w:val="003D206F"/>
    <w:rsid w:val="003D2501"/>
    <w:rsid w:val="003D3B95"/>
    <w:rsid w:val="003D3ED7"/>
    <w:rsid w:val="003E3341"/>
    <w:rsid w:val="0040119C"/>
    <w:rsid w:val="00401AC0"/>
    <w:rsid w:val="0041701F"/>
    <w:rsid w:val="00456161"/>
    <w:rsid w:val="0046676E"/>
    <w:rsid w:val="00492346"/>
    <w:rsid w:val="00496EC8"/>
    <w:rsid w:val="004C6298"/>
    <w:rsid w:val="0050368C"/>
    <w:rsid w:val="00521A0C"/>
    <w:rsid w:val="00525279"/>
    <w:rsid w:val="00527878"/>
    <w:rsid w:val="00535FA4"/>
    <w:rsid w:val="0055097F"/>
    <w:rsid w:val="00556286"/>
    <w:rsid w:val="00577B8D"/>
    <w:rsid w:val="00581E5A"/>
    <w:rsid w:val="00585E5F"/>
    <w:rsid w:val="00586E34"/>
    <w:rsid w:val="005A1B7D"/>
    <w:rsid w:val="005C3508"/>
    <w:rsid w:val="005D34AB"/>
    <w:rsid w:val="005E3FF7"/>
    <w:rsid w:val="00604854"/>
    <w:rsid w:val="00612508"/>
    <w:rsid w:val="0062453B"/>
    <w:rsid w:val="0063249E"/>
    <w:rsid w:val="00641289"/>
    <w:rsid w:val="00655528"/>
    <w:rsid w:val="006B6F37"/>
    <w:rsid w:val="006E22A3"/>
    <w:rsid w:val="00704506"/>
    <w:rsid w:val="00732F71"/>
    <w:rsid w:val="0074139F"/>
    <w:rsid w:val="00761FF6"/>
    <w:rsid w:val="00793FFE"/>
    <w:rsid w:val="00794EFB"/>
    <w:rsid w:val="00794F60"/>
    <w:rsid w:val="007A313D"/>
    <w:rsid w:val="007A403B"/>
    <w:rsid w:val="008002DC"/>
    <w:rsid w:val="00802E3F"/>
    <w:rsid w:val="00810C92"/>
    <w:rsid w:val="0081265F"/>
    <w:rsid w:val="00815113"/>
    <w:rsid w:val="008151FB"/>
    <w:rsid w:val="008211B4"/>
    <w:rsid w:val="00822B42"/>
    <w:rsid w:val="0083258F"/>
    <w:rsid w:val="008C499A"/>
    <w:rsid w:val="008D42C4"/>
    <w:rsid w:val="008D58C8"/>
    <w:rsid w:val="00912077"/>
    <w:rsid w:val="009261CE"/>
    <w:rsid w:val="00930860"/>
    <w:rsid w:val="00930A74"/>
    <w:rsid w:val="00957ED7"/>
    <w:rsid w:val="0097327D"/>
    <w:rsid w:val="00976894"/>
    <w:rsid w:val="009819C2"/>
    <w:rsid w:val="00994F9D"/>
    <w:rsid w:val="009C32EC"/>
    <w:rsid w:val="009D7EAC"/>
    <w:rsid w:val="009F2508"/>
    <w:rsid w:val="009F659A"/>
    <w:rsid w:val="00A07CF4"/>
    <w:rsid w:val="00A16556"/>
    <w:rsid w:val="00A22C36"/>
    <w:rsid w:val="00A36C66"/>
    <w:rsid w:val="00A527E4"/>
    <w:rsid w:val="00A53209"/>
    <w:rsid w:val="00AA05EB"/>
    <w:rsid w:val="00AA5A8A"/>
    <w:rsid w:val="00AB3D5B"/>
    <w:rsid w:val="00AC5888"/>
    <w:rsid w:val="00AF4DE4"/>
    <w:rsid w:val="00B2260C"/>
    <w:rsid w:val="00B26E17"/>
    <w:rsid w:val="00B33E7C"/>
    <w:rsid w:val="00B929BA"/>
    <w:rsid w:val="00BE5E81"/>
    <w:rsid w:val="00C158F3"/>
    <w:rsid w:val="00C2618D"/>
    <w:rsid w:val="00C45A4A"/>
    <w:rsid w:val="00C514F6"/>
    <w:rsid w:val="00C73F68"/>
    <w:rsid w:val="00C74151"/>
    <w:rsid w:val="00C80A21"/>
    <w:rsid w:val="00CF7C03"/>
    <w:rsid w:val="00D1338D"/>
    <w:rsid w:val="00D4189A"/>
    <w:rsid w:val="00DB20B9"/>
    <w:rsid w:val="00E02AB3"/>
    <w:rsid w:val="00E334F2"/>
    <w:rsid w:val="00E51374"/>
    <w:rsid w:val="00E529DC"/>
    <w:rsid w:val="00E6627F"/>
    <w:rsid w:val="00E82BF2"/>
    <w:rsid w:val="00EB3D18"/>
    <w:rsid w:val="00EC28B5"/>
    <w:rsid w:val="00F56900"/>
    <w:rsid w:val="00F56B52"/>
    <w:rsid w:val="00F6084D"/>
    <w:rsid w:val="00F835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576A3"/>
  <w15:chartTrackingRefBased/>
  <w15:docId w15:val="{A3DDD664-6934-5B41-A382-50D3C0A19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99A"/>
    <w:pPr>
      <w:tabs>
        <w:tab w:val="center" w:pos="4513"/>
        <w:tab w:val="right" w:pos="9026"/>
      </w:tabs>
    </w:pPr>
  </w:style>
  <w:style w:type="character" w:customStyle="1" w:styleId="HeaderChar">
    <w:name w:val="Header Char"/>
    <w:basedOn w:val="DefaultParagraphFont"/>
    <w:link w:val="Header"/>
    <w:uiPriority w:val="99"/>
    <w:rsid w:val="008C499A"/>
  </w:style>
  <w:style w:type="paragraph" w:styleId="Footer">
    <w:name w:val="footer"/>
    <w:basedOn w:val="Normal"/>
    <w:link w:val="FooterChar"/>
    <w:uiPriority w:val="99"/>
    <w:unhideWhenUsed/>
    <w:rsid w:val="008C499A"/>
    <w:pPr>
      <w:tabs>
        <w:tab w:val="center" w:pos="4513"/>
        <w:tab w:val="right" w:pos="9026"/>
      </w:tabs>
    </w:pPr>
  </w:style>
  <w:style w:type="character" w:customStyle="1" w:styleId="FooterChar">
    <w:name w:val="Footer Char"/>
    <w:basedOn w:val="DefaultParagraphFont"/>
    <w:link w:val="Footer"/>
    <w:uiPriority w:val="99"/>
    <w:rsid w:val="008C499A"/>
  </w:style>
  <w:style w:type="character" w:styleId="Hyperlink">
    <w:name w:val="Hyperlink"/>
    <w:basedOn w:val="DefaultParagraphFont"/>
    <w:uiPriority w:val="99"/>
    <w:unhideWhenUsed/>
    <w:rsid w:val="008C499A"/>
    <w:rPr>
      <w:color w:val="467886" w:themeColor="hyperlink"/>
      <w:u w:val="single"/>
    </w:rPr>
  </w:style>
  <w:style w:type="character" w:styleId="UnresolvedMention">
    <w:name w:val="Unresolved Mention"/>
    <w:basedOn w:val="DefaultParagraphFont"/>
    <w:uiPriority w:val="99"/>
    <w:semiHidden/>
    <w:unhideWhenUsed/>
    <w:rsid w:val="008C4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Camille.Short@petermac.org"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565</Words>
  <Characters>3222</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Short</dc:creator>
  <cp:keywords/>
  <dc:description/>
  <cp:lastModifiedBy>Camille Short</cp:lastModifiedBy>
  <cp:revision>32</cp:revision>
  <dcterms:created xsi:type="dcterms:W3CDTF">2024-07-16T05:19:00Z</dcterms:created>
  <dcterms:modified xsi:type="dcterms:W3CDTF">2025-02-11T01:46:00Z</dcterms:modified>
</cp:coreProperties>
</file>