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9DFE" w14:textId="77777777" w:rsidR="002A4371" w:rsidRDefault="002A4371" w:rsidP="002A4371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Supplementary</w:t>
      </w:r>
      <w:r w:rsidRPr="00AF1147">
        <w:rPr>
          <w:rFonts w:ascii="Times New Roman" w:hAnsi="Times New Roman" w:hint="eastAsia"/>
          <w:b/>
          <w:bCs/>
          <w:sz w:val="24"/>
          <w:szCs w:val="24"/>
        </w:rPr>
        <w:t xml:space="preserve"> Table </w:t>
      </w:r>
      <w:r>
        <w:rPr>
          <w:rFonts w:ascii="Times New Roman" w:hAnsi="Times New Roman" w:hint="eastAsia"/>
          <w:b/>
          <w:bCs/>
          <w:sz w:val="24"/>
          <w:szCs w:val="24"/>
        </w:rPr>
        <w:t>S</w:t>
      </w:r>
      <w:r w:rsidRPr="00AF1147">
        <w:rPr>
          <w:rFonts w:ascii="Times New Roman" w:hAnsi="Times New Roman" w:hint="eastAsia"/>
          <w:b/>
          <w:bCs/>
          <w:sz w:val="24"/>
          <w:szCs w:val="24"/>
        </w:rPr>
        <w:t>1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AF1147">
        <w:rPr>
          <w:rFonts w:ascii="Times New Roman" w:hAnsi="Times New Roman"/>
          <w:sz w:val="24"/>
          <w:szCs w:val="24"/>
        </w:rPr>
        <w:t>CTU protocol and contrast injection parameters</w:t>
      </w:r>
    </w:p>
    <w:tbl>
      <w:tblPr>
        <w:tblW w:w="7360" w:type="dxa"/>
        <w:tblLook w:val="04A0" w:firstRow="1" w:lastRow="0" w:firstColumn="1" w:lastColumn="0" w:noHBand="0" w:noVBand="1"/>
      </w:tblPr>
      <w:tblGrid>
        <w:gridCol w:w="3500"/>
        <w:gridCol w:w="3860"/>
      </w:tblGrid>
      <w:tr w:rsidR="002A4371" w:rsidRPr="00582D47" w14:paraId="4469463D" w14:textId="77777777" w:rsidTr="00D428AA">
        <w:trPr>
          <w:trHeight w:val="280"/>
        </w:trPr>
        <w:tc>
          <w:tcPr>
            <w:tcW w:w="35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ADFAFA" w14:textId="77777777" w:rsidR="002A4371" w:rsidRPr="006F5B12" w:rsidRDefault="002A4371" w:rsidP="00D428A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F5B1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P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</w:rPr>
              <w:t>arameters</w:t>
            </w:r>
          </w:p>
        </w:tc>
        <w:tc>
          <w:tcPr>
            <w:tcW w:w="38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8243A0" w14:textId="77777777" w:rsidR="002A4371" w:rsidRPr="00582D47" w:rsidRDefault="002A4371" w:rsidP="00D428A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A4371" w:rsidRPr="00582D47" w14:paraId="72297E1F" w14:textId="77777777" w:rsidTr="00D428AA">
        <w:trPr>
          <w:trHeight w:val="280"/>
        </w:trPr>
        <w:tc>
          <w:tcPr>
            <w:tcW w:w="35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5B86868" w14:textId="77777777" w:rsidR="002A4371" w:rsidRPr="006F5B12" w:rsidRDefault="002A4371" w:rsidP="00D428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B1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CT scanner</w:t>
            </w:r>
          </w:p>
        </w:tc>
        <w:tc>
          <w:tcPr>
            <w:tcW w:w="38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5E8A13E1" w14:textId="77777777" w:rsidR="002A4371" w:rsidRPr="00582D47" w:rsidRDefault="002A4371" w:rsidP="00D428A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B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Revolution CT</w:t>
            </w:r>
          </w:p>
        </w:tc>
      </w:tr>
      <w:tr w:rsidR="002A4371" w:rsidRPr="00582D47" w14:paraId="3D3B657F" w14:textId="77777777" w:rsidTr="00D428AA">
        <w:trPr>
          <w:trHeight w:val="28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84DDE" w14:textId="77777777" w:rsidR="002A4371" w:rsidRPr="00582D47" w:rsidRDefault="002A4371" w:rsidP="00D428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D4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Tube voltage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018FC" w14:textId="77777777" w:rsidR="002A4371" w:rsidRPr="00582D47" w:rsidRDefault="002A4371" w:rsidP="00D428A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D4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Fast tube voltage switching (80/140kVp)</w:t>
            </w:r>
          </w:p>
        </w:tc>
      </w:tr>
      <w:tr w:rsidR="002A4371" w:rsidRPr="00582D47" w14:paraId="2CBB9A21" w14:textId="77777777" w:rsidTr="00D428AA">
        <w:trPr>
          <w:trHeight w:val="28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18CD5" w14:textId="77777777" w:rsidR="002A4371" w:rsidRPr="00582D47" w:rsidRDefault="002A4371" w:rsidP="00D428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D4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Tube current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49D18" w14:textId="77777777" w:rsidR="002A4371" w:rsidRPr="00582D47" w:rsidRDefault="002A4371" w:rsidP="00D428A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D4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GSI-Assist</w:t>
            </w:r>
          </w:p>
        </w:tc>
      </w:tr>
      <w:tr w:rsidR="002A4371" w:rsidRPr="00582D47" w14:paraId="69219A03" w14:textId="77777777" w:rsidTr="00D428AA">
        <w:trPr>
          <w:trHeight w:val="28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4B9EF" w14:textId="77777777" w:rsidR="002A4371" w:rsidRPr="00582D47" w:rsidRDefault="002A4371" w:rsidP="00D428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D4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Noise index</w:t>
            </w:r>
            <w:r w:rsidRPr="00582D47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（</w:t>
            </w:r>
            <w:r w:rsidRPr="00582D4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NI</w:t>
            </w:r>
            <w:r w:rsidRPr="00582D47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DC66A" w14:textId="77777777" w:rsidR="002A4371" w:rsidRPr="00582D47" w:rsidRDefault="002A4371" w:rsidP="00D428A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D4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</w:tr>
      <w:tr w:rsidR="002A4371" w:rsidRPr="00582D47" w14:paraId="7549CB22" w14:textId="77777777" w:rsidTr="00D428AA">
        <w:trPr>
          <w:trHeight w:val="28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E4632" w14:textId="77777777" w:rsidR="002A4371" w:rsidRPr="00582D47" w:rsidRDefault="002A4371" w:rsidP="00D428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D4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Pitch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7D597" w14:textId="77777777" w:rsidR="002A4371" w:rsidRPr="00582D47" w:rsidRDefault="002A4371" w:rsidP="00D428A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D4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0.992:1</w:t>
            </w:r>
          </w:p>
        </w:tc>
      </w:tr>
      <w:tr w:rsidR="002A4371" w:rsidRPr="00582D47" w14:paraId="67193922" w14:textId="77777777" w:rsidTr="00D428AA">
        <w:trPr>
          <w:trHeight w:val="28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2C9EB" w14:textId="77777777" w:rsidR="002A4371" w:rsidRPr="00582D47" w:rsidRDefault="002A4371" w:rsidP="00D428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Section</w:t>
            </w:r>
            <w:r w:rsidRPr="00582D4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thickness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90BDF" w14:textId="77777777" w:rsidR="002A4371" w:rsidRPr="00582D47" w:rsidRDefault="002A4371" w:rsidP="00D428A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D4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582D4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mm</w:t>
            </w:r>
          </w:p>
        </w:tc>
      </w:tr>
      <w:tr w:rsidR="002A4371" w:rsidRPr="00582D47" w14:paraId="63BB11DC" w14:textId="77777777" w:rsidTr="00D428AA">
        <w:trPr>
          <w:trHeight w:val="28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B1C65C" w14:textId="77777777" w:rsidR="002A4371" w:rsidRDefault="002A4371" w:rsidP="00D428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Section thickness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139EAD" w14:textId="77777777" w:rsidR="002A4371" w:rsidRPr="00582D47" w:rsidRDefault="002A4371" w:rsidP="00D428A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 mm</w:t>
            </w:r>
          </w:p>
        </w:tc>
      </w:tr>
      <w:tr w:rsidR="002A4371" w:rsidRPr="00582D47" w14:paraId="7C167272" w14:textId="77777777" w:rsidTr="00D428AA">
        <w:trPr>
          <w:trHeight w:val="28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91BE9" w14:textId="77777777" w:rsidR="002A4371" w:rsidRPr="00582D47" w:rsidRDefault="002A4371" w:rsidP="00D428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D4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Detector width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07E34" w14:textId="77777777" w:rsidR="002A4371" w:rsidRPr="00582D47" w:rsidRDefault="002A4371" w:rsidP="00D428A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D4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582D4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mm</w:t>
            </w:r>
          </w:p>
        </w:tc>
      </w:tr>
      <w:tr w:rsidR="002A4371" w:rsidRPr="00582D47" w14:paraId="55D78E02" w14:textId="77777777" w:rsidTr="00D428AA">
        <w:trPr>
          <w:trHeight w:val="28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16C4A" w14:textId="77777777" w:rsidR="002A4371" w:rsidRPr="00582D47" w:rsidRDefault="002A4371" w:rsidP="00D428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D4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Rotation speed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40382" w14:textId="77777777" w:rsidR="002A4371" w:rsidRPr="00582D47" w:rsidRDefault="002A4371" w:rsidP="00D428A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D4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 s/r</w:t>
            </w:r>
          </w:p>
        </w:tc>
      </w:tr>
      <w:tr w:rsidR="002A4371" w:rsidRPr="00582D47" w14:paraId="03DC8BCA" w14:textId="77777777" w:rsidTr="00D428AA">
        <w:trPr>
          <w:trHeight w:val="28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6FBF43" w14:textId="77777777" w:rsidR="002A4371" w:rsidRPr="00582D47" w:rsidRDefault="002A4371" w:rsidP="00D428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Image matrix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0953B1" w14:textId="77777777" w:rsidR="002A4371" w:rsidRPr="00582D47" w:rsidRDefault="002A4371" w:rsidP="00D428A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B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512×512</w:t>
            </w:r>
          </w:p>
        </w:tc>
      </w:tr>
      <w:tr w:rsidR="002A4371" w:rsidRPr="00582D47" w14:paraId="12376BE1" w14:textId="77777777" w:rsidTr="00D428AA">
        <w:trPr>
          <w:trHeight w:val="28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B79BB" w14:textId="77777777" w:rsidR="002A4371" w:rsidRPr="00582D47" w:rsidRDefault="002A4371" w:rsidP="00D428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D4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Pre-ASIR-V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9E15C" w14:textId="77777777" w:rsidR="002A4371" w:rsidRPr="00582D47" w:rsidRDefault="002A4371" w:rsidP="00D428A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D4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40%</w:t>
            </w:r>
          </w:p>
        </w:tc>
      </w:tr>
      <w:tr w:rsidR="002A4371" w:rsidRPr="00582D47" w14:paraId="6EE40456" w14:textId="77777777" w:rsidTr="00D428AA">
        <w:trPr>
          <w:trHeight w:val="28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3247F7" w14:textId="77777777" w:rsidR="002A4371" w:rsidRPr="00582D47" w:rsidRDefault="002A4371" w:rsidP="00D428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Post-ASIR-V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FFB588" w14:textId="77777777" w:rsidR="002A4371" w:rsidRPr="00582D47" w:rsidRDefault="002A4371" w:rsidP="00D428A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60%</w:t>
            </w:r>
          </w:p>
        </w:tc>
      </w:tr>
      <w:tr w:rsidR="002A4371" w:rsidRPr="00582D47" w14:paraId="4C1A807E" w14:textId="77777777" w:rsidTr="00D428AA">
        <w:trPr>
          <w:trHeight w:val="28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8740AB" w14:textId="77777777" w:rsidR="002A4371" w:rsidRPr="00582D47" w:rsidRDefault="002A4371" w:rsidP="00D428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Reconstruction kernel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C8A97A" w14:textId="77777777" w:rsidR="002A4371" w:rsidRPr="00582D47" w:rsidRDefault="002A4371" w:rsidP="00D428A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STND</w:t>
            </w:r>
          </w:p>
        </w:tc>
      </w:tr>
      <w:tr w:rsidR="002A4371" w:rsidRPr="00582D47" w14:paraId="398D055B" w14:textId="77777777" w:rsidTr="00D428AA">
        <w:trPr>
          <w:trHeight w:val="28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C02D14" w14:textId="77777777" w:rsidR="002A4371" w:rsidRDefault="002A4371" w:rsidP="00D428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Reconstruction section thickness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8E20CB" w14:textId="77777777" w:rsidR="002A4371" w:rsidRDefault="002A4371" w:rsidP="00D428A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1.25 mm</w:t>
            </w:r>
          </w:p>
        </w:tc>
      </w:tr>
      <w:tr w:rsidR="002A4371" w:rsidRPr="00582D47" w14:paraId="3098278B" w14:textId="77777777" w:rsidTr="00D428AA">
        <w:trPr>
          <w:trHeight w:val="28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134667" w14:textId="77777777" w:rsidR="002A4371" w:rsidRDefault="002A4371" w:rsidP="00D428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Reconstruction section interval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80CF28" w14:textId="77777777" w:rsidR="002A4371" w:rsidRDefault="002A4371" w:rsidP="00D428A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1.25 mm</w:t>
            </w:r>
          </w:p>
        </w:tc>
      </w:tr>
      <w:tr w:rsidR="002A4371" w:rsidRPr="00582D47" w14:paraId="3D6A78B2" w14:textId="77777777" w:rsidTr="00D428AA">
        <w:trPr>
          <w:trHeight w:val="28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1DC8E" w14:textId="77777777" w:rsidR="002A4371" w:rsidRPr="00582D47" w:rsidRDefault="002A4371" w:rsidP="00D428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D4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Contrast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agent type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7245B" w14:textId="77777777" w:rsidR="002A4371" w:rsidRPr="00582D47" w:rsidRDefault="002A4371" w:rsidP="00D428A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D4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Ioversol</w:t>
            </w:r>
          </w:p>
        </w:tc>
      </w:tr>
      <w:tr w:rsidR="002A4371" w:rsidRPr="00582D47" w14:paraId="56BE8E99" w14:textId="77777777" w:rsidTr="00D428AA">
        <w:trPr>
          <w:trHeight w:val="28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A52300" w14:textId="77777777" w:rsidR="002A4371" w:rsidRPr="00582D47" w:rsidRDefault="002A4371" w:rsidP="00D428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Contrast agent concentration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3C84C7" w14:textId="77777777" w:rsidR="002A4371" w:rsidRPr="00582D47" w:rsidRDefault="002A4371" w:rsidP="00D428A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350mgI/mL</w:t>
            </w:r>
          </w:p>
        </w:tc>
      </w:tr>
      <w:tr w:rsidR="002A4371" w:rsidRPr="00582D47" w14:paraId="05459CD2" w14:textId="77777777" w:rsidTr="00D428AA">
        <w:trPr>
          <w:trHeight w:val="28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16849" w14:textId="77777777" w:rsidR="002A4371" w:rsidRPr="00582D47" w:rsidRDefault="002A4371" w:rsidP="00D428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D4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Iodine intake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A9728" w14:textId="77777777" w:rsidR="002A4371" w:rsidRPr="00582D47" w:rsidRDefault="002A4371" w:rsidP="00D428A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D4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500mgI/kg(</w:t>
            </w:r>
            <w:r w:rsidRPr="00582D47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≤</w:t>
            </w:r>
            <w:r w:rsidRPr="00582D4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100ml)</w:t>
            </w:r>
          </w:p>
        </w:tc>
      </w:tr>
      <w:tr w:rsidR="002A4371" w:rsidRPr="00582D47" w14:paraId="4F3EA76C" w14:textId="77777777" w:rsidTr="00D428AA">
        <w:trPr>
          <w:trHeight w:val="280"/>
        </w:trPr>
        <w:tc>
          <w:tcPr>
            <w:tcW w:w="3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9DDC1C" w14:textId="77777777" w:rsidR="002A4371" w:rsidRPr="00582D47" w:rsidRDefault="002A4371" w:rsidP="00D428A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D4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Flow rate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12045F" w14:textId="77777777" w:rsidR="002A4371" w:rsidRPr="00582D47" w:rsidRDefault="002A4371" w:rsidP="00D428A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D4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3.0-4.0 ml/s</w:t>
            </w:r>
          </w:p>
        </w:tc>
      </w:tr>
    </w:tbl>
    <w:p w14:paraId="31A9BE44" w14:textId="77777777" w:rsidR="002A4371" w:rsidRDefault="002A4371" w:rsidP="002A4371">
      <w:pPr>
        <w:rPr>
          <w:rFonts w:ascii="Times New Roman" w:hAnsi="Times New Roman"/>
          <w:sz w:val="24"/>
          <w:szCs w:val="24"/>
        </w:rPr>
      </w:pPr>
    </w:p>
    <w:p w14:paraId="57F4FCFC" w14:textId="77777777" w:rsidR="002A4371" w:rsidRPr="0058787A" w:rsidRDefault="002A4371" w:rsidP="002A4371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8787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Supplementary: Statistical analysis</w:t>
      </w:r>
    </w:p>
    <w:p w14:paraId="22316AFE" w14:textId="6D6F2DD1" w:rsidR="00EA1463" w:rsidRDefault="007462D4" w:rsidP="00882A55">
      <w:pPr>
        <w:spacing w:line="480" w:lineRule="auto"/>
        <w:rPr>
          <w:rFonts w:ascii="Times New Roman" w:hAnsi="Times New Roman"/>
          <w:sz w:val="24"/>
          <w:szCs w:val="24"/>
        </w:rPr>
      </w:pPr>
      <w:r w:rsidRPr="007462D4">
        <w:rPr>
          <w:rFonts w:ascii="Times New Roman" w:hAnsi="Times New Roman" w:hint="eastAsia"/>
          <w:sz w:val="24"/>
          <w:szCs w:val="24"/>
        </w:rPr>
        <w:t xml:space="preserve">R software (version 4.2.1), MedCalc (version 20.2; MedCalc, Ltd, Ostend, Belgium), and SPSS (version 26.0; SPSS Inc., Chicago, IL, USA) were employed for the analysis. A </w:t>
      </w:r>
      <w:r w:rsidRPr="007462D4">
        <w:rPr>
          <w:rFonts w:ascii="Times New Roman" w:hAnsi="Times New Roman" w:hint="eastAsia"/>
          <w:i/>
          <w:iCs/>
          <w:sz w:val="24"/>
          <w:szCs w:val="24"/>
        </w:rPr>
        <w:t>p</w:t>
      </w:r>
      <w:r w:rsidRPr="007462D4">
        <w:rPr>
          <w:rFonts w:ascii="Times New Roman" w:hAnsi="Times New Roman" w:hint="eastAsia"/>
          <w:sz w:val="24"/>
          <w:szCs w:val="24"/>
        </w:rPr>
        <w:t xml:space="preserve">-value of less than 0.05 was deemed to indicate statistical significance. </w:t>
      </w:r>
      <w:r w:rsidR="00882A55" w:rsidRPr="00882A55">
        <w:rPr>
          <w:rFonts w:ascii="Times New Roman" w:hAnsi="Times New Roman"/>
          <w:sz w:val="24"/>
          <w:szCs w:val="24"/>
        </w:rPr>
        <w:t xml:space="preserve">Quantitative parameters were initially assessed for normality using the Shapiro-Wilk test. Normally distributed parameters are presented as the mean ± standard deviation (SD), while non-normally distributed variables are expressed as the median and interquartile range (IQR). Comparisons among variables were made using the independent samples t-test, Mann-Whitney U test, chi-square tests, or Fisher’s exact test, as appropriate. Variables with a p-value of &lt; 0.05 in the univariate analysis were identified as candidates for multivariable binary logistic regression analysis. Subsequently, these candidate </w:t>
      </w:r>
      <w:r w:rsidR="00882A55" w:rsidRPr="00882A55">
        <w:rPr>
          <w:rFonts w:ascii="Times New Roman" w:hAnsi="Times New Roman"/>
          <w:sz w:val="24"/>
          <w:szCs w:val="24"/>
        </w:rPr>
        <w:lastRenderedPageBreak/>
        <w:t>variables were included as independent variables in a forward stepwise binary logistic regression to determine the independent predictors. The area under the curve (AUC) was calculated based on the R programming language to evaluate the diagnostic efficacy of the different models, and statistical differences between AUCs were compared using the DeLong test.</w:t>
      </w:r>
    </w:p>
    <w:p w14:paraId="5C3B24DA" w14:textId="77777777" w:rsidR="00A27569" w:rsidRDefault="00A27569" w:rsidP="00882A55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4174221A" w14:textId="53FB8C7F" w:rsidR="00A27569" w:rsidRDefault="00A27569" w:rsidP="00882A55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drawing>
          <wp:inline distT="0" distB="0" distL="0" distR="0" wp14:anchorId="7449C95D" wp14:editId="3444B1AB">
            <wp:extent cx="5274310" cy="4158615"/>
            <wp:effectExtent l="0" t="0" r="2540" b="0"/>
            <wp:docPr id="8315220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522037" name="图片 83152203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5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A7645" w14:textId="77777777" w:rsidR="00E759D7" w:rsidRPr="00D34301" w:rsidRDefault="00E759D7" w:rsidP="00E759D7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Supplementary</w:t>
      </w:r>
      <w:r w:rsidRPr="00AF1147"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hint="eastAsia"/>
          <w:b/>
          <w:bCs/>
          <w:sz w:val="24"/>
          <w:szCs w:val="24"/>
        </w:rPr>
        <w:t>Figure</w:t>
      </w:r>
      <w:r w:rsidRPr="00AF1147"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hint="eastAsia"/>
          <w:b/>
          <w:bCs/>
          <w:sz w:val="24"/>
          <w:szCs w:val="24"/>
        </w:rPr>
        <w:t xml:space="preserve">S1 </w:t>
      </w:r>
      <w:r w:rsidRPr="00D34301">
        <w:rPr>
          <w:rFonts w:ascii="Times New Roman" w:hAnsi="Times New Roman"/>
          <w:sz w:val="24"/>
          <w:szCs w:val="24"/>
        </w:rPr>
        <w:t>Image Features and Correlation Coefficients of Different DL Models.</w:t>
      </w:r>
      <w:r>
        <w:rPr>
          <w:rFonts w:ascii="Times New Roman" w:hAnsi="Times New Roman" w:hint="eastAsia"/>
          <w:sz w:val="24"/>
          <w:szCs w:val="24"/>
        </w:rPr>
        <w:t xml:space="preserve"> a. ResNet 18; b. ResNet 50; c. ResNet 101; d. </w:t>
      </w:r>
      <w:proofErr w:type="spellStart"/>
      <w:r>
        <w:rPr>
          <w:rFonts w:ascii="Times New Roman" w:hAnsi="Times New Roman" w:hint="eastAsia"/>
          <w:sz w:val="24"/>
          <w:szCs w:val="24"/>
        </w:rPr>
        <w:t>DenseNet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121. </w:t>
      </w:r>
    </w:p>
    <w:p w14:paraId="7DDA5BBE" w14:textId="77777777" w:rsidR="00A27569" w:rsidRDefault="00A27569" w:rsidP="00882A55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</w:p>
    <w:p w14:paraId="6C990E23" w14:textId="785FE009" w:rsidR="00A27569" w:rsidRPr="00DD242C" w:rsidRDefault="00A27569" w:rsidP="00882A55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58CBAB63" w14:textId="658A97E7" w:rsidR="00A27569" w:rsidRDefault="00A27569" w:rsidP="00882A55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10F2663E" wp14:editId="1A10A906">
            <wp:extent cx="5274310" cy="1976755"/>
            <wp:effectExtent l="0" t="0" r="2540" b="4445"/>
            <wp:docPr id="202223557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235578" name="图片 202223557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76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4773A" w14:textId="77777777" w:rsidR="00E759D7" w:rsidRDefault="00E759D7" w:rsidP="00E759D7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Supplementary</w:t>
      </w:r>
      <w:r w:rsidRPr="00AF1147"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hint="eastAsia"/>
          <w:b/>
          <w:bCs/>
          <w:sz w:val="24"/>
          <w:szCs w:val="24"/>
        </w:rPr>
        <w:t>Figure</w:t>
      </w:r>
      <w:r w:rsidRPr="00AF1147"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hint="eastAsia"/>
          <w:b/>
          <w:bCs/>
          <w:sz w:val="24"/>
          <w:szCs w:val="24"/>
        </w:rPr>
        <w:t xml:space="preserve">S2 </w:t>
      </w:r>
      <w:r w:rsidRPr="00D24CFC">
        <w:rPr>
          <w:rFonts w:ascii="Times New Roman" w:hAnsi="Times New Roman" w:hint="eastAsia"/>
          <w:sz w:val="24"/>
          <w:szCs w:val="24"/>
        </w:rPr>
        <w:t>Delong</w:t>
      </w:r>
      <w:r>
        <w:rPr>
          <w:rFonts w:ascii="Times New Roman" w:hAnsi="Times New Roman" w:hint="eastAsia"/>
          <w:sz w:val="24"/>
          <w:szCs w:val="24"/>
        </w:rPr>
        <w:t xml:space="preserve"> test of different DL models </w:t>
      </w:r>
      <w:r w:rsidRPr="00340A9C">
        <w:rPr>
          <w:rFonts w:ascii="Times New Roman" w:eastAsia="宋体" w:hAnsi="Times New Roman" w:cs="Times New Roman"/>
          <w:sz w:val="24"/>
          <w:szCs w:val="24"/>
          <w14:ligatures w14:val="standardContextual"/>
        </w:rPr>
        <w:t xml:space="preserve">in the </w:t>
      </w:r>
      <w:r w:rsidRPr="00340A9C">
        <w:rPr>
          <w:rFonts w:ascii="Times New Roman" w:eastAsia="宋体" w:hAnsi="Times New Roman" w:cs="Times New Roman" w:hint="eastAsia"/>
          <w:sz w:val="24"/>
          <w:szCs w:val="24"/>
          <w14:ligatures w14:val="standardContextual"/>
        </w:rPr>
        <w:t xml:space="preserve">training and </w:t>
      </w:r>
      <w:r w:rsidRPr="00340A9C">
        <w:rPr>
          <w:rFonts w:ascii="Times New Roman" w:eastAsia="宋体" w:hAnsi="Times New Roman" w:cs="Times New Roman"/>
          <w:sz w:val="24"/>
          <w:szCs w:val="24"/>
          <w14:ligatures w14:val="standardContextual"/>
        </w:rPr>
        <w:t>test cohorts</w:t>
      </w:r>
    </w:p>
    <w:p w14:paraId="0B3E7083" w14:textId="77777777" w:rsidR="00A27569" w:rsidRDefault="00A27569" w:rsidP="00882A55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</w:p>
    <w:p w14:paraId="2374CD07" w14:textId="4E97E559" w:rsidR="00A27569" w:rsidRDefault="00A27569" w:rsidP="00882A55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drawing>
          <wp:inline distT="0" distB="0" distL="0" distR="0" wp14:anchorId="34467554" wp14:editId="7164A5E0">
            <wp:extent cx="5274310" cy="1720850"/>
            <wp:effectExtent l="0" t="0" r="2540" b="0"/>
            <wp:docPr id="1365037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0370" name="图片 1365037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2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A8071" w14:textId="77777777" w:rsidR="00E759D7" w:rsidRPr="00A27569" w:rsidRDefault="00E759D7" w:rsidP="00E759D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Supplementary</w:t>
      </w:r>
      <w:r w:rsidRPr="00AF1147"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hint="eastAsia"/>
          <w:b/>
          <w:bCs/>
          <w:sz w:val="24"/>
          <w:szCs w:val="24"/>
        </w:rPr>
        <w:t>Figure</w:t>
      </w:r>
      <w:r w:rsidRPr="00AF1147"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hint="eastAsia"/>
          <w:b/>
          <w:bCs/>
          <w:sz w:val="24"/>
          <w:szCs w:val="24"/>
        </w:rPr>
        <w:t xml:space="preserve">S3 </w:t>
      </w:r>
      <w:r w:rsidRPr="00867A36">
        <w:rPr>
          <w:rFonts w:ascii="Times New Roman" w:hAnsi="Times New Roman" w:hint="eastAsia"/>
          <w:sz w:val="24"/>
          <w:szCs w:val="24"/>
        </w:rPr>
        <w:t>Calinski-Harabasz score</w:t>
      </w:r>
      <w:r>
        <w:rPr>
          <w:rFonts w:ascii="Times New Roman" w:hAnsi="Times New Roman" w:hint="eastAsia"/>
          <w:sz w:val="24"/>
          <w:szCs w:val="24"/>
        </w:rPr>
        <w:t xml:space="preserve"> (a) and Davis-Bouldin score (b)</w:t>
      </w:r>
      <w:r w:rsidRPr="00867A36">
        <w:rPr>
          <w:rFonts w:ascii="Times New Roman" w:hAnsi="Times New Roman" w:hint="eastAsia"/>
          <w:sz w:val="24"/>
          <w:szCs w:val="24"/>
        </w:rPr>
        <w:t xml:space="preserve"> of different clusters</w:t>
      </w:r>
    </w:p>
    <w:p w14:paraId="15CB7569" w14:textId="77777777" w:rsidR="008336EE" w:rsidRDefault="008336EE" w:rsidP="00882A55">
      <w:pPr>
        <w:spacing w:line="48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006911AC" w14:textId="5C20EA37" w:rsidR="00A27569" w:rsidRPr="00043E74" w:rsidRDefault="00A27569" w:rsidP="00882A55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4B7BED9C" w14:textId="56502F2A" w:rsidR="00A27569" w:rsidRDefault="00A27569" w:rsidP="00882A55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5D2E4E33" wp14:editId="569A57F6">
            <wp:extent cx="5274310" cy="3175000"/>
            <wp:effectExtent l="0" t="0" r="2540" b="6350"/>
            <wp:docPr id="68955625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556250" name="图片 68955625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7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DD399" w14:textId="77777777" w:rsidR="00E759D7" w:rsidRPr="00D34301" w:rsidRDefault="00E759D7" w:rsidP="00E759D7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Supplementary</w:t>
      </w:r>
      <w:r w:rsidRPr="00AF1147"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hint="eastAsia"/>
          <w:b/>
          <w:bCs/>
          <w:sz w:val="24"/>
          <w:szCs w:val="24"/>
        </w:rPr>
        <w:t>Figure</w:t>
      </w:r>
      <w:r w:rsidRPr="00AF1147"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hint="eastAsia"/>
          <w:b/>
          <w:bCs/>
          <w:sz w:val="24"/>
          <w:szCs w:val="24"/>
        </w:rPr>
        <w:t xml:space="preserve">S4 </w:t>
      </w:r>
      <w:r w:rsidRPr="00D34301">
        <w:rPr>
          <w:rFonts w:ascii="Times New Roman" w:hAnsi="Times New Roman"/>
          <w:sz w:val="24"/>
          <w:szCs w:val="24"/>
        </w:rPr>
        <w:t>Image Features and Correlation Coefficients of Different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D34301">
        <w:rPr>
          <w:rFonts w:ascii="Times New Roman" w:hAnsi="Times New Roman"/>
          <w:sz w:val="24"/>
          <w:szCs w:val="24"/>
        </w:rPr>
        <w:t>Models.</w:t>
      </w:r>
      <w:r>
        <w:rPr>
          <w:rFonts w:ascii="Times New Roman" w:hAnsi="Times New Roman" w:hint="eastAsia"/>
          <w:sz w:val="24"/>
          <w:szCs w:val="24"/>
        </w:rPr>
        <w:t xml:space="preserve"> a. Radiomics model; b. Habitat model; c. DLR model; d. DLH model. </w:t>
      </w:r>
    </w:p>
    <w:p w14:paraId="2786E20F" w14:textId="77777777" w:rsidR="00A27569" w:rsidRDefault="00A27569" w:rsidP="00882A55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</w:pPr>
    </w:p>
    <w:p w14:paraId="5F109301" w14:textId="38D6FFFE" w:rsidR="00A27569" w:rsidRDefault="00A27569" w:rsidP="00882A55">
      <w:pPr>
        <w:spacing w:line="480" w:lineRule="auto"/>
      </w:pPr>
      <w:r>
        <w:rPr>
          <w:rFonts w:hint="eastAsia"/>
          <w:noProof/>
        </w:rPr>
        <w:drawing>
          <wp:inline distT="0" distB="0" distL="0" distR="0" wp14:anchorId="2B2796B4" wp14:editId="7FF0DD9A">
            <wp:extent cx="5274310" cy="2409825"/>
            <wp:effectExtent l="0" t="0" r="2540" b="9525"/>
            <wp:docPr id="209534408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344087" name="图片 209534408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86F21" w14:textId="77777777" w:rsidR="00E759D7" w:rsidRDefault="00E759D7" w:rsidP="00E759D7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Supplementary</w:t>
      </w:r>
      <w:r w:rsidRPr="00AF1147"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hint="eastAsia"/>
          <w:b/>
          <w:bCs/>
          <w:sz w:val="24"/>
          <w:szCs w:val="24"/>
        </w:rPr>
        <w:t>Figure</w:t>
      </w:r>
      <w:r w:rsidRPr="00AF1147"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hint="eastAsia"/>
          <w:b/>
          <w:bCs/>
          <w:sz w:val="24"/>
          <w:szCs w:val="24"/>
        </w:rPr>
        <w:t xml:space="preserve">S5 </w:t>
      </w:r>
      <w:r w:rsidRPr="00D24CFC">
        <w:rPr>
          <w:rFonts w:ascii="Times New Roman" w:hAnsi="Times New Roman" w:hint="eastAsia"/>
          <w:sz w:val="24"/>
          <w:szCs w:val="24"/>
        </w:rPr>
        <w:t>Delong</w:t>
      </w:r>
      <w:r>
        <w:rPr>
          <w:rFonts w:ascii="Times New Roman" w:hAnsi="Times New Roman" w:hint="eastAsia"/>
          <w:sz w:val="24"/>
          <w:szCs w:val="24"/>
        </w:rPr>
        <w:t xml:space="preserve"> test of different models </w:t>
      </w:r>
      <w:r w:rsidRPr="00340A9C">
        <w:rPr>
          <w:rFonts w:ascii="Times New Roman" w:eastAsia="宋体" w:hAnsi="Times New Roman" w:cs="Times New Roman"/>
          <w:sz w:val="24"/>
          <w:szCs w:val="24"/>
          <w14:ligatures w14:val="standardContextual"/>
        </w:rPr>
        <w:t xml:space="preserve">in the </w:t>
      </w:r>
      <w:r w:rsidRPr="00340A9C">
        <w:rPr>
          <w:rFonts w:ascii="Times New Roman" w:eastAsia="宋体" w:hAnsi="Times New Roman" w:cs="Times New Roman" w:hint="eastAsia"/>
          <w:sz w:val="24"/>
          <w:szCs w:val="24"/>
          <w14:ligatures w14:val="standardContextual"/>
        </w:rPr>
        <w:t xml:space="preserve">training and </w:t>
      </w:r>
      <w:r w:rsidRPr="00340A9C">
        <w:rPr>
          <w:rFonts w:ascii="Times New Roman" w:eastAsia="宋体" w:hAnsi="Times New Roman" w:cs="Times New Roman"/>
          <w:sz w:val="24"/>
          <w:szCs w:val="24"/>
          <w14:ligatures w14:val="standardContextual"/>
        </w:rPr>
        <w:t>test cohorts</w:t>
      </w:r>
    </w:p>
    <w:p w14:paraId="73DE5490" w14:textId="77777777" w:rsidR="00E759D7" w:rsidRPr="00A27569" w:rsidRDefault="00E759D7" w:rsidP="00882A55">
      <w:pPr>
        <w:spacing w:line="480" w:lineRule="auto"/>
        <w:rPr>
          <w:rFonts w:hint="eastAsia"/>
        </w:rPr>
      </w:pPr>
    </w:p>
    <w:sectPr w:rsidR="00E759D7" w:rsidRPr="00A275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C6B79" w14:textId="77777777" w:rsidR="007266C8" w:rsidRDefault="007266C8" w:rsidP="002A4371">
      <w:pPr>
        <w:rPr>
          <w:rFonts w:hint="eastAsia"/>
        </w:rPr>
      </w:pPr>
      <w:r>
        <w:separator/>
      </w:r>
    </w:p>
  </w:endnote>
  <w:endnote w:type="continuationSeparator" w:id="0">
    <w:p w14:paraId="4F547BE0" w14:textId="77777777" w:rsidR="007266C8" w:rsidRDefault="007266C8" w:rsidP="002A437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2F9E1" w14:textId="77777777" w:rsidR="007266C8" w:rsidRDefault="007266C8" w:rsidP="002A4371">
      <w:pPr>
        <w:rPr>
          <w:rFonts w:hint="eastAsia"/>
        </w:rPr>
      </w:pPr>
      <w:r>
        <w:separator/>
      </w:r>
    </w:p>
  </w:footnote>
  <w:footnote w:type="continuationSeparator" w:id="0">
    <w:p w14:paraId="746FCE15" w14:textId="77777777" w:rsidR="007266C8" w:rsidRDefault="007266C8" w:rsidP="002A437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0F5"/>
    <w:rsid w:val="000415AB"/>
    <w:rsid w:val="00043E74"/>
    <w:rsid w:val="000A4040"/>
    <w:rsid w:val="002A3592"/>
    <w:rsid w:val="002A4371"/>
    <w:rsid w:val="00301D90"/>
    <w:rsid w:val="00347778"/>
    <w:rsid w:val="00467E2A"/>
    <w:rsid w:val="005F5B67"/>
    <w:rsid w:val="00682852"/>
    <w:rsid w:val="006A2F76"/>
    <w:rsid w:val="007266C8"/>
    <w:rsid w:val="007462D4"/>
    <w:rsid w:val="008336EE"/>
    <w:rsid w:val="00882A55"/>
    <w:rsid w:val="009032B8"/>
    <w:rsid w:val="00920DC6"/>
    <w:rsid w:val="00A27569"/>
    <w:rsid w:val="00BE299B"/>
    <w:rsid w:val="00BF783A"/>
    <w:rsid w:val="00D159F1"/>
    <w:rsid w:val="00D179A6"/>
    <w:rsid w:val="00D24CFC"/>
    <w:rsid w:val="00D34301"/>
    <w:rsid w:val="00DD242C"/>
    <w:rsid w:val="00DF5FF3"/>
    <w:rsid w:val="00E170F5"/>
    <w:rsid w:val="00E759D7"/>
    <w:rsid w:val="00EA1463"/>
    <w:rsid w:val="00EB210A"/>
    <w:rsid w:val="00F235BC"/>
    <w:rsid w:val="00F54D8E"/>
    <w:rsid w:val="00FE0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BBB899"/>
  <w14:defaultImageDpi w14:val="32767"/>
  <w15:chartTrackingRefBased/>
  <w15:docId w15:val="{FEB1FA13-0B7C-41D5-A848-B15D1B0AB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437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170F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0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70F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70F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70F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70F5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70F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70F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70F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170F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170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170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170F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170F5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170F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170F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170F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170F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170F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170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70F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170F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70F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170F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70F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170F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70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170F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170F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A437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A437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A43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A4371"/>
    <w:rPr>
      <w:sz w:val="18"/>
      <w:szCs w:val="18"/>
    </w:rPr>
  </w:style>
  <w:style w:type="paragraph" w:styleId="af2">
    <w:name w:val="Revision"/>
    <w:hidden/>
    <w:uiPriority w:val="99"/>
    <w:semiHidden/>
    <w:rsid w:val="00347778"/>
  </w:style>
  <w:style w:type="character" w:styleId="af3">
    <w:name w:val="annotation reference"/>
    <w:basedOn w:val="a0"/>
    <w:uiPriority w:val="99"/>
    <w:semiHidden/>
    <w:unhideWhenUsed/>
    <w:rsid w:val="00347778"/>
    <w:rPr>
      <w:sz w:val="21"/>
      <w:szCs w:val="21"/>
    </w:rPr>
  </w:style>
  <w:style w:type="paragraph" w:styleId="af4">
    <w:name w:val="annotation text"/>
    <w:basedOn w:val="a"/>
    <w:link w:val="af5"/>
    <w:uiPriority w:val="99"/>
    <w:unhideWhenUsed/>
    <w:rsid w:val="00347778"/>
    <w:pPr>
      <w:jc w:val="left"/>
    </w:pPr>
  </w:style>
  <w:style w:type="character" w:customStyle="1" w:styleId="af5">
    <w:name w:val="批注文字 字符"/>
    <w:basedOn w:val="a0"/>
    <w:link w:val="af4"/>
    <w:uiPriority w:val="99"/>
    <w:rsid w:val="00347778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347778"/>
    <w:rPr>
      <w:b/>
      <w:bCs/>
    </w:rPr>
  </w:style>
  <w:style w:type="character" w:customStyle="1" w:styleId="af7">
    <w:name w:val="批注主题 字符"/>
    <w:basedOn w:val="af5"/>
    <w:link w:val="af6"/>
    <w:uiPriority w:val="99"/>
    <w:semiHidden/>
    <w:rsid w:val="003477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352</Words>
  <Characters>2118</Characters>
  <Application>Microsoft Office Word</Application>
  <DocSecurity>0</DocSecurity>
  <Lines>81</Lines>
  <Paragraphs>54</Paragraphs>
  <ScaleCrop>false</ScaleCrop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Changyu Du</dc:creator>
  <cp:keywords/>
  <dc:description/>
  <cp:lastModifiedBy>Changyu Du</cp:lastModifiedBy>
  <cp:revision>3</cp:revision>
  <dcterms:created xsi:type="dcterms:W3CDTF">2025-05-05T05:19:00Z</dcterms:created>
  <dcterms:modified xsi:type="dcterms:W3CDTF">2025-05-05T13:33:00Z</dcterms:modified>
</cp:coreProperties>
</file>