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ACC5" w14:textId="5A0E82D8" w:rsidR="00C53423" w:rsidRPr="00C53423" w:rsidRDefault="00894FC3" w:rsidP="00C53423">
      <w:r>
        <w:rPr>
          <w:noProof/>
        </w:rPr>
        <w:drawing>
          <wp:inline distT="0" distB="0" distL="0" distR="0" wp14:anchorId="79BE6FAF" wp14:editId="6AB095D8">
            <wp:extent cx="5943600" cy="3467100"/>
            <wp:effectExtent l="0" t="0" r="0" b="0"/>
            <wp:docPr id="427908941" name="Picture 1" descr="A group of green and red molecu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908941" name="Picture 1" descr="A group of green and red molecul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CB59F" w14:textId="5D79587A" w:rsidR="00006146" w:rsidRPr="00894FC3" w:rsidRDefault="00006146" w:rsidP="00894F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FC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D17F89" w:rsidRPr="00894FC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94FC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94FC3">
        <w:rPr>
          <w:rFonts w:ascii="Times New Roman" w:hAnsi="Times New Roman" w:cs="Times New Roman"/>
          <w:sz w:val="24"/>
          <w:szCs w:val="24"/>
        </w:rPr>
        <w:t xml:space="preserve"> </w:t>
      </w:r>
      <w:r w:rsidR="00DE4D8A" w:rsidRPr="00894FC3">
        <w:rPr>
          <w:rFonts w:ascii="Times New Roman" w:hAnsi="Times New Roman" w:cs="Times New Roman"/>
          <w:sz w:val="24"/>
          <w:szCs w:val="24"/>
        </w:rPr>
        <w:t xml:space="preserve">3D structures of native and variants PKCδ. The variant residues is depicted as red spheres. </w:t>
      </w:r>
      <w:r w:rsidRPr="00894FC3">
        <w:rPr>
          <w:rFonts w:ascii="Times New Roman" w:hAnsi="Times New Roman" w:cs="Times New Roman"/>
          <w:sz w:val="24"/>
          <w:szCs w:val="24"/>
        </w:rPr>
        <w:t>Refined model of the Native (</w:t>
      </w:r>
      <w:r w:rsidR="00DE4D8A" w:rsidRPr="00894FC3">
        <w:rPr>
          <w:rFonts w:ascii="Times New Roman" w:hAnsi="Times New Roman" w:cs="Times New Roman"/>
          <w:sz w:val="24"/>
          <w:szCs w:val="24"/>
        </w:rPr>
        <w:t>a</w:t>
      </w:r>
      <w:r w:rsidRPr="00894FC3">
        <w:rPr>
          <w:rFonts w:ascii="Times New Roman" w:hAnsi="Times New Roman" w:cs="Times New Roman"/>
          <w:sz w:val="24"/>
          <w:szCs w:val="24"/>
        </w:rPr>
        <w:t>) and variant Protein V114G (</w:t>
      </w:r>
      <w:r w:rsidR="00DE4D8A" w:rsidRPr="00894FC3">
        <w:rPr>
          <w:rFonts w:ascii="Times New Roman" w:hAnsi="Times New Roman" w:cs="Times New Roman"/>
          <w:sz w:val="24"/>
          <w:szCs w:val="24"/>
        </w:rPr>
        <w:t>b</w:t>
      </w:r>
      <w:r w:rsidRPr="00894FC3">
        <w:rPr>
          <w:rFonts w:ascii="Times New Roman" w:hAnsi="Times New Roman" w:cs="Times New Roman"/>
          <w:sz w:val="24"/>
          <w:szCs w:val="24"/>
        </w:rPr>
        <w:t>), C189R(</w:t>
      </w:r>
      <w:r w:rsidR="00DE4D8A" w:rsidRPr="00894FC3">
        <w:rPr>
          <w:rFonts w:ascii="Times New Roman" w:hAnsi="Times New Roman" w:cs="Times New Roman"/>
          <w:sz w:val="24"/>
          <w:szCs w:val="24"/>
        </w:rPr>
        <w:t>c</w:t>
      </w:r>
      <w:r w:rsidRPr="00894FC3">
        <w:rPr>
          <w:rFonts w:ascii="Times New Roman" w:hAnsi="Times New Roman" w:cs="Times New Roman"/>
          <w:sz w:val="24"/>
          <w:szCs w:val="24"/>
        </w:rPr>
        <w:t>), C189Y (</w:t>
      </w:r>
      <w:r w:rsidR="00DE4D8A" w:rsidRPr="00894FC3">
        <w:rPr>
          <w:rFonts w:ascii="Times New Roman" w:hAnsi="Times New Roman" w:cs="Times New Roman"/>
          <w:sz w:val="24"/>
          <w:szCs w:val="24"/>
        </w:rPr>
        <w:t>d</w:t>
      </w:r>
      <w:r w:rsidRPr="00894FC3">
        <w:rPr>
          <w:rFonts w:ascii="Times New Roman" w:hAnsi="Times New Roman" w:cs="Times New Roman"/>
          <w:sz w:val="24"/>
          <w:szCs w:val="24"/>
        </w:rPr>
        <w:t xml:space="preserve">), </w:t>
      </w:r>
      <w:r w:rsidR="00DE4D8A" w:rsidRPr="00894FC3">
        <w:rPr>
          <w:rFonts w:ascii="Times New Roman" w:hAnsi="Times New Roman" w:cs="Times New Roman"/>
          <w:sz w:val="24"/>
          <w:szCs w:val="24"/>
        </w:rPr>
        <w:t>W608R</w:t>
      </w:r>
      <w:r w:rsidRPr="00894FC3">
        <w:rPr>
          <w:rFonts w:ascii="Times New Roman" w:hAnsi="Times New Roman" w:cs="Times New Roman"/>
          <w:sz w:val="24"/>
          <w:szCs w:val="24"/>
        </w:rPr>
        <w:t xml:space="preserve"> (</w:t>
      </w:r>
      <w:r w:rsidR="00DE4D8A" w:rsidRPr="00894FC3">
        <w:rPr>
          <w:rFonts w:ascii="Times New Roman" w:hAnsi="Times New Roman" w:cs="Times New Roman"/>
          <w:sz w:val="24"/>
          <w:szCs w:val="24"/>
        </w:rPr>
        <w:t>e</w:t>
      </w:r>
      <w:r w:rsidRPr="00894FC3">
        <w:rPr>
          <w:rFonts w:ascii="Times New Roman" w:hAnsi="Times New Roman" w:cs="Times New Roman"/>
          <w:sz w:val="24"/>
          <w:szCs w:val="24"/>
        </w:rPr>
        <w:t>), Superimposing of predicted PKCδ protein structure (</w:t>
      </w:r>
      <w:r w:rsidR="00DE4D8A" w:rsidRPr="00894FC3">
        <w:rPr>
          <w:rFonts w:ascii="Times New Roman" w:hAnsi="Times New Roman" w:cs="Times New Roman"/>
          <w:sz w:val="24"/>
          <w:szCs w:val="24"/>
        </w:rPr>
        <w:t>green</w:t>
      </w:r>
      <w:r w:rsidR="00CC3554" w:rsidRPr="00894FC3">
        <w:rPr>
          <w:rFonts w:ascii="Times New Roman" w:hAnsi="Times New Roman" w:cs="Times New Roman"/>
          <w:sz w:val="24"/>
          <w:szCs w:val="24"/>
        </w:rPr>
        <w:t xml:space="preserve"> color</w:t>
      </w:r>
      <w:r w:rsidRPr="00894FC3">
        <w:rPr>
          <w:rFonts w:ascii="Times New Roman" w:hAnsi="Times New Roman" w:cs="Times New Roman"/>
          <w:sz w:val="24"/>
          <w:szCs w:val="24"/>
        </w:rPr>
        <w:t>) and refined structure (</w:t>
      </w:r>
      <w:r w:rsidR="00DE4D8A" w:rsidRPr="00894FC3">
        <w:rPr>
          <w:rFonts w:ascii="Times New Roman" w:hAnsi="Times New Roman" w:cs="Times New Roman"/>
          <w:sz w:val="24"/>
          <w:szCs w:val="24"/>
        </w:rPr>
        <w:t>Cyan</w:t>
      </w:r>
      <w:r w:rsidR="00CC3554" w:rsidRPr="00894FC3">
        <w:rPr>
          <w:rFonts w:ascii="Times New Roman" w:hAnsi="Times New Roman" w:cs="Times New Roman"/>
          <w:sz w:val="24"/>
          <w:szCs w:val="24"/>
        </w:rPr>
        <w:t xml:space="preserve"> color</w:t>
      </w:r>
      <w:r w:rsidRPr="00894FC3">
        <w:rPr>
          <w:rFonts w:ascii="Times New Roman" w:hAnsi="Times New Roman" w:cs="Times New Roman"/>
          <w:sz w:val="24"/>
          <w:szCs w:val="24"/>
        </w:rPr>
        <w:t>) (</w:t>
      </w:r>
      <w:r w:rsidR="00DE4D8A" w:rsidRPr="00894FC3">
        <w:rPr>
          <w:rFonts w:ascii="Times New Roman" w:hAnsi="Times New Roman" w:cs="Times New Roman"/>
          <w:sz w:val="24"/>
          <w:szCs w:val="24"/>
        </w:rPr>
        <w:t>f</w:t>
      </w:r>
      <w:r w:rsidRPr="00894FC3">
        <w:rPr>
          <w:rFonts w:ascii="Times New Roman" w:hAnsi="Times New Roman" w:cs="Times New Roman"/>
          <w:sz w:val="24"/>
          <w:szCs w:val="24"/>
        </w:rPr>
        <w:t>).</w:t>
      </w:r>
    </w:p>
    <w:p w14:paraId="4B80A403" w14:textId="47910546" w:rsidR="00527B96" w:rsidRPr="00C53423" w:rsidRDefault="00527B96" w:rsidP="00006146"/>
    <w:sectPr w:rsidR="00527B96" w:rsidRPr="00C53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37"/>
    <w:rsid w:val="00006146"/>
    <w:rsid w:val="000C576D"/>
    <w:rsid w:val="001333C4"/>
    <w:rsid w:val="002042D2"/>
    <w:rsid w:val="00527B96"/>
    <w:rsid w:val="0055719F"/>
    <w:rsid w:val="005A30D0"/>
    <w:rsid w:val="00703A1C"/>
    <w:rsid w:val="007B2190"/>
    <w:rsid w:val="00894FC3"/>
    <w:rsid w:val="00901C67"/>
    <w:rsid w:val="009119E9"/>
    <w:rsid w:val="00AD4058"/>
    <w:rsid w:val="00C53423"/>
    <w:rsid w:val="00CC3554"/>
    <w:rsid w:val="00D15AA8"/>
    <w:rsid w:val="00D17F89"/>
    <w:rsid w:val="00D82E37"/>
    <w:rsid w:val="00DE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725ECD"/>
  <w15:chartTrackingRefBased/>
  <w15:docId w15:val="{F479CF5E-D6F8-4A04-9888-D4067407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E37"/>
  </w:style>
  <w:style w:type="paragraph" w:styleId="Heading1">
    <w:name w:val="heading 1"/>
    <w:basedOn w:val="Normal"/>
    <w:next w:val="Normal"/>
    <w:link w:val="Heading1Char"/>
    <w:uiPriority w:val="9"/>
    <w:qFormat/>
    <w:rsid w:val="00D82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E3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E3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E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E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E3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E3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E3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E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E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E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E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E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E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E3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E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E3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E37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61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SAMEEN ZAFAR</dc:creator>
  <cp:keywords/>
  <dc:description/>
  <cp:lastModifiedBy>Sameen  Zafar</cp:lastModifiedBy>
  <cp:revision>10</cp:revision>
  <dcterms:created xsi:type="dcterms:W3CDTF">2024-08-18T09:33:00Z</dcterms:created>
  <dcterms:modified xsi:type="dcterms:W3CDTF">2025-09-26T12:10:00Z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eeefd0db-60dd-4e07-8073-a23d4a47353b</vt:lpwstr>
  </property>
</Properties>
</file>