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848C9" w14:textId="101EEDD4" w:rsidR="005F68C7" w:rsidRDefault="004C5F19">
      <w:pPr>
        <w:rPr>
          <w:rFonts w:hint="eastAsia"/>
        </w:rPr>
      </w:pPr>
      <w:r w:rsidRPr="008540E3">
        <w:rPr>
          <w:rFonts w:ascii="Times New Roman" w:hAnsi="Times New Roman" w:cs="Times New Roman"/>
          <w:sz w:val="24"/>
          <w:szCs w:val="24"/>
        </w:rPr>
        <w:t xml:space="preserve">The calculation is as follows: PYLL = ai · di (where di is the average age of the </w:t>
      </w:r>
      <w:proofErr w:type="spellStart"/>
      <w:r w:rsidRPr="008540E3">
        <w:rPr>
          <w:rFonts w:ascii="Times New Roman" w:hAnsi="Times New Roman" w:cs="Times New Roman"/>
          <w:sz w:val="24"/>
          <w:szCs w:val="24"/>
        </w:rPr>
        <w:t>i-th</w:t>
      </w:r>
      <w:proofErr w:type="spellEnd"/>
      <w:r w:rsidRPr="008540E3">
        <w:rPr>
          <w:rFonts w:ascii="Times New Roman" w:hAnsi="Times New Roman" w:cs="Times New Roman"/>
          <w:sz w:val="24"/>
          <w:szCs w:val="24"/>
        </w:rPr>
        <w:t xml:space="preserve"> age group; ai is the residual age, calculated as ai = 70 - xi + 0.5, with xi being the average age of the </w:t>
      </w:r>
      <w:proofErr w:type="spellStart"/>
      <w:r w:rsidRPr="008540E3">
        <w:rPr>
          <w:rFonts w:ascii="Times New Roman" w:hAnsi="Times New Roman" w:cs="Times New Roman"/>
          <w:sz w:val="24"/>
          <w:szCs w:val="24"/>
        </w:rPr>
        <w:t>i-th</w:t>
      </w:r>
      <w:proofErr w:type="spellEnd"/>
      <w:r w:rsidRPr="008540E3">
        <w:rPr>
          <w:rFonts w:ascii="Times New Roman" w:hAnsi="Times New Roman" w:cs="Times New Roman"/>
          <w:sz w:val="24"/>
          <w:szCs w:val="24"/>
        </w:rPr>
        <w:t xml:space="preserve"> age group. The addition of 0.5 is applied to eliminate the influence of nominal age counting). The PYLLR (in ‰) = PYLL · 1000 / N (where N is the total number of people aged 1 to 70 in the surveyed population)</w:t>
      </w:r>
      <w:r w:rsidR="00D36FC6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5F6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A3"/>
    <w:rsid w:val="001C54A3"/>
    <w:rsid w:val="004C5F19"/>
    <w:rsid w:val="005F68C7"/>
    <w:rsid w:val="007B631E"/>
    <w:rsid w:val="00D22BAC"/>
    <w:rsid w:val="00D3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FD1E3"/>
  <w15:chartTrackingRefBased/>
  <w15:docId w15:val="{2EDEB48C-5639-424C-A7E0-311C5F21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54A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4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4A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4A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4A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4A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4A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4A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54A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5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5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54A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54A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C54A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54A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54A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54A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54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C5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4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C54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4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C54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4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54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5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C54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54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changlin Tang</dc:creator>
  <cp:keywords/>
  <dc:description/>
  <cp:lastModifiedBy>changlin Tang</cp:lastModifiedBy>
  <cp:revision>5</cp:revision>
  <dcterms:created xsi:type="dcterms:W3CDTF">2025-10-09T05:37:00Z</dcterms:created>
  <dcterms:modified xsi:type="dcterms:W3CDTF">2025-10-09T05:42:00Z</dcterms:modified>
</cp:coreProperties>
</file>