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C36D4" w14:textId="7E89E32D" w:rsidR="00C85A67" w:rsidRDefault="007426A9" w:rsidP="00EA2B53">
      <w:pPr>
        <w:jc w:val="both"/>
        <w:rPr>
          <w:rFonts w:ascii="Times New Roman" w:hAnsi="Times New Roman" w:cs="Times New Roman"/>
          <w:b/>
          <w:bCs/>
          <w:lang w:eastAsia="zh-CN"/>
        </w:rPr>
      </w:pPr>
      <w:r w:rsidRPr="007426A9">
        <w:rPr>
          <w:rFonts w:ascii="Times New Roman" w:hAnsi="Times New Roman" w:cs="Times New Roman"/>
          <w:b/>
          <w:bCs/>
          <w:lang w:eastAsia="zh-CN"/>
        </w:rPr>
        <w:drawing>
          <wp:inline distT="0" distB="0" distL="0" distR="0" wp14:anchorId="0ADD2704" wp14:editId="27DD77F5">
            <wp:extent cx="5486400" cy="1953895"/>
            <wp:effectExtent l="0" t="0" r="0" b="0"/>
            <wp:docPr id="876229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29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0026D" w14:textId="2B800BB1" w:rsidR="00835B7A" w:rsidRPr="00EA2B53" w:rsidRDefault="00835B7A" w:rsidP="00EA2B53">
      <w:pPr>
        <w:jc w:val="both"/>
        <w:rPr>
          <w:rFonts w:ascii="Times New Roman" w:hAnsi="Times New Roman" w:cs="Times New Roman"/>
          <w:lang w:eastAsia="zh-CN"/>
        </w:rPr>
      </w:pPr>
      <w:r w:rsidRPr="00835B7A">
        <w:rPr>
          <w:rFonts w:ascii="Times New Roman" w:hAnsi="Times New Roman" w:cs="Times New Roman"/>
          <w:b/>
          <w:bCs/>
          <w:lang w:eastAsia="zh-CN"/>
        </w:rPr>
        <w:t xml:space="preserve">Supplementary Figure 2. Spatial localization of </w:t>
      </w:r>
      <w:proofErr w:type="spellStart"/>
      <w:r w:rsidRPr="00835B7A">
        <w:rPr>
          <w:rFonts w:ascii="Times New Roman" w:hAnsi="Times New Roman" w:cs="Times New Roman"/>
          <w:b/>
          <w:bCs/>
          <w:lang w:eastAsia="zh-CN"/>
        </w:rPr>
        <w:t>lactylation</w:t>
      </w:r>
      <w:proofErr w:type="spellEnd"/>
      <w:r w:rsidRPr="00835B7A">
        <w:rPr>
          <w:rFonts w:ascii="Times New Roman" w:hAnsi="Times New Roman" w:cs="Times New Roman"/>
          <w:b/>
          <w:bCs/>
          <w:lang w:eastAsia="zh-CN"/>
        </w:rPr>
        <w:t xml:space="preserve"> signatures and objective definition of the hypoxic core.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835B7A">
        <w:rPr>
          <w:rFonts w:ascii="Times New Roman" w:hAnsi="Times New Roman" w:cs="Times New Roman"/>
          <w:b/>
          <w:bCs/>
          <w:lang w:eastAsia="zh-CN"/>
        </w:rPr>
        <w:t>(A)</w:t>
      </w:r>
      <w:r>
        <w:rPr>
          <w:rFonts w:ascii="Times New Roman" w:hAnsi="Times New Roman" w:cs="Times New Roman" w:hint="eastAsia"/>
          <w:b/>
          <w:bCs/>
          <w:lang w:eastAsia="zh-CN"/>
        </w:rPr>
        <w:t xml:space="preserve"> </w:t>
      </w:r>
      <w:r w:rsidRPr="00835B7A">
        <w:rPr>
          <w:rFonts w:ascii="Times New Roman" w:hAnsi="Times New Roman" w:cs="Times New Roman"/>
          <w:lang w:eastAsia="zh-CN"/>
        </w:rPr>
        <w:t>Spatial feature plot from a representative GBM tissue section showing the RCTD-estimated proportion of "Low-LAC-</w:t>
      </w:r>
      <w:proofErr w:type="spellStart"/>
      <w:r w:rsidRPr="00835B7A">
        <w:rPr>
          <w:rFonts w:ascii="Times New Roman" w:hAnsi="Times New Roman" w:cs="Times New Roman"/>
          <w:lang w:eastAsia="zh-CN"/>
        </w:rPr>
        <w:t>Maligant_cell</w:t>
      </w:r>
      <w:proofErr w:type="spellEnd"/>
      <w:r w:rsidRPr="00835B7A">
        <w:rPr>
          <w:rFonts w:ascii="Times New Roman" w:hAnsi="Times New Roman" w:cs="Times New Roman"/>
          <w:lang w:eastAsia="zh-CN"/>
        </w:rPr>
        <w:t>".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835B7A">
        <w:rPr>
          <w:rFonts w:ascii="Times New Roman" w:hAnsi="Times New Roman" w:cs="Times New Roman"/>
          <w:b/>
          <w:bCs/>
          <w:lang w:eastAsia="zh-CN"/>
        </w:rPr>
        <w:t>(B)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835B7A">
        <w:rPr>
          <w:rFonts w:ascii="Times New Roman" w:hAnsi="Times New Roman" w:cs="Times New Roman"/>
          <w:lang w:eastAsia="zh-CN"/>
        </w:rPr>
        <w:t>Spatial feature plot showing the RCTD-estimated proportion of "High-LAC-</w:t>
      </w:r>
      <w:proofErr w:type="spellStart"/>
      <w:r w:rsidRPr="00835B7A">
        <w:rPr>
          <w:rFonts w:ascii="Times New Roman" w:hAnsi="Times New Roman" w:cs="Times New Roman"/>
          <w:lang w:eastAsia="zh-CN"/>
        </w:rPr>
        <w:t>Maligant_cell</w:t>
      </w:r>
      <w:proofErr w:type="spellEnd"/>
      <w:r w:rsidRPr="00835B7A">
        <w:rPr>
          <w:rFonts w:ascii="Times New Roman" w:hAnsi="Times New Roman" w:cs="Times New Roman"/>
          <w:lang w:eastAsia="zh-CN"/>
        </w:rPr>
        <w:t>". Note the enrichment in the lower-left and central regions.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835B7A">
        <w:rPr>
          <w:rFonts w:ascii="Times New Roman" w:hAnsi="Times New Roman" w:cs="Times New Roman"/>
          <w:b/>
          <w:bCs/>
          <w:lang w:eastAsia="zh-CN"/>
        </w:rPr>
        <w:t>(C)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835B7A">
        <w:rPr>
          <w:rFonts w:ascii="Times New Roman" w:hAnsi="Times New Roman" w:cs="Times New Roman"/>
          <w:lang w:eastAsia="zh-CN"/>
        </w:rPr>
        <w:t>Spatial dim plot illustrating the objectively defined "Hypoxic Core" (red), which was defined as the top quartile of spots based on a hypoxia signature score. The spatial pattern of the hypoxic core strongly co-localizes with the enrichment of the "High-LAC-</w:t>
      </w:r>
      <w:proofErr w:type="spellStart"/>
      <w:r w:rsidRPr="00835B7A">
        <w:rPr>
          <w:rFonts w:ascii="Times New Roman" w:hAnsi="Times New Roman" w:cs="Times New Roman"/>
          <w:lang w:eastAsia="zh-CN"/>
        </w:rPr>
        <w:t>Maligant_cell</w:t>
      </w:r>
      <w:proofErr w:type="spellEnd"/>
      <w:r w:rsidRPr="00835B7A">
        <w:rPr>
          <w:rFonts w:ascii="Times New Roman" w:hAnsi="Times New Roman" w:cs="Times New Roman"/>
          <w:lang w:eastAsia="zh-CN"/>
        </w:rPr>
        <w:t>" signature shown in (B).</w:t>
      </w:r>
    </w:p>
    <w:sectPr w:rsidR="00835B7A" w:rsidRPr="00EA2B5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0DB9E" w14:textId="77777777" w:rsidR="002A44FD" w:rsidRDefault="002A44FD" w:rsidP="006728B2">
      <w:pPr>
        <w:spacing w:after="0"/>
      </w:pPr>
      <w:r>
        <w:separator/>
      </w:r>
    </w:p>
  </w:endnote>
  <w:endnote w:type="continuationSeparator" w:id="0">
    <w:p w14:paraId="56496CFE" w14:textId="77777777" w:rsidR="002A44FD" w:rsidRDefault="002A44FD" w:rsidP="006728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50ECD" w14:textId="77777777" w:rsidR="002A44FD" w:rsidRDefault="002A44FD" w:rsidP="006728B2">
      <w:pPr>
        <w:spacing w:after="0"/>
      </w:pPr>
      <w:r>
        <w:separator/>
      </w:r>
    </w:p>
  </w:footnote>
  <w:footnote w:type="continuationSeparator" w:id="0">
    <w:p w14:paraId="29B8C840" w14:textId="77777777" w:rsidR="002A44FD" w:rsidRDefault="002A44FD" w:rsidP="006728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8BC7F2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66311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A57"/>
    <w:rsid w:val="001A2A57"/>
    <w:rsid w:val="002A44FD"/>
    <w:rsid w:val="003701DB"/>
    <w:rsid w:val="005D0298"/>
    <w:rsid w:val="006728B2"/>
    <w:rsid w:val="007426A9"/>
    <w:rsid w:val="007E7986"/>
    <w:rsid w:val="008119C3"/>
    <w:rsid w:val="00835B7A"/>
    <w:rsid w:val="008976A1"/>
    <w:rsid w:val="008C2273"/>
    <w:rsid w:val="0098379E"/>
    <w:rsid w:val="00996307"/>
    <w:rsid w:val="00AD310A"/>
    <w:rsid w:val="00C469D4"/>
    <w:rsid w:val="00C85A67"/>
    <w:rsid w:val="00CB2B08"/>
    <w:rsid w:val="00CC086F"/>
    <w:rsid w:val="00EA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00D53"/>
  <w15:docId w15:val="{1B510B3B-BE4D-DA4E-AB21-94DE8381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标题 1 字符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0">
    <w:name w:val="header"/>
    <w:basedOn w:val="a"/>
    <w:link w:val="af1"/>
    <w:rsid w:val="006728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1"/>
    <w:link w:val="af0"/>
    <w:rsid w:val="006728B2"/>
    <w:rPr>
      <w:sz w:val="18"/>
      <w:szCs w:val="18"/>
    </w:rPr>
  </w:style>
  <w:style w:type="paragraph" w:styleId="af2">
    <w:name w:val="footer"/>
    <w:basedOn w:val="a"/>
    <w:link w:val="af3"/>
    <w:rsid w:val="006728B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1"/>
    <w:link w:val="af2"/>
    <w:rsid w:val="006728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Eric Luke</dc:creator>
  <cp:keywords/>
  <cp:lastModifiedBy>Eric Luke</cp:lastModifiedBy>
  <cp:revision>4</cp:revision>
  <dcterms:created xsi:type="dcterms:W3CDTF">2025-11-02T05:23:00Z</dcterms:created>
  <dcterms:modified xsi:type="dcterms:W3CDTF">2025-11-02T05:26:00Z</dcterms:modified>
</cp:coreProperties>
</file>