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10D92">
      <w:pP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>Supplementary figure1:</w:t>
      </w:r>
    </w:p>
    <w:p w14:paraId="430CA054">
      <w:pPr>
        <w:jc w:val="center"/>
        <w:rPr>
          <w:rFonts w:hint="default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drawing>
          <wp:inline distT="0" distB="0" distL="114300" distR="114300">
            <wp:extent cx="5272405" cy="5436235"/>
            <wp:effectExtent l="0" t="0" r="4445" b="12065"/>
            <wp:docPr id="3" name="图片 3" descr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3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116BD">
      <w:pPr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b/>
          <w:bCs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>S1</w:t>
      </w:r>
      <w:r>
        <w:rPr>
          <w:rFonts w:ascii="Times New Roman" w:hAnsi="Times New Roman" w:eastAsia="宋体" w:cs="Times New Roman"/>
          <w:b/>
          <w:bCs/>
          <w:kern w:val="0"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The quality validation of the prognostic model. (A and B-a) KM survival curves of the high- and low-risk groups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in training set and validation set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(A and B-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Forest plots show significant survival-related clinicopathological features following multivariate Cox regression analysis.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(A and B-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 to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) The distribution of risk scores (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), survival times/status (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), and gene expression levels (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).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(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and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The PCA and three-dimensional PCA plot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 of different risk groups based on the MESU-related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rognostic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m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odel.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(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and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) KM survival curves of the high- and low-risk groups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in stage I patients and stage II-III patients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(C-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) Multi-index ROC curves of age, gender, stage,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grade, location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 and risk Score.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(C-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f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) Multi-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time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 ROC curves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of 1, 3, 5 years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(C-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g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 w:val="24"/>
        </w:rPr>
        <w:t xml:space="preserve">Nomogram of the </w:t>
      </w:r>
      <w:r>
        <w:rPr>
          <w:rFonts w:ascii="Times New Roman" w:hAnsi="Times New Roman" w:eastAsia="宋体" w:cs="Times New Roman"/>
          <w:sz w:val="24"/>
        </w:rPr>
        <w:t>prognostic</w:t>
      </w:r>
      <w:r>
        <w:rPr>
          <w:rFonts w:ascii="Times New Roman" w:hAnsi="Times New Roman" w:eastAsia="宋体" w:cs="Times New Roman"/>
          <w:kern w:val="0"/>
          <w:sz w:val="24"/>
        </w:rPr>
        <w:t xml:space="preserve"> model.</w:t>
      </w:r>
    </w:p>
    <w:p w14:paraId="71D81FD7">
      <w:pP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br w:type="page"/>
      </w:r>
    </w:p>
    <w:p w14:paraId="1C58E724">
      <w:pPr>
        <w:rPr>
          <w:rFonts w:hint="eastAsia" w:ascii="Times New Roman" w:hAnsi="Times New Roman" w:eastAsia="宋体" w:cs="Times New Roman"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>Supplementary figure2:</w:t>
      </w:r>
    </w:p>
    <w:p w14:paraId="49926B8F">
      <w:pPr>
        <w:jc w:val="center"/>
        <w:rPr>
          <w:rFonts w:hint="eastAsia" w:ascii="Times New Roman" w:hAnsi="Times New Roman" w:eastAsia="宋体" w:cs="Times New Roman"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drawing>
          <wp:inline distT="0" distB="0" distL="114300" distR="114300">
            <wp:extent cx="5272405" cy="5272405"/>
            <wp:effectExtent l="0" t="0" r="4445" b="4445"/>
            <wp:docPr id="4" name="图片 4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9CE0A">
      <w:pPr>
        <w:jc w:val="both"/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>S2</w:t>
      </w:r>
      <w:r>
        <w:rPr>
          <w:rFonts w:ascii="Times New Roman" w:hAnsi="Times New Roman" w:eastAsia="宋体" w:cs="Times New Roman"/>
          <w:b/>
          <w:bCs/>
          <w:kern w:val="0"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Verification of prediction accuracy of 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n</w:t>
      </w:r>
      <w:r>
        <w:rPr>
          <w:rFonts w:ascii="Times New Roman" w:hAnsi="Times New Roman" w:eastAsia="宋体" w:cs="Times New Roman"/>
          <w:kern w:val="0"/>
          <w:sz w:val="24"/>
        </w:rPr>
        <w:t>omogram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.</w:t>
      </w:r>
    </w:p>
    <w:p w14:paraId="4883EEFE">
      <w:pP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br w:type="page"/>
      </w:r>
    </w:p>
    <w:p w14:paraId="22FEEC6E">
      <w:pP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>Supplementary figure3:</w:t>
      </w:r>
    </w:p>
    <w:p w14:paraId="4CDBE8CE">
      <w:pPr>
        <w:jc w:val="center"/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eastAsia="zh-CN"/>
        </w:rPr>
        <w:drawing>
          <wp:inline distT="0" distB="0" distL="114300" distR="114300">
            <wp:extent cx="5272405" cy="4217670"/>
            <wp:effectExtent l="0" t="0" r="4445" b="11430"/>
            <wp:docPr id="5" name="图片 5" descr="Figur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1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BF30E">
      <w:pP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>S3</w:t>
      </w:r>
      <w:r>
        <w:rPr>
          <w:rFonts w:ascii="Times New Roman" w:hAnsi="Times New Roman" w:eastAsia="宋体" w:cs="Times New Roman"/>
          <w:b/>
          <w:bCs/>
          <w:kern w:val="0"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Tumor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m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icroenvironment,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mmune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f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unction, and GSEA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nalysis of the MESU-related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rognostic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m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odel.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(A) Immune cell infiltration in high-risk (red) and low-risk (green) groups.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kern w:val="0"/>
          <w:sz w:val="21"/>
          <w:szCs w:val="21"/>
        </w:rPr>
        <w:t>P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-values indicate the statistical significance of these differences.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(B) Correlation between the risk score and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plasma cell levels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, with a negative correlation (R = -0.24,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kern w:val="0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 = 0.007)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.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(C) Box plots comparing immune function activities between high-risk (red) and low-risk (blue) groups. (D) Gene Set Enrichment Analysis (GSEA) highlighting pathways enriched in high-risk patients. Significant pathways include KEGG_ADHERENS_JUNCTION, KEGG_FOCAL_ADHESION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KEGG_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ECM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_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RECEPTOR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>_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INTERACTION and so on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  <w:t xml:space="preserve">, which are associated with cancer progression and metastasis. </w:t>
      </w:r>
    </w:p>
    <w:p w14:paraId="58EBA057">
      <w:pP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br w:type="page"/>
      </w: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drawing>
          <wp:inline distT="0" distB="0" distL="114300" distR="114300">
            <wp:extent cx="5262245" cy="3815080"/>
            <wp:effectExtent l="0" t="0" r="5080" b="4445"/>
            <wp:docPr id="1" name="图片 1" descr="Figure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86BFF">
      <w:pP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>S4</w:t>
      </w:r>
      <w:r>
        <w:rPr>
          <w:rFonts w:ascii="Times New Roman" w:hAnsi="Times New Roman" w:eastAsia="宋体" w:cs="Times New Roman"/>
          <w:b/>
          <w:bCs/>
          <w:kern w:val="0"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  <w:lang w:val="en-US" w:eastAsia="zh-CN"/>
        </w:rPr>
        <w:t>Western Blot results showed the phosphorylation of the PI3K-AKT signaling pathway after MIR4435-2HG knockdown.</w:t>
      </w:r>
    </w:p>
    <w:p w14:paraId="776CE60E">
      <w:pP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br w:type="page"/>
      </w:r>
    </w:p>
    <w:p w14:paraId="4ED4777E">
      <w:pP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>Supplementary table1:</w:t>
      </w:r>
    </w:p>
    <w:tbl>
      <w:tblPr>
        <w:tblStyle w:val="2"/>
        <w:tblW w:w="82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742"/>
        <w:gridCol w:w="1639"/>
        <w:gridCol w:w="2066"/>
        <w:gridCol w:w="3115"/>
      </w:tblGrid>
      <w:tr w14:paraId="50931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B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Table S1</w:t>
            </w:r>
            <w:r>
              <w:rPr>
                <w:rStyle w:val="5"/>
                <w:rFonts w:eastAsia="宋体"/>
                <w:lang w:val="en-US" w:eastAsia="zh-CN" w:bidi="ar"/>
              </w:rPr>
              <w:t>: The results of drug screen in cMAP by all DEGs.</w:t>
            </w:r>
          </w:p>
        </w:tc>
      </w:tr>
      <w:tr w14:paraId="59398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FC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Rank</w:t>
            </w:r>
          </w:p>
        </w:tc>
        <w:tc>
          <w:tcPr>
            <w:tcW w:w="74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60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Score</w:t>
            </w:r>
          </w:p>
        </w:tc>
        <w:tc>
          <w:tcPr>
            <w:tcW w:w="163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3A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</w:t>
            </w:r>
          </w:p>
        </w:tc>
        <w:tc>
          <w:tcPr>
            <w:tcW w:w="206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6C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Name</w:t>
            </w:r>
          </w:p>
        </w:tc>
        <w:tc>
          <w:tcPr>
            <w:tcW w:w="31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5ED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Description</w:t>
            </w:r>
          </w:p>
        </w:tc>
      </w:tr>
      <w:tr w14:paraId="5147F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E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B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-98.34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ED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BRD-K59184148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1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SB-216763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3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Glycogen synthase kinase inhibitor</w:t>
            </w:r>
          </w:p>
        </w:tc>
      </w:tr>
      <w:tr w14:paraId="11E11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8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1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-98.03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E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BRD-K15402119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BD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huperzine-a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A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Acetylcholinesterase inhibitor</w:t>
            </w:r>
          </w:p>
        </w:tc>
      </w:tr>
      <w:tr w14:paraId="24223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E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F4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-96.32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64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BRD-K37846922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43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3,3'-diindolylmethane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9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CHK inhibitor</w:t>
            </w:r>
          </w:p>
        </w:tc>
      </w:tr>
      <w:tr w14:paraId="341E8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9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-96.31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7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BRD-K85503079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E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perospirone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5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Dopamine receptor antagonist</w:t>
            </w:r>
          </w:p>
        </w:tc>
      </w:tr>
      <w:tr w14:paraId="72B1A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8D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A1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-96.05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5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BRD-K57011718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F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UK-356618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E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Metalloproteinase inhibitor</w:t>
            </w:r>
          </w:p>
        </w:tc>
      </w:tr>
      <w:tr w14:paraId="3D9F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D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7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-95.84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7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BRD-K16508793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3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diazepam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3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Benzodiazepine receptor agonist</w:t>
            </w:r>
          </w:p>
        </w:tc>
      </w:tr>
      <w:tr w14:paraId="37E97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B1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8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-95.77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5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BRD-K68867920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4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quetiapine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2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Dopamine receptor antagonist</w:t>
            </w:r>
          </w:p>
        </w:tc>
      </w:tr>
      <w:tr w14:paraId="41BB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1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F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-95.01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59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BRD-K84266862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0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BRL-50481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3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Phosphodiesterase inhibitor</w:t>
            </w:r>
          </w:p>
        </w:tc>
      </w:tr>
      <w:tr w14:paraId="14F23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7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8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-92.85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BRD-K28120222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6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parthenolide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5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NFkB pathway inhibitor</w:t>
            </w:r>
          </w:p>
        </w:tc>
      </w:tr>
      <w:tr w14:paraId="05A93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5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32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-92.84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AB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BRD-K96720755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2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relcovaptan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23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Vasopressin receptor antagonist</w:t>
            </w:r>
          </w:p>
        </w:tc>
      </w:tr>
      <w:tr w14:paraId="7F771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7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-90.78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7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BRD-K57926513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D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tyrphostin-AG-1295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PDGFR receptor inhibitor</w:t>
            </w:r>
          </w:p>
        </w:tc>
      </w:tr>
      <w:tr w14:paraId="2C687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F9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B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-90.23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4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BRD-A52650764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9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ingenol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D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PKC activator</w:t>
            </w:r>
          </w:p>
        </w:tc>
      </w:tr>
      <w:tr w14:paraId="75C2F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A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6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-89.91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6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BRD-K06878038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9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deferiprone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3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Chelating agent</w:t>
            </w:r>
          </w:p>
        </w:tc>
      </w:tr>
      <w:tr w14:paraId="32494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8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-89.83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5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BRD-K03981224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4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ethisterone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5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Progestogen hormone</w:t>
            </w:r>
          </w:p>
        </w:tc>
      </w:tr>
      <w:tr w14:paraId="30974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4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C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-89.67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0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BRD-K77998258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5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ganglioside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B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SRC activator</w:t>
            </w:r>
          </w:p>
        </w:tc>
      </w:tr>
      <w:tr w14:paraId="2FA3F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1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9E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-89.5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C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BRD-K56450366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A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NSC-94258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6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Antineoplastic</w:t>
            </w:r>
          </w:p>
        </w:tc>
      </w:tr>
      <w:tr w14:paraId="38664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9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C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-89.21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2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BRD-A15914070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C5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4-hydroxy-2-nonenal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2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Cytotoxic lipid peroxidation product</w:t>
            </w:r>
          </w:p>
        </w:tc>
      </w:tr>
      <w:tr w14:paraId="543CF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FD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4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-89.15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74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BRD-K92991072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A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PAC-1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0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Caspase activator</w:t>
            </w:r>
          </w:p>
        </w:tc>
      </w:tr>
      <w:tr w14:paraId="5801E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0C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8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-89.12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B7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BRD-K76205745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4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losartan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D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Angiotensin receptor antagonist</w:t>
            </w:r>
          </w:p>
        </w:tc>
      </w:tr>
      <w:tr w14:paraId="49949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8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3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-88.89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C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BRD-K63630713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E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etacrynic-acid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1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Sodium/potassium/chloride transporter inhibitor</w:t>
            </w:r>
          </w:p>
        </w:tc>
      </w:tr>
      <w:tr w14:paraId="17607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3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4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-88.81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73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BRD-K35687265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F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ON-01910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6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PLK inhibitor</w:t>
            </w:r>
          </w:p>
        </w:tc>
      </w:tr>
      <w:tr w14:paraId="0547C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E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0C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-88.67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7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BRD-K62965247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75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tipifarnib-P2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B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farnesyltransferase inhibitor</w:t>
            </w:r>
          </w:p>
        </w:tc>
      </w:tr>
      <w:tr w14:paraId="47A62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3F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74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-88.56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6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BRD-K22631935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5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neurodazine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E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Neurogenesis of non-pluripotent C2C12 myoblast inducer</w:t>
            </w:r>
          </w:p>
        </w:tc>
      </w:tr>
      <w:tr w14:paraId="7B582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D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6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-88.38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64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BRD-A74771556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6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nikkomycin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E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Chitin inhibitor</w:t>
            </w:r>
          </w:p>
        </w:tc>
      </w:tr>
      <w:tr w14:paraId="44F7C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0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6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-87.74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B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BRD-K05658747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raltegravir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8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HIV integrase inhibitor</w:t>
            </w:r>
          </w:p>
        </w:tc>
      </w:tr>
      <w:tr w14:paraId="1D19E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8E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F2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-87.67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6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BRD-K96263742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0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GW-7647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89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PPAR receptor agonist</w:t>
            </w:r>
          </w:p>
        </w:tc>
      </w:tr>
      <w:tr w14:paraId="6B015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0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1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-86.9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5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BRD-K48427617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B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U-0124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0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MEK inhibitor</w:t>
            </w:r>
          </w:p>
        </w:tc>
      </w:tr>
      <w:tr w14:paraId="6D191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4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E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-85.59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4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BRD-K59753975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C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vindesine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BD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Tubulin inhibitor</w:t>
            </w:r>
          </w:p>
        </w:tc>
      </w:tr>
      <w:tr w14:paraId="79C0B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E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E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-85.16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8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BRD-K86003836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4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flubendazole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5D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Tubulin inhibitor</w:t>
            </w:r>
          </w:p>
        </w:tc>
      </w:tr>
      <w:tr w14:paraId="236A4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7A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9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-84.67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8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BRD-K81376179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A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TCS-359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7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FLT3 inhibitor</w:t>
            </w:r>
          </w:p>
        </w:tc>
      </w:tr>
      <w:tr w14:paraId="7B7CA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4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4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-84.61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4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BRD-K56614220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F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clofazimine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1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GK0582 inhibitor</w:t>
            </w:r>
          </w:p>
        </w:tc>
      </w:tr>
      <w:tr w14:paraId="2194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0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0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-84.31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7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BRD-K98548675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6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parthenolide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9C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NFkB pathway inhibitor</w:t>
            </w:r>
          </w:p>
        </w:tc>
      </w:tr>
      <w:tr w14:paraId="6A26E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3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0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-84.09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E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BRD-A36267905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9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buphenine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8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Adrenergic receptor agonist</w:t>
            </w:r>
          </w:p>
        </w:tc>
      </w:tr>
      <w:tr w14:paraId="7A7D6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5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7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74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BRD-K32107296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4D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temozolomide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1A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 alkylating agent</w:t>
            </w:r>
          </w:p>
        </w:tc>
      </w:tr>
      <w:tr w14:paraId="39B55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8D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D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-83.85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C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BRD-K26521938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9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dinoprostone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2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Prostanoid receptor agonist</w:t>
            </w:r>
          </w:p>
        </w:tc>
      </w:tr>
      <w:tr w14:paraId="0CFD3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1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4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-83.61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9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BRD-K74112339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C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acetohydroxamic-acid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7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Urease inhibitor</w:t>
            </w:r>
          </w:p>
        </w:tc>
      </w:tr>
      <w:tr w14:paraId="15D7A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8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E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-83.51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67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BRD-K50311478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7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tosyl-phenylalanyl-chloromethyl-ketone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5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Chymotrypsin inhibitor</w:t>
            </w:r>
          </w:p>
        </w:tc>
      </w:tr>
      <w:tr w14:paraId="413AF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D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E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-82.99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8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BRD-K13571841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FA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pepstatin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D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Aspartic protease inhibitor</w:t>
            </w:r>
          </w:p>
        </w:tc>
      </w:tr>
      <w:tr w14:paraId="5296B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C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43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-82.84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7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BRD-K93258693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9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GW-9662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7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PPAR receptor antagonist</w:t>
            </w:r>
          </w:p>
        </w:tc>
      </w:tr>
      <w:tr w14:paraId="5A637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F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5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-81.18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5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BRD-K91145395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1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prostratin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5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PKC activator</w:t>
            </w:r>
          </w:p>
        </w:tc>
      </w:tr>
      <w:tr w14:paraId="06453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6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8419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4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-80.74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E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BRD-K28360340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8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TW-37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5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 inhibitor</w:t>
            </w:r>
          </w:p>
        </w:tc>
      </w:tr>
      <w:tr w14:paraId="4A9AB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C7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8414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0B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-80.36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11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BRD-K49519144</w:t>
            </w:r>
          </w:p>
        </w:tc>
        <w:tc>
          <w:tcPr>
            <w:tcW w:w="206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FC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LY-2140023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3DD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Glutamate receptor agonist</w:t>
            </w:r>
          </w:p>
        </w:tc>
      </w:tr>
    </w:tbl>
    <w:p w14:paraId="677C8A9B">
      <w:pP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br w:type="page"/>
      </w:r>
    </w:p>
    <w:p w14:paraId="76DD1059">
      <w:pP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bookmarkStart w:id="0" w:name="_GoBack"/>
      <w:bookmarkEnd w:id="0"/>
    </w:p>
    <w:p w14:paraId="1C202096">
      <w:pP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>Supplementary table2:</w:t>
      </w:r>
    </w:p>
    <w:tbl>
      <w:tblPr>
        <w:tblStyle w:val="2"/>
        <w:tblW w:w="139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116"/>
        <w:gridCol w:w="925"/>
        <w:gridCol w:w="778"/>
        <w:gridCol w:w="730"/>
        <w:gridCol w:w="539"/>
        <w:gridCol w:w="461"/>
        <w:gridCol w:w="986"/>
        <w:gridCol w:w="1050"/>
        <w:gridCol w:w="1072"/>
        <w:gridCol w:w="1609"/>
        <w:gridCol w:w="2494"/>
        <w:gridCol w:w="1732"/>
      </w:tblGrid>
      <w:tr w14:paraId="6C6BF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E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: Clinical information and prognosis of patients in qPCR validation.</w:t>
            </w:r>
          </w:p>
        </w:tc>
      </w:tr>
      <w:tr w14:paraId="5C5BB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43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</w:t>
            </w: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86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Surgery Date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14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Gender</w:t>
            </w:r>
          </w:p>
        </w:tc>
        <w:tc>
          <w:tcPr>
            <w:tcW w:w="6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E9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(year)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BC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</w:p>
        </w:tc>
        <w:tc>
          <w:tcPr>
            <w:tcW w:w="3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FA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3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F3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8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6B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size(cm)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3F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location</w:t>
            </w:r>
          </w:p>
        </w:tc>
        <w:tc>
          <w:tcPr>
            <w:tcW w:w="9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A1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type</w:t>
            </w:r>
          </w:p>
        </w:tc>
        <w:tc>
          <w:tcPr>
            <w:tcW w:w="14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7D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Differentiation degree</w:t>
            </w:r>
          </w:p>
        </w:tc>
        <w:tc>
          <w:tcPr>
            <w:tcW w:w="45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6A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Anastomoses methods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13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Overall survival(mouth)</w:t>
            </w:r>
          </w:p>
        </w:tc>
      </w:tr>
      <w:tr w14:paraId="6A42C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62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D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2014.01.10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6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B1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56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3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6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F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8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5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A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E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instrument anastomosis(neck)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5C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1B6C2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B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3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2014.03.27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1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6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1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8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F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8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9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C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D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E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7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2E83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5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9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2014.05.05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9A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60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E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D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7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3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17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B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B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CF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43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249D7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C9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B8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2014.05.06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6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69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B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8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8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7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D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D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1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6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91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07AC3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C9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24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2014.05.31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2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4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F7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2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0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C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0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F9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1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5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C9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31CA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3D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B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2014.07.15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E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5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7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8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EA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1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50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8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C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B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0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ED82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2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1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2014.09.04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C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6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E2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0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8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19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7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5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71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0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0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8655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72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9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2014.09.15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0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0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B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F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8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A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C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9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3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7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1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6BA9E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E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5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2014.09.25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F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0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E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9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2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0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F9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3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protruded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4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7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D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1556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5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1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2014.09.26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C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2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0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C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B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E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B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7D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constritive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F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E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D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750F4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4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8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2014.10.16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04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B2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2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3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6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3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41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D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4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B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7982E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7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5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7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2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B7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7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4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B8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9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0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29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A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D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50433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27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8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2014.10.21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2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9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C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4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6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E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34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8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1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3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1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1E0F8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F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1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2014.11.08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8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B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E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D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B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9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74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4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D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9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6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3070A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C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5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2014.11.10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6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8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7B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A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2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3D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13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F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22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2B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B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16FEB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A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C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2014.11.19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2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2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3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1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1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7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E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E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C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7F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1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52D04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C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3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2014.11.25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7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A6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4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60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DE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9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C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8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5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8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9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52BBB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1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C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2014.12.17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9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1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5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8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4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B5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3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6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63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1B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6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BF80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A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A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2015.02.11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2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7D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9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5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5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B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D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D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C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C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4454E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72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2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2015.03.17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3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6C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C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F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4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E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0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4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5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3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manual anastomosis(neck)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6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475D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A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EC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2015.04.23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2F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0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54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F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95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5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8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B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C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1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manual anastomosis(neck)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5F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67D35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00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43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2015.04.25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F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6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6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5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D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5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A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8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2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85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0C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12BB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A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3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2015.06.25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B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1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6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F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E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F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7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56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8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B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DE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382B7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7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E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2015.07.07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8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1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9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E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8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1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C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6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D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7A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instrument anastomosis(neck)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F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C72D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E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5A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2015.08.06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5C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3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B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E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4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7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5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1A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A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2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0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0724D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5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3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2015.10.19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E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8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C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A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3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2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A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F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8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F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3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40265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AC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E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2015.11.26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6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8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DA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3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8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E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2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9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6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2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5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F86E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E8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7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2015.12.16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D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0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7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5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F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94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6D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2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D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1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C70D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0B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7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2016.02.01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B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5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9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5F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D0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A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2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E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4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A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AF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294A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8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5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2016.04.05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3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F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B3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E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D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3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D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3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6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F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C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2666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A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A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2016.04.13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5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5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AF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3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8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B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7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D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D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8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06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3CA4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C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68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2016.04.25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CA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0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0F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C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41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A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0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0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1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C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5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D1B8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F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4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2016.04.25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E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9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D5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1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2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1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0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5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2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E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0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9346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1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C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2016.05.10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E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A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0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3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5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7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4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0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E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F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manual anastomosis(neck)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3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5409C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7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74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2016.06.20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28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4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E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8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A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2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3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6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0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9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2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547FD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6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F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2016.08.10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C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8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F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9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E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3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EF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A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7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F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2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B7CE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E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9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2016.11.01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C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0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1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32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2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2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7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C7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3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1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F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075C6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9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B6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2016.11.14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7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0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0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3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B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95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3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F3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E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C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7F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D624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F5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D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2016.12.12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C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5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3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E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A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1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0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B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6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3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D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1914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3C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69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2016.12.17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3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5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8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8B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E8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F1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7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BC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9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A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4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41C9D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2D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1E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2017.01.14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B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3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9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A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0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0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B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1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5C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3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7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9732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B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9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2017.02.23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4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0C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B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A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E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3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69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1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F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79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manual anastomosis(neck)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D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0098F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8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1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2017.03.30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D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F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7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F1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3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C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F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8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5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3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D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5CAD1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9E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F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2017.09.13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C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2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7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1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9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DB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B7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2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mushroom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B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2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8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ACA8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6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4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2017.11.23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3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0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0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8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A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66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4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D8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1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E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2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A2BB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17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E2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2017.12.14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B6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85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27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90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yT3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A1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A9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BA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45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A1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BD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instrument anastomosis(neck)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AD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E166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2F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</w:t>
            </w: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A9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Surgery Date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67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Gender</w:t>
            </w:r>
          </w:p>
        </w:tc>
        <w:tc>
          <w:tcPr>
            <w:tcW w:w="6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97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(year)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60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Stage</w:t>
            </w:r>
          </w:p>
        </w:tc>
        <w:tc>
          <w:tcPr>
            <w:tcW w:w="3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53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3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AF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8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7A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size(cm)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3F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location</w:t>
            </w:r>
          </w:p>
        </w:tc>
        <w:tc>
          <w:tcPr>
            <w:tcW w:w="9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BB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type</w:t>
            </w:r>
          </w:p>
        </w:tc>
        <w:tc>
          <w:tcPr>
            <w:tcW w:w="14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2E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Differentiation degree</w:t>
            </w:r>
          </w:p>
        </w:tc>
        <w:tc>
          <w:tcPr>
            <w:tcW w:w="45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67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Anastomoses methods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74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Overall survival(year)</w:t>
            </w:r>
          </w:p>
        </w:tc>
      </w:tr>
      <w:tr w14:paraId="10EDC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2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0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9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61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B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7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C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86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C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4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E0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E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3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&gt;8</w:t>
            </w:r>
          </w:p>
        </w:tc>
      </w:tr>
      <w:tr w14:paraId="7AC15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A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D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2014.2.24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C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2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5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C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BE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8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5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1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D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2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4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&gt;8</w:t>
            </w:r>
          </w:p>
        </w:tc>
      </w:tr>
      <w:tr w14:paraId="26643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E5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E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2014.3.7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1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6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D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3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D4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0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B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B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5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2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6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&gt;8</w:t>
            </w:r>
          </w:p>
        </w:tc>
      </w:tr>
      <w:tr w14:paraId="24452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70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2014.3.24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F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C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E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B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7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3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B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3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B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A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E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AE2B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5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B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2014.4.3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B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3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C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F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E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8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B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9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erosive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D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8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F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&gt;8</w:t>
            </w:r>
          </w:p>
        </w:tc>
      </w:tr>
      <w:tr w14:paraId="700AF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B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3E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2014.4.12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80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F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7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4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7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9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1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3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4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88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B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&gt;8</w:t>
            </w:r>
          </w:p>
        </w:tc>
      </w:tr>
      <w:tr w14:paraId="235A1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1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8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2014.4.15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4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9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B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6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8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A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1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DB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6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6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5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 (87 mouths)</w:t>
            </w:r>
          </w:p>
        </w:tc>
      </w:tr>
      <w:tr w14:paraId="33C3B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1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8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2014.4.25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E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D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0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4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2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4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F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D0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1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B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1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&gt;8</w:t>
            </w:r>
          </w:p>
        </w:tc>
      </w:tr>
      <w:tr w14:paraId="66F09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B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A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2014.4.28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9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A5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7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8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ED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2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8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2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E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D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C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&gt;8</w:t>
            </w:r>
          </w:p>
        </w:tc>
      </w:tr>
      <w:tr w14:paraId="295B7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9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4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2014.6.4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3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5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36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A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ED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B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1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1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mushroom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C8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39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C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0E695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8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8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2014.6.9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1D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D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E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E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3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4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7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1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7C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9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7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 (95 mouths)</w:t>
            </w:r>
          </w:p>
        </w:tc>
      </w:tr>
      <w:tr w14:paraId="5BCA6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9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B2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2014.6.14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6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4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B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7A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5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0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1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0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2A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C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F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309C6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0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4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2014.6.28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4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F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90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11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2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6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A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0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0E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2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E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47C40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C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2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2014.7.21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9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0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B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9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7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A5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F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E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E2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65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F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61FA1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9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6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2014.7.22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0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6D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4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6D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C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D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8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9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83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C0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manual anastomosis(neck)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9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25592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2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7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2014.8.4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7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5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A5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7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1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6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3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B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6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9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2C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6B6BA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3C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0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2014.8.21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D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7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E8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A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6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0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4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F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4B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C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6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306DF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A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F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2014.9.20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1C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4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B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ⅠC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D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F0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A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F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3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27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4D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A6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55A4D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0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8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2014.9.25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1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E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B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1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B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5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D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28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A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9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28A39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9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61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A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6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8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4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C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3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A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protruded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6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F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8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7446C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B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0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2014.10.20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4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D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C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C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F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9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D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7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9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42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F8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43CFE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7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C7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2014.10.20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7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6C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4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A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BC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78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C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2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D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6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90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0B835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6C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B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2014.10.22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D0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7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A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4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4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8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D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6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protruded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3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DF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4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22BC1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5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E1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2014.10.30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5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A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B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A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F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A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4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B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D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7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Right intrathoracic anastomosis(surgicalstapler)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9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 (62 mouths)</w:t>
            </w:r>
          </w:p>
        </w:tc>
      </w:tr>
      <w:tr w14:paraId="02B2A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A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2014.11.15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0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6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B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2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2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CA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0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9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6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D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F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1A291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0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6A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2014.11.17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C6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1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4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C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5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3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C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0A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8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E8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E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713D4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0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C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2014.11.29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C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6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4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B0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F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5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4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7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A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5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32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3DA90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2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6B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2014.12.22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9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8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3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9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1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4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9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1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4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3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E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61C5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EC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2014.12.25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8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4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5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A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FB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9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C3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1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mushroom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75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89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Right intrathoracic anastomosis(surgicalstapler)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2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211B6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F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B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2014.12.25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F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21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E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B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A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8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F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C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B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2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9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2F158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3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9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2015.01.08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A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5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5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7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C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63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8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1B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F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0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0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3A844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7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A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2015.01.15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4C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0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D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A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B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C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A5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E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7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5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0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78692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85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4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2015.2.5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F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5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E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B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E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C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5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8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79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middle-low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DA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B1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3C97C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D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3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2015.2.12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F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4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8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B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5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54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AB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D1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6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0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64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149DF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F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6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2015.2.13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F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63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9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2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1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2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C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F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A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11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53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1C325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B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B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2015.3.9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3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A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C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B0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BC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8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1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8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1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B2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1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0A706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3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D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2015.4.9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E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6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A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C3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F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1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6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5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E3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B1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3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013D9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B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8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2015.4.9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8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1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6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0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AB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4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26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8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0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B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E0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4547E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8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2015.4.14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4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2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4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8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E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D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4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B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3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9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manual anastomosis(neck)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76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7781E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7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0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2015.5.19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4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2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3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14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02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8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C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9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mushroom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40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5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51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5044E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1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B9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2015.5.25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7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1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4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5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D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F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A3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9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5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F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E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 (75 mouths)</w:t>
            </w:r>
          </w:p>
        </w:tc>
      </w:tr>
      <w:tr w14:paraId="03802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2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9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2015.5.30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A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2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9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4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F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5D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4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45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B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E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F1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&gt;7</w:t>
            </w:r>
          </w:p>
        </w:tc>
      </w:tr>
      <w:tr w14:paraId="6FF11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5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3D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2015.6.15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2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E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B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A7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6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BE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4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2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B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D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0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2EB9C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F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4D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2015.6.15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6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B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E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6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C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45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74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2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E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1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A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00E64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3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2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2015.7.24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2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B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1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F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B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3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C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64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3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B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4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40D76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2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9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2015.9.14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6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F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8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D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EC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F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E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E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2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8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B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3AB6B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A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9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2015.9.21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5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C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2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9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7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4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08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7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2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EF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5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77E19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F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6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2015.9.23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6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0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C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F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9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E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B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9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2E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1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E2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08D8F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A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F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2015.10.12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0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A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D9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9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5F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C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2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C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B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9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manual anastomosis(neck)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3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169EA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3D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0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2015.10.17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7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A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0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D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E0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E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2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C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C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4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8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183C7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4C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41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2015.11.09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A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9F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53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08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F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5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6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4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C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B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2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611A5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8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E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2016.1.14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08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4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8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F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1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C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2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F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F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E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0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3135C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C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4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2016.1.28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3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0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9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1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E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E3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1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9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C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4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4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64408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1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4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2016.2.5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CA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D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D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D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1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7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2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D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E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F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D4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188F0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B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4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2016.3.7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F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0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2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E2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8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D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D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B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E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2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9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384A9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2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1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2016.5.11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4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C3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7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A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7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A8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5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9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A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4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0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&gt;6</w:t>
            </w:r>
          </w:p>
        </w:tc>
      </w:tr>
      <w:tr w14:paraId="038B6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F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F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2016.8.15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8C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6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A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5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2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9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A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1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C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F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90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&gt;5</w:t>
            </w:r>
          </w:p>
        </w:tc>
      </w:tr>
      <w:tr w14:paraId="68DC1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4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D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2016.8.15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B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B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9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F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F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E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5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3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5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8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8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&gt;5</w:t>
            </w:r>
          </w:p>
        </w:tc>
      </w:tr>
      <w:tr w14:paraId="3073A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2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87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2016.8.25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3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A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D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C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0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9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B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AF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8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2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A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&gt;5</w:t>
            </w:r>
          </w:p>
        </w:tc>
      </w:tr>
      <w:tr w14:paraId="07CDA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D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2016.9.30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1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E0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6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D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0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B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1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5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4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90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below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4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&gt;5</w:t>
            </w:r>
          </w:p>
        </w:tc>
      </w:tr>
      <w:tr w14:paraId="186B6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D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7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2016.11.24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8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CC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B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B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D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5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A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8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D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F4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0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&gt;5</w:t>
            </w:r>
          </w:p>
        </w:tc>
      </w:tr>
      <w:tr w14:paraId="3A349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D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2017.3.13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1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11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A4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89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8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A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9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62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ulcerative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9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middle-high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C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C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&gt;5</w:t>
            </w:r>
          </w:p>
        </w:tc>
      </w:tr>
      <w:tr w14:paraId="1718B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8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8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2017.4.26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4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2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E1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4F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67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1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7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9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protruded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8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C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6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&gt;5</w:t>
            </w:r>
          </w:p>
        </w:tc>
      </w:tr>
      <w:tr w14:paraId="54A49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B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B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2017.5.19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F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5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1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6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15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8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8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esophagus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43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medullary type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E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8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C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&gt;5</w:t>
            </w:r>
          </w:p>
        </w:tc>
      </w:tr>
      <w:tr w14:paraId="0C0AB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80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E2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2017.5.19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946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9A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90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ⅠB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62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T1b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30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571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34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esophagus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33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mushroom type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4A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</w:t>
            </w:r>
          </w:p>
        </w:tc>
        <w:tc>
          <w:tcPr>
            <w:tcW w:w="45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3F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esophagogastrostomy over aortic arch(surgicalstapler)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09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&gt;5</w:t>
            </w:r>
          </w:p>
        </w:tc>
      </w:tr>
    </w:tbl>
    <w:p w14:paraId="4E168295">
      <w:pPr>
        <w:rPr>
          <w:rFonts w:hint="eastAsia" w:ascii="Times New Roman" w:hAnsi="Times New Roman" w:eastAsia="宋体" w:cs="Times New Roman"/>
          <w:b w:val="0"/>
          <w:bCs w:val="0"/>
          <w:kern w:val="0"/>
          <w:sz w:val="21"/>
          <w:szCs w:val="21"/>
        </w:rPr>
      </w:pPr>
    </w:p>
    <w:p w14:paraId="74918B9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4a70bcf9-416d-4c42-8519-8110900a74e8"/>
  </w:docVars>
  <w:rsids>
    <w:rsidRoot w:val="00000000"/>
    <w:rsid w:val="019D3730"/>
    <w:rsid w:val="0523025C"/>
    <w:rsid w:val="0673692E"/>
    <w:rsid w:val="0BF57DE5"/>
    <w:rsid w:val="12184646"/>
    <w:rsid w:val="133246E9"/>
    <w:rsid w:val="133438E9"/>
    <w:rsid w:val="14165BDD"/>
    <w:rsid w:val="24B92AFC"/>
    <w:rsid w:val="275B065B"/>
    <w:rsid w:val="284101E2"/>
    <w:rsid w:val="2D13654E"/>
    <w:rsid w:val="38C8180A"/>
    <w:rsid w:val="3B9543D7"/>
    <w:rsid w:val="43792ACE"/>
    <w:rsid w:val="48393B81"/>
    <w:rsid w:val="4A080708"/>
    <w:rsid w:val="51B61F4E"/>
    <w:rsid w:val="53CB54DC"/>
    <w:rsid w:val="60545FFD"/>
    <w:rsid w:val="65FC6F1B"/>
    <w:rsid w:val="68464F6C"/>
    <w:rsid w:val="6F3755EA"/>
    <w:rsid w:val="73427F1D"/>
    <w:rsid w:val="7BB6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583</Words>
  <Characters>4196</Characters>
  <Lines>0</Lines>
  <Paragraphs>0</Paragraphs>
  <TotalTime>1</TotalTime>
  <ScaleCrop>false</ScaleCrop>
  <LinksUpToDate>false</LinksUpToDate>
  <CharactersWithSpaces>4540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2024-06-27T03:47:00Z</dcterms:created>
  <dc:creator>Mayn</dc:creator>
  <cp:lastModifiedBy>WPS_1491483944</cp:lastModifiedBy>
  <dcterms:modified xsi:type="dcterms:W3CDTF">2025-10-10T01:33:00Z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79F0B33E556647C5BA66A3DA6ED138C1_12</vt:lpwstr>
  </property>
  <property fmtid="{D5CDD505-2E9C-101B-9397-08002B2CF9AE}" pid="4" name="KSOTemplateDocerSaveRecord">
    <vt:lpwstr>eyJoZGlkIjoiMzEwNTM5NzYwMDRjMzkwZTVkZjY2ODkwMGIxNGU0OTUiLCJ1c2VySWQiOiIyNzM0MDUzMDQifQ==</vt:lpwstr>
  </property>
</Properties>
</file>