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8A1A8" w14:textId="75879889" w:rsidR="00D0439C" w:rsidRPr="00336D94" w:rsidRDefault="00D0439C" w:rsidP="00D0439C">
      <w:pPr>
        <w:rPr>
          <w:rFonts w:ascii="Times New Roman" w:hAnsi="Times New Roman" w:cs="Times New Roman"/>
          <w:sz w:val="24"/>
          <w:szCs w:val="24"/>
        </w:rPr>
      </w:pPr>
      <w:r w:rsidRPr="00336D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Supplementary file </w:t>
      </w:r>
      <w:r w:rsidR="00042AF2" w:rsidRPr="00336D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336D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: JBI Critical Appraisal Checklist for included Studies</w:t>
      </w:r>
    </w:p>
    <w:p w14:paraId="56BE53EA" w14:textId="77777777" w:rsidR="00D0439C" w:rsidRPr="00336D94" w:rsidRDefault="00D0439C" w:rsidP="00D0439C">
      <w:pPr>
        <w:pStyle w:val="ListParagraph"/>
        <w:ind w:left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EA62673" w14:textId="0ADC6E87" w:rsidR="00D0439C" w:rsidRPr="00336D94" w:rsidRDefault="00D0439C" w:rsidP="00D0439C">
      <w:pPr>
        <w:widowControl w:val="0"/>
        <w:tabs>
          <w:tab w:val="left" w:pos="5154"/>
          <w:tab w:val="left" w:pos="876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rPr>
          <w:rFonts w:ascii="Times New Roman" w:eastAsiaTheme="minorEastAsia" w:hAnsi="Times New Roman" w:cs="Times New Roman"/>
          <w:u w:val="single"/>
        </w:rPr>
      </w:pPr>
      <w:r w:rsidRPr="00336D94">
        <w:rPr>
          <w:rFonts w:ascii="Times New Roman" w:eastAsiaTheme="minorEastAsia" w:hAnsi="Times New Roman" w:cs="Times New Roman"/>
          <w:b/>
          <w:spacing w:val="-2"/>
          <w:w w:val="110"/>
        </w:rPr>
        <w:t>Reviewer</w:t>
      </w:r>
      <w:r w:rsidRPr="00336D94">
        <w:rPr>
          <w:rFonts w:ascii="Times New Roman" w:eastAsiaTheme="minorEastAsia" w:hAnsi="Times New Roman" w:cs="Times New Roman"/>
          <w:spacing w:val="-2"/>
          <w:w w:val="110"/>
        </w:rPr>
        <w:t xml:space="preserve">: </w:t>
      </w:r>
      <w:r w:rsidR="00B46433" w:rsidRPr="00B46433">
        <w:rPr>
          <w:rFonts w:ascii="Times New Roman" w:eastAsiaTheme="minorEastAsia" w:hAnsi="Times New Roman" w:cs="Times New Roman"/>
          <w:spacing w:val="-2"/>
          <w:w w:val="110"/>
          <w:u w:val="single"/>
        </w:rPr>
        <w:t xml:space="preserve">Altaseb Beyene </w:t>
      </w:r>
      <w:proofErr w:type="spellStart"/>
      <w:r w:rsidR="00B46433" w:rsidRPr="00B46433">
        <w:rPr>
          <w:rFonts w:ascii="Times New Roman" w:eastAsiaTheme="minorEastAsia" w:hAnsi="Times New Roman" w:cs="Times New Roman"/>
          <w:spacing w:val="-2"/>
          <w:w w:val="110"/>
          <w:u w:val="single"/>
        </w:rPr>
        <w:t>Kassaw</w:t>
      </w:r>
      <w:proofErr w:type="spellEnd"/>
      <w:r w:rsidR="00B46433" w:rsidRPr="00B46433">
        <w:rPr>
          <w:rFonts w:ascii="Times New Roman" w:eastAsiaTheme="minorEastAsia" w:hAnsi="Times New Roman" w:cs="Times New Roman"/>
          <w:spacing w:val="-2"/>
          <w:w w:val="110"/>
          <w:u w:val="single"/>
        </w:rPr>
        <w:t xml:space="preserve"> and </w:t>
      </w:r>
      <w:r w:rsidR="003D2196">
        <w:rPr>
          <w:rFonts w:ascii="Times New Roman" w:eastAsiaTheme="minorEastAsia" w:hAnsi="Times New Roman" w:cs="Times New Roman"/>
          <w:spacing w:val="-2"/>
          <w:w w:val="110"/>
          <w:u w:val="single"/>
        </w:rPr>
        <w:t>Addis Alem</w:t>
      </w:r>
      <w:r w:rsidR="00B46433">
        <w:rPr>
          <w:rFonts w:ascii="Times New Roman" w:eastAsiaTheme="minorEastAsia" w:hAnsi="Times New Roman" w:cs="Times New Roman"/>
          <w:spacing w:val="-2"/>
          <w:w w:val="110"/>
        </w:rPr>
        <w:t>.</w:t>
      </w:r>
    </w:p>
    <w:p w14:paraId="271DFFF1" w14:textId="77777777" w:rsidR="00D0439C" w:rsidRPr="00336D94" w:rsidRDefault="00D0439C" w:rsidP="00D0439C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u w:val="single"/>
        </w:rPr>
      </w:pPr>
    </w:p>
    <w:p w14:paraId="44F0852F" w14:textId="77777777" w:rsidR="00D0439C" w:rsidRPr="00336D94" w:rsidRDefault="00D0439C" w:rsidP="00D0439C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Theme="minorEastAsia" w:hAnsi="Times New Roman" w:cs="Times New Roman"/>
          <w:b/>
          <w:sz w:val="23"/>
          <w:szCs w:val="23"/>
        </w:rPr>
      </w:pPr>
    </w:p>
    <w:p w14:paraId="5A324499" w14:textId="74F33C1C" w:rsidR="00D0439C" w:rsidRPr="00336D94" w:rsidRDefault="00D0439C" w:rsidP="00D043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6D94">
        <w:rPr>
          <w:rFonts w:ascii="Times New Roman" w:eastAsiaTheme="minorEastAsia" w:hAnsi="Times New Roman" w:cs="Times New Roman"/>
          <w:b/>
          <w:spacing w:val="-4"/>
          <w:w w:val="115"/>
        </w:rPr>
        <w:t>Year</w:t>
      </w:r>
      <w:r w:rsidRPr="00336D94">
        <w:rPr>
          <w:rFonts w:ascii="Times New Roman" w:eastAsiaTheme="minorEastAsia" w:hAnsi="Times New Roman" w:cs="Times New Roman"/>
          <w:spacing w:val="-4"/>
          <w:w w:val="115"/>
        </w:rPr>
        <w:t xml:space="preserve">: </w:t>
      </w:r>
      <w:r w:rsidRPr="00336D94">
        <w:rPr>
          <w:rFonts w:ascii="Times New Roman" w:eastAsiaTheme="minorEastAsia" w:hAnsi="Times New Roman" w:cs="Times New Roman"/>
          <w:spacing w:val="-4"/>
          <w:w w:val="115"/>
          <w:u w:val="single"/>
        </w:rPr>
        <w:t>202</w:t>
      </w:r>
      <w:r w:rsidR="00E91DB3">
        <w:rPr>
          <w:rFonts w:ascii="Times New Roman" w:eastAsiaTheme="minorEastAsia" w:hAnsi="Times New Roman" w:cs="Times New Roman"/>
          <w:spacing w:val="-4"/>
          <w:w w:val="115"/>
          <w:u w:val="single"/>
        </w:rPr>
        <w:t>5</w:t>
      </w:r>
      <w:r w:rsidRPr="00336D94">
        <w:rPr>
          <w:rFonts w:ascii="Times New Roman" w:eastAsiaTheme="minorEastAsia" w:hAnsi="Times New Roman" w:cs="Times New Roman"/>
          <w:spacing w:val="-4"/>
          <w:w w:val="115"/>
        </w:rPr>
        <w:t>.</w:t>
      </w:r>
    </w:p>
    <w:p w14:paraId="557E8A55" w14:textId="2AA11A12" w:rsidR="00D0439C" w:rsidRPr="00336D94" w:rsidRDefault="00845AD5" w:rsidP="007A578E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336D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JBI Critical Appraisal Checklist for Cross-sectional studies </w:t>
      </w:r>
    </w:p>
    <w:p w14:paraId="728DB62B" w14:textId="77777777" w:rsidR="00D0439C" w:rsidRPr="00336D94" w:rsidRDefault="00D0439C" w:rsidP="00D0439C">
      <w:pPr>
        <w:pStyle w:val="ListParagraph"/>
        <w:ind w:left="36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19280EA" w14:textId="77777777" w:rsidR="00D0439C" w:rsidRPr="00336D94" w:rsidRDefault="00D0439C" w:rsidP="00D0439C">
      <w:pPr>
        <w:pStyle w:val="ListParagraph"/>
        <w:ind w:left="36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36D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</w:t>
      </w:r>
      <w:proofErr w:type="gramStart"/>
      <w:r w:rsidRPr="00336D94">
        <w:rPr>
          <w:rFonts w:ascii="Times New Roman" w:hAnsi="Times New Roman" w:cs="Times New Roman"/>
          <w:bCs/>
          <w:color w:val="000000"/>
          <w:sz w:val="24"/>
          <w:szCs w:val="24"/>
        </w:rPr>
        <w:t>Yes</w:t>
      </w:r>
      <w:proofErr w:type="gramEnd"/>
      <w:r w:rsidRPr="00336D9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No</w:t>
      </w:r>
      <w:r w:rsidRPr="00336D94"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          Unclear</w:t>
      </w:r>
      <w:r w:rsidRPr="00336D94">
        <w:rPr>
          <w:rFonts w:ascii="Times New Roman" w:hAnsi="Times New Roman" w:cs="Times New Roman"/>
          <w:bCs/>
          <w:color w:val="000000"/>
          <w:sz w:val="24"/>
          <w:szCs w:val="24"/>
        </w:rPr>
        <w:tab/>
        <w:t xml:space="preserve">               N/A</w:t>
      </w:r>
    </w:p>
    <w:p w14:paraId="2C685D10" w14:textId="77777777" w:rsidR="00D0439C" w:rsidRPr="00336D94" w:rsidRDefault="00D0439C" w:rsidP="00D0439C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 xml:space="preserve">Was the sample frame appropriate                       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3AC6F04D" w14:textId="5A8181D6" w:rsidR="00D0439C" w:rsidRPr="00336D94" w:rsidRDefault="00D0439C" w:rsidP="00D0439C">
      <w:pPr>
        <w:pStyle w:val="ListParagraph"/>
        <w:spacing w:after="240" w:line="360" w:lineRule="auto"/>
        <w:ind w:left="806"/>
        <w:rPr>
          <w:rStyle w:val="fontstyle01"/>
          <w:rFonts w:ascii="Times New Roman" w:hAnsi="Times New Roman" w:cs="Times New Roman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 xml:space="preserve"> to address the target population?             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7CFD8A5E" w14:textId="07D2BF37" w:rsidR="00D0439C" w:rsidRPr="00336D94" w:rsidRDefault="00D0439C" w:rsidP="00D0439C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 xml:space="preserve">Were study participant’s sample                                 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25B23488" w14:textId="355ED731" w:rsidR="00D0439C" w:rsidRPr="00336D94" w:rsidRDefault="00D0439C" w:rsidP="00D0439C">
      <w:pPr>
        <w:pStyle w:val="ListParagraph"/>
        <w:spacing w:after="240" w:line="360" w:lineRule="auto"/>
        <w:ind w:left="806"/>
        <w:rPr>
          <w:rFonts w:ascii="Times New Roman" w:hAnsi="Times New Roman" w:cs="Times New Roman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 xml:space="preserve"> in an appropriate way?                            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  </w:t>
      </w:r>
    </w:p>
    <w:p w14:paraId="40960CF7" w14:textId="16ABFEB0" w:rsidR="00D0439C" w:rsidRPr="00336D94" w:rsidRDefault="00D0439C" w:rsidP="00D0439C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>Was the sample size adequate?                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577C251D" w14:textId="77777777" w:rsidR="00D0439C" w:rsidRPr="00336D94" w:rsidRDefault="00D0439C" w:rsidP="00D0439C">
      <w:pPr>
        <w:pStyle w:val="ListParagraph"/>
        <w:numPr>
          <w:ilvl w:val="0"/>
          <w:numId w:val="1"/>
        </w:numPr>
        <w:spacing w:after="240" w:line="360" w:lineRule="auto"/>
        <w:rPr>
          <w:rStyle w:val="fontstyle01"/>
          <w:rFonts w:ascii="Times New Roman" w:hAnsi="Times New Roman" w:cs="Times New Roman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 xml:space="preserve">Were the study subjects and             </w:t>
      </w:r>
    </w:p>
    <w:p w14:paraId="50A8AB04" w14:textId="446195B3" w:rsidR="00D0439C" w:rsidRPr="00336D94" w:rsidRDefault="00D0439C" w:rsidP="00D0439C">
      <w:pPr>
        <w:pStyle w:val="ListParagraph"/>
        <w:spacing w:after="240" w:line="360" w:lineRule="auto"/>
        <w:ind w:left="806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 xml:space="preserve">the setting described in </w:t>
      </w:r>
      <w:proofErr w:type="gramStart"/>
      <w:r w:rsidRPr="00336D94">
        <w:rPr>
          <w:rStyle w:val="fontstyle01"/>
          <w:rFonts w:ascii="Times New Roman" w:hAnsi="Times New Roman" w:cs="Times New Roman"/>
          <w:sz w:val="24"/>
          <w:szCs w:val="24"/>
        </w:rPr>
        <w:t>detail?</w:t>
      </w:r>
      <w:proofErr w:type="gramEnd"/>
      <w:r w:rsidRPr="00336D94">
        <w:rPr>
          <w:rStyle w:val="fontstyle01"/>
          <w:rFonts w:ascii="Times New Roman" w:hAnsi="Times New Roman" w:cs="Times New Roman"/>
          <w:sz w:val="24"/>
          <w:szCs w:val="24"/>
        </w:rPr>
        <w:t xml:space="preserve">                 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71B59E5A" w14:textId="77777777" w:rsidR="00D0439C" w:rsidRPr="00336D94" w:rsidRDefault="00D0439C" w:rsidP="00D0439C">
      <w:pPr>
        <w:pStyle w:val="ListParagraph"/>
        <w:numPr>
          <w:ilvl w:val="0"/>
          <w:numId w:val="1"/>
        </w:numPr>
        <w:spacing w:after="240" w:line="360" w:lineRule="auto"/>
        <w:ind w:left="806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>Was the data analysis conducted with</w:t>
      </w:r>
    </w:p>
    <w:p w14:paraId="5F88E418" w14:textId="12725496" w:rsidR="00D0439C" w:rsidRPr="00336D94" w:rsidRDefault="00D0439C" w:rsidP="00D0439C">
      <w:pPr>
        <w:pStyle w:val="ListParagraph"/>
        <w:spacing w:after="240" w:line="360" w:lineRule="auto"/>
        <w:ind w:left="806"/>
        <w:jc w:val="both"/>
        <w:rPr>
          <w:rFonts w:ascii="Times New Roman" w:hAnsi="Times New Roman" w:cs="Times New Roman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 xml:space="preserve"> sufficient coverage of the identified sample?  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21A3613C" w14:textId="77777777" w:rsidR="00D0439C" w:rsidRPr="00336D94" w:rsidRDefault="00D0439C" w:rsidP="00D0439C">
      <w:pPr>
        <w:pStyle w:val="ListParagraph"/>
        <w:numPr>
          <w:ilvl w:val="0"/>
          <w:numId w:val="1"/>
        </w:numPr>
        <w:spacing w:after="240" w:line="360" w:lineRule="auto"/>
        <w:ind w:left="806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>Were valid methods used for</w:t>
      </w:r>
    </w:p>
    <w:p w14:paraId="13D5FF96" w14:textId="64E740C0" w:rsidR="00D0439C" w:rsidRPr="00336D94" w:rsidRDefault="00D0439C" w:rsidP="00D0439C">
      <w:pPr>
        <w:pStyle w:val="ListParagraph"/>
        <w:spacing w:after="240" w:line="360" w:lineRule="auto"/>
        <w:ind w:left="806"/>
        <w:jc w:val="both"/>
        <w:rPr>
          <w:rFonts w:ascii="Times New Roman" w:hAnsi="Times New Roman" w:cs="Times New Roman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 xml:space="preserve"> the identification of the condition?         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13BAC73B" w14:textId="77777777" w:rsidR="00D0439C" w:rsidRPr="00336D94" w:rsidRDefault="00D0439C" w:rsidP="00D0439C">
      <w:pPr>
        <w:pStyle w:val="ListParagraph"/>
        <w:numPr>
          <w:ilvl w:val="0"/>
          <w:numId w:val="1"/>
        </w:numPr>
        <w:spacing w:after="240" w:line="360" w:lineRule="auto"/>
        <w:ind w:left="806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 xml:space="preserve">Was the condition measured in </w:t>
      </w:r>
    </w:p>
    <w:p w14:paraId="7F79DC93" w14:textId="6EB8BC1B" w:rsidR="00D0439C" w:rsidRPr="00336D94" w:rsidRDefault="00D0439C" w:rsidP="00D0439C">
      <w:pPr>
        <w:pStyle w:val="ListParagraph"/>
        <w:spacing w:after="240" w:line="360" w:lineRule="auto"/>
        <w:ind w:left="806"/>
        <w:jc w:val="both"/>
        <w:rPr>
          <w:rFonts w:ascii="Times New Roman" w:hAnsi="Times New Roman" w:cs="Times New Roman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>a standard, reliable way for all participants?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</w:t>
      </w:r>
    </w:p>
    <w:p w14:paraId="010FF1CF" w14:textId="40154DF9" w:rsidR="00D0439C" w:rsidRPr="00336D94" w:rsidRDefault="00D0439C" w:rsidP="00D0439C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>Was there appropriate statistical analysis    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</w:t>
      </w:r>
    </w:p>
    <w:p w14:paraId="5BBC5628" w14:textId="77777777" w:rsidR="00D0439C" w:rsidRPr="00336D94" w:rsidRDefault="00D0439C" w:rsidP="00D0439C">
      <w:pPr>
        <w:pStyle w:val="ListParagraph"/>
        <w:numPr>
          <w:ilvl w:val="0"/>
          <w:numId w:val="1"/>
        </w:numPr>
        <w:spacing w:after="240" w:line="360" w:lineRule="auto"/>
        <w:ind w:left="806"/>
        <w:rPr>
          <w:rStyle w:val="fontstyle01"/>
          <w:rFonts w:ascii="Times New Roman" w:hAnsi="Times New Roman" w:cs="Times New Roman"/>
          <w:sz w:val="28"/>
          <w:szCs w:val="28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 xml:space="preserve">Was the response rate adequate, and if not, was </w:t>
      </w:r>
    </w:p>
    <w:p w14:paraId="63423311" w14:textId="04A72C70" w:rsidR="00D0439C" w:rsidRPr="00336D94" w:rsidRDefault="00D0439C" w:rsidP="00D0439C">
      <w:pPr>
        <w:pStyle w:val="ListParagraph"/>
        <w:spacing w:after="240" w:line="360" w:lineRule="auto"/>
        <w:ind w:left="806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 xml:space="preserve">the low response rate managed </w:t>
      </w:r>
      <w:r w:rsidR="0075245B" w:rsidRPr="00336D94">
        <w:rPr>
          <w:rStyle w:val="fontstyle01"/>
          <w:rFonts w:ascii="Times New Roman" w:hAnsi="Times New Roman" w:cs="Times New Roman"/>
          <w:sz w:val="24"/>
          <w:szCs w:val="24"/>
        </w:rPr>
        <w:t>appropriately.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 xml:space="preserve">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□</w:t>
      </w:r>
      <w:r w:rsidRPr="00336D9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        </w:t>
      </w:r>
    </w:p>
    <w:p w14:paraId="7DAE061D" w14:textId="4D80EE85" w:rsidR="00D0439C" w:rsidRPr="00336D94" w:rsidRDefault="00D0439C" w:rsidP="00D0439C">
      <w:pPr>
        <w:rPr>
          <w:rFonts w:ascii="Times New Roman" w:hAnsi="Times New Roman" w:cs="Times New Roman"/>
          <w:sz w:val="24"/>
          <w:szCs w:val="24"/>
        </w:rPr>
      </w:pPr>
      <w:r w:rsidRPr="00336D94">
        <w:rPr>
          <w:rFonts w:ascii="Times New Roman" w:hAnsi="Times New Roman" w:cs="Times New Roman"/>
          <w:sz w:val="24"/>
          <w:szCs w:val="24"/>
        </w:rPr>
        <w:t xml:space="preserve">Based on these criteria, the quality score for the </w:t>
      </w:r>
      <w:r w:rsidR="007F4879">
        <w:rPr>
          <w:rFonts w:ascii="Times New Roman" w:hAnsi="Times New Roman" w:cs="Times New Roman"/>
          <w:sz w:val="24"/>
          <w:szCs w:val="24"/>
        </w:rPr>
        <w:t>cross-sectional</w:t>
      </w:r>
      <w:r w:rsidRPr="00336D94">
        <w:rPr>
          <w:rFonts w:ascii="Times New Roman" w:hAnsi="Times New Roman" w:cs="Times New Roman"/>
          <w:sz w:val="24"/>
          <w:szCs w:val="24"/>
        </w:rPr>
        <w:t xml:space="preserve"> study was given in the following table.</w:t>
      </w:r>
    </w:p>
    <w:p w14:paraId="6637E853" w14:textId="77777777" w:rsidR="00D0439C" w:rsidRPr="00336D94" w:rsidRDefault="00D0439C" w:rsidP="00D0439C">
      <w:pPr>
        <w:rPr>
          <w:rFonts w:ascii="Times New Roman" w:hAnsi="Times New Roman" w:cs="Times New Roman"/>
          <w:sz w:val="24"/>
          <w:szCs w:val="24"/>
        </w:rPr>
      </w:pPr>
    </w:p>
    <w:p w14:paraId="71E7DD46" w14:textId="77777777" w:rsidR="00D0439C" w:rsidRPr="00336D94" w:rsidRDefault="00D0439C" w:rsidP="00D0439C">
      <w:pPr>
        <w:rPr>
          <w:rFonts w:ascii="Times New Roman" w:hAnsi="Times New Roman" w:cs="Times New Roman"/>
          <w:sz w:val="24"/>
          <w:szCs w:val="24"/>
        </w:rPr>
      </w:pPr>
    </w:p>
    <w:p w14:paraId="70209040" w14:textId="2C4AE941" w:rsidR="00D0439C" w:rsidRPr="00336D94" w:rsidRDefault="007F4879" w:rsidP="00D043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9A82DCA" w14:textId="42FE47D3" w:rsidR="00D0439C" w:rsidRPr="00336D94" w:rsidRDefault="0075245B" w:rsidP="00D043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718D0" w:rsidRPr="00336D94">
        <w:rPr>
          <w:rFonts w:ascii="Times New Roman" w:hAnsi="Times New Roman" w:cs="Times New Roman"/>
          <w:b/>
          <w:sz w:val="24"/>
          <w:szCs w:val="24"/>
        </w:rPr>
        <w:t>1</w:t>
      </w:r>
      <w:r w:rsidR="00D0439C" w:rsidRPr="00336D94">
        <w:rPr>
          <w:rFonts w:ascii="Times New Roman" w:hAnsi="Times New Roman" w:cs="Times New Roman"/>
          <w:sz w:val="24"/>
          <w:szCs w:val="24"/>
        </w:rPr>
        <w:t xml:space="preserve">. </w:t>
      </w:r>
      <w:r w:rsidR="00D0439C" w:rsidRPr="00336D9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JBI Critical Appraisal Checklist for included </w:t>
      </w:r>
      <w:r w:rsidR="001718D0" w:rsidRPr="00336D94">
        <w:rPr>
          <w:rFonts w:ascii="Times New Roman" w:hAnsi="Times New Roman" w:cs="Times New Roman"/>
          <w:bCs/>
          <w:color w:val="000000"/>
          <w:sz w:val="24"/>
          <w:szCs w:val="24"/>
        </w:rPr>
        <w:t>Cross-sectional</w:t>
      </w:r>
      <w:r w:rsidR="00D0439C" w:rsidRPr="00336D9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Studies</w:t>
      </w:r>
    </w:p>
    <w:tbl>
      <w:tblPr>
        <w:tblStyle w:val="TableGrid"/>
        <w:tblW w:w="10324" w:type="dxa"/>
        <w:tblLook w:val="04A0" w:firstRow="1" w:lastRow="0" w:firstColumn="1" w:lastColumn="0" w:noHBand="0" w:noVBand="1"/>
      </w:tblPr>
      <w:tblGrid>
        <w:gridCol w:w="499"/>
        <w:gridCol w:w="3312"/>
        <w:gridCol w:w="450"/>
        <w:gridCol w:w="450"/>
        <w:gridCol w:w="512"/>
        <w:gridCol w:w="436"/>
        <w:gridCol w:w="450"/>
        <w:gridCol w:w="540"/>
        <w:gridCol w:w="540"/>
        <w:gridCol w:w="540"/>
        <w:gridCol w:w="540"/>
        <w:gridCol w:w="996"/>
        <w:gridCol w:w="1059"/>
      </w:tblGrid>
      <w:tr w:rsidR="007157C7" w:rsidRPr="00336D94" w14:paraId="448DD2A7" w14:textId="2F528C34" w:rsidTr="00FE429A">
        <w:trPr>
          <w:trHeight w:val="54"/>
        </w:trPr>
        <w:tc>
          <w:tcPr>
            <w:tcW w:w="499" w:type="dxa"/>
            <w:vMerge w:val="restart"/>
          </w:tcPr>
          <w:p w14:paraId="4CB360EB" w14:textId="3A104E07" w:rsidR="007157C7" w:rsidRPr="00336D94" w:rsidRDefault="006F1DFD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S. N</w:t>
            </w:r>
          </w:p>
        </w:tc>
        <w:tc>
          <w:tcPr>
            <w:tcW w:w="3312" w:type="dxa"/>
            <w:vMerge w:val="restart"/>
            <w:noWrap/>
            <w:hideMark/>
          </w:tcPr>
          <w:p w14:paraId="23F185B6" w14:textId="1FB70E7C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3A35D1B" w14:textId="76F033F5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4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First Author Name, (Publication Yr</w:t>
            </w:r>
            <w:r w:rsidRPr="00336D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458" w:type="dxa"/>
            <w:gridSpan w:val="9"/>
            <w:noWrap/>
            <w:hideMark/>
          </w:tcPr>
          <w:p w14:paraId="2D377AF3" w14:textId="77777777" w:rsidR="007157C7" w:rsidRPr="00092403" w:rsidRDefault="007157C7" w:rsidP="004A66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2403">
              <w:rPr>
                <w:rFonts w:ascii="Times New Roman" w:hAnsi="Times New Roman" w:cs="Times New Roman"/>
                <w:b/>
                <w:bCs/>
              </w:rPr>
              <w:t>Criteria and corresponding scores</w:t>
            </w:r>
          </w:p>
        </w:tc>
        <w:tc>
          <w:tcPr>
            <w:tcW w:w="996" w:type="dxa"/>
            <w:vMerge w:val="restart"/>
          </w:tcPr>
          <w:p w14:paraId="44748136" w14:textId="77777777" w:rsidR="007157C7" w:rsidRPr="00092403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92403">
              <w:rPr>
                <w:rFonts w:ascii="Times New Roman" w:eastAsiaTheme="minorEastAsia" w:hAnsi="Times New Roman" w:cs="Times New Roman"/>
                <w:b/>
                <w:bCs/>
                <w:w w:val="110"/>
              </w:rPr>
              <w:t>Overall</w:t>
            </w:r>
            <w:r w:rsidRPr="00092403">
              <w:rPr>
                <w:rFonts w:ascii="Times New Roman" w:eastAsiaTheme="minorEastAsia" w:hAnsi="Times New Roman" w:cs="Times New Roman"/>
                <w:b/>
                <w:bCs/>
                <w:spacing w:val="-2"/>
                <w:w w:val="110"/>
              </w:rPr>
              <w:t xml:space="preserve"> score</w:t>
            </w:r>
          </w:p>
        </w:tc>
        <w:tc>
          <w:tcPr>
            <w:tcW w:w="1059" w:type="dxa"/>
            <w:vMerge w:val="restart"/>
          </w:tcPr>
          <w:p w14:paraId="0CD9798A" w14:textId="691A5A9F" w:rsidR="007157C7" w:rsidRPr="00092403" w:rsidRDefault="007157C7" w:rsidP="004A66AB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w w:val="110"/>
              </w:rPr>
            </w:pPr>
            <w:r w:rsidRPr="00092403">
              <w:rPr>
                <w:rFonts w:ascii="Times New Roman" w:eastAsiaTheme="minorEastAsia" w:hAnsi="Times New Roman" w:cs="Times New Roman"/>
                <w:b/>
                <w:bCs/>
                <w:w w:val="110"/>
              </w:rPr>
              <w:t>Risk of bias</w:t>
            </w:r>
          </w:p>
        </w:tc>
      </w:tr>
      <w:tr w:rsidR="007157C7" w:rsidRPr="00336D94" w14:paraId="7CB2BE6A" w14:textId="0E186406" w:rsidTr="00FE429A">
        <w:trPr>
          <w:trHeight w:val="54"/>
        </w:trPr>
        <w:tc>
          <w:tcPr>
            <w:tcW w:w="499" w:type="dxa"/>
            <w:vMerge/>
          </w:tcPr>
          <w:p w14:paraId="6839EE95" w14:textId="77777777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12" w:type="dxa"/>
            <w:vMerge/>
            <w:hideMark/>
          </w:tcPr>
          <w:p w14:paraId="0FD728F0" w14:textId="189A0837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0" w:type="dxa"/>
            <w:noWrap/>
            <w:hideMark/>
          </w:tcPr>
          <w:p w14:paraId="4C4A319D" w14:textId="77777777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6D94">
              <w:rPr>
                <w:rFonts w:ascii="Times New Roman" w:hAnsi="Times New Roman" w:cs="Times New Roman"/>
                <w:b/>
                <w:bCs/>
              </w:rPr>
              <w:t>#1</w:t>
            </w:r>
          </w:p>
        </w:tc>
        <w:tc>
          <w:tcPr>
            <w:tcW w:w="450" w:type="dxa"/>
            <w:noWrap/>
            <w:hideMark/>
          </w:tcPr>
          <w:p w14:paraId="555E373D" w14:textId="77777777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6D94">
              <w:rPr>
                <w:rFonts w:ascii="Times New Roman" w:hAnsi="Times New Roman" w:cs="Times New Roman"/>
                <w:b/>
                <w:bCs/>
              </w:rPr>
              <w:t>#2</w:t>
            </w:r>
          </w:p>
        </w:tc>
        <w:tc>
          <w:tcPr>
            <w:tcW w:w="512" w:type="dxa"/>
            <w:noWrap/>
            <w:hideMark/>
          </w:tcPr>
          <w:p w14:paraId="1A7A0BE2" w14:textId="77777777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6D94">
              <w:rPr>
                <w:rFonts w:ascii="Times New Roman" w:hAnsi="Times New Roman" w:cs="Times New Roman"/>
                <w:b/>
                <w:bCs/>
              </w:rPr>
              <w:t>#3</w:t>
            </w:r>
          </w:p>
        </w:tc>
        <w:tc>
          <w:tcPr>
            <w:tcW w:w="436" w:type="dxa"/>
            <w:noWrap/>
            <w:hideMark/>
          </w:tcPr>
          <w:p w14:paraId="5726A615" w14:textId="77777777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6D94">
              <w:rPr>
                <w:rFonts w:ascii="Times New Roman" w:hAnsi="Times New Roman" w:cs="Times New Roman"/>
                <w:b/>
                <w:bCs/>
              </w:rPr>
              <w:t>#4</w:t>
            </w:r>
          </w:p>
        </w:tc>
        <w:tc>
          <w:tcPr>
            <w:tcW w:w="450" w:type="dxa"/>
            <w:noWrap/>
            <w:hideMark/>
          </w:tcPr>
          <w:p w14:paraId="00BE4A53" w14:textId="77777777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6D94">
              <w:rPr>
                <w:rFonts w:ascii="Times New Roman" w:hAnsi="Times New Roman" w:cs="Times New Roman"/>
                <w:b/>
                <w:bCs/>
              </w:rPr>
              <w:t>#5</w:t>
            </w:r>
          </w:p>
        </w:tc>
        <w:tc>
          <w:tcPr>
            <w:tcW w:w="540" w:type="dxa"/>
            <w:noWrap/>
            <w:hideMark/>
          </w:tcPr>
          <w:p w14:paraId="1F360BB3" w14:textId="77777777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6D94">
              <w:rPr>
                <w:rFonts w:ascii="Times New Roman" w:hAnsi="Times New Roman" w:cs="Times New Roman"/>
                <w:b/>
                <w:bCs/>
              </w:rPr>
              <w:t>#6</w:t>
            </w:r>
          </w:p>
        </w:tc>
        <w:tc>
          <w:tcPr>
            <w:tcW w:w="540" w:type="dxa"/>
            <w:noWrap/>
            <w:hideMark/>
          </w:tcPr>
          <w:p w14:paraId="776B98AF" w14:textId="77777777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6D94">
              <w:rPr>
                <w:rFonts w:ascii="Times New Roman" w:hAnsi="Times New Roman" w:cs="Times New Roman"/>
                <w:b/>
                <w:bCs/>
              </w:rPr>
              <w:t>#7</w:t>
            </w:r>
          </w:p>
        </w:tc>
        <w:tc>
          <w:tcPr>
            <w:tcW w:w="540" w:type="dxa"/>
            <w:noWrap/>
            <w:hideMark/>
          </w:tcPr>
          <w:p w14:paraId="75CD61ED" w14:textId="77777777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6D94">
              <w:rPr>
                <w:rFonts w:ascii="Times New Roman" w:hAnsi="Times New Roman" w:cs="Times New Roman"/>
                <w:b/>
                <w:bCs/>
              </w:rPr>
              <w:t>#8</w:t>
            </w:r>
          </w:p>
        </w:tc>
        <w:tc>
          <w:tcPr>
            <w:tcW w:w="540" w:type="dxa"/>
            <w:noWrap/>
            <w:hideMark/>
          </w:tcPr>
          <w:p w14:paraId="6332BC5A" w14:textId="77777777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6D94">
              <w:rPr>
                <w:rFonts w:ascii="Times New Roman" w:hAnsi="Times New Roman" w:cs="Times New Roman"/>
                <w:b/>
                <w:bCs/>
              </w:rPr>
              <w:t>#9</w:t>
            </w:r>
          </w:p>
        </w:tc>
        <w:tc>
          <w:tcPr>
            <w:tcW w:w="996" w:type="dxa"/>
            <w:vMerge/>
          </w:tcPr>
          <w:p w14:paraId="2C70C142" w14:textId="77777777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9" w:type="dxa"/>
            <w:vMerge/>
          </w:tcPr>
          <w:p w14:paraId="58C1F931" w14:textId="77777777" w:rsidR="007157C7" w:rsidRPr="00336D94" w:rsidRDefault="007157C7" w:rsidP="004A66A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348D" w:rsidRPr="00336D94" w14:paraId="6DD0D853" w14:textId="2481C3CA" w:rsidTr="00FE429A">
        <w:trPr>
          <w:trHeight w:val="342"/>
        </w:trPr>
        <w:tc>
          <w:tcPr>
            <w:tcW w:w="499" w:type="dxa"/>
          </w:tcPr>
          <w:p w14:paraId="61A74FE7" w14:textId="4E38686E" w:rsidR="0061348D" w:rsidRPr="00336D94" w:rsidRDefault="0061348D" w:rsidP="00613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12" w:type="dxa"/>
            <w:noWrap/>
          </w:tcPr>
          <w:p w14:paraId="703FE69C" w14:textId="4E043534" w:rsidR="0061348D" w:rsidRPr="00336D94" w:rsidRDefault="0061348D" w:rsidP="0061348D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Cherifa </w:t>
            </w: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Ariech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et al. (2023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) </w:t>
            </w:r>
          </w:p>
        </w:tc>
        <w:tc>
          <w:tcPr>
            <w:tcW w:w="450" w:type="dxa"/>
            <w:noWrap/>
            <w:hideMark/>
          </w:tcPr>
          <w:p w14:paraId="5E7EE37C" w14:textId="0EC7A35B" w:rsidR="0061348D" w:rsidRPr="00336D94" w:rsidRDefault="003D2196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44E9ECC8" w14:textId="13F90D70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  <w:hideMark/>
          </w:tcPr>
          <w:p w14:paraId="5D2D7B3D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  <w:hideMark/>
          </w:tcPr>
          <w:p w14:paraId="34DDB10C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37DDE3B0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  <w:hideMark/>
          </w:tcPr>
          <w:p w14:paraId="5674B7F8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  <w:hideMark/>
          </w:tcPr>
          <w:p w14:paraId="56C2878C" w14:textId="6CD9545B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  <w:hideMark/>
          </w:tcPr>
          <w:p w14:paraId="7FD6F99F" w14:textId="59C30AAD" w:rsidR="0061348D" w:rsidRPr="00336D94" w:rsidRDefault="003D2196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  <w:hideMark/>
          </w:tcPr>
          <w:p w14:paraId="75333AF3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49697596" w14:textId="77777777" w:rsidR="0061348D" w:rsidRPr="00336D94" w:rsidRDefault="0061348D" w:rsidP="0061348D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9" w:type="dxa"/>
          </w:tcPr>
          <w:p w14:paraId="2140E0F2" w14:textId="018D7E78" w:rsidR="0061348D" w:rsidRPr="00336D94" w:rsidRDefault="0061348D" w:rsidP="0061348D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Low</w:t>
            </w:r>
          </w:p>
        </w:tc>
      </w:tr>
      <w:tr w:rsidR="0061348D" w:rsidRPr="00336D94" w14:paraId="659F67C3" w14:textId="51025F1B" w:rsidTr="00FE429A">
        <w:trPr>
          <w:trHeight w:val="245"/>
        </w:trPr>
        <w:tc>
          <w:tcPr>
            <w:tcW w:w="499" w:type="dxa"/>
          </w:tcPr>
          <w:p w14:paraId="2C5A2847" w14:textId="650B12EF" w:rsidR="0061348D" w:rsidRPr="00336D94" w:rsidRDefault="0061348D" w:rsidP="00613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12" w:type="dxa"/>
            <w:noWrap/>
          </w:tcPr>
          <w:p w14:paraId="0007EA62" w14:textId="1279F11F" w:rsidR="0061348D" w:rsidRPr="00336D94" w:rsidRDefault="0061348D" w:rsidP="0061348D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Boudida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-Berkane et al. (2016)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4AB75963" w14:textId="4F3CBDC1" w:rsidR="0061348D" w:rsidRPr="00336D94" w:rsidRDefault="004450C8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76ED161C" w14:textId="15413ED6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00763446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51C01DE5" w14:textId="1044599D" w:rsidR="0061348D" w:rsidRPr="00336D94" w:rsidRDefault="004450C8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5247CA6F" w14:textId="25179DB6" w:rsidR="0061348D" w:rsidRPr="00336D94" w:rsidRDefault="004450C8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72DED60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7F848AE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B08F5A7" w14:textId="2DE68953" w:rsidR="0061348D" w:rsidRPr="00336D94" w:rsidRDefault="004450C8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21C4FB96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1CF45CF8" w14:textId="7B49FA7D" w:rsidR="0061348D" w:rsidRPr="00336D94" w:rsidRDefault="004450C8" w:rsidP="00613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9" w:type="dxa"/>
          </w:tcPr>
          <w:p w14:paraId="63077BAD" w14:textId="6BEB7447" w:rsidR="0061348D" w:rsidRPr="00336D94" w:rsidRDefault="0080604D" w:rsidP="00613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Moderate</w:t>
            </w:r>
          </w:p>
        </w:tc>
      </w:tr>
      <w:tr w:rsidR="0061348D" w:rsidRPr="00336D94" w14:paraId="592B21B2" w14:textId="31209921" w:rsidTr="00FE429A">
        <w:trPr>
          <w:trHeight w:val="256"/>
        </w:trPr>
        <w:tc>
          <w:tcPr>
            <w:tcW w:w="499" w:type="dxa"/>
          </w:tcPr>
          <w:p w14:paraId="24CD003B" w14:textId="74E245E5" w:rsidR="0061348D" w:rsidRPr="00336D94" w:rsidRDefault="0061348D" w:rsidP="00613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12" w:type="dxa"/>
            <w:noWrap/>
          </w:tcPr>
          <w:p w14:paraId="2F5CA398" w14:textId="5D78DB14" w:rsidR="0061348D" w:rsidRPr="00336D94" w:rsidRDefault="0061348D" w:rsidP="0061348D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Gakinya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et al. (2024)</w:t>
            </w:r>
          </w:p>
        </w:tc>
        <w:tc>
          <w:tcPr>
            <w:tcW w:w="450" w:type="dxa"/>
            <w:noWrap/>
          </w:tcPr>
          <w:p w14:paraId="0FFCCC72" w14:textId="7CD9102A" w:rsidR="0061348D" w:rsidRPr="00336D94" w:rsidRDefault="00D02848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703BFD2A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486C2699" w14:textId="37AED56E" w:rsidR="0061348D" w:rsidRPr="00336D94" w:rsidRDefault="00123CFD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78119C9C" w14:textId="058D4CEF" w:rsidR="0061348D" w:rsidRPr="00336D94" w:rsidRDefault="00123CFD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56B2157D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8EF5054" w14:textId="10265E1B" w:rsidR="0061348D" w:rsidRPr="00336D94" w:rsidRDefault="00123CFD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5FE959EA" w14:textId="3B999C74" w:rsidR="0061348D" w:rsidRPr="00336D94" w:rsidRDefault="00123CFD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162B5714" w14:textId="074D55AA" w:rsidR="0061348D" w:rsidRPr="00336D94" w:rsidRDefault="00123CFD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17B8516A" w14:textId="04E7E924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15181D5C" w14:textId="06220066" w:rsidR="0061348D" w:rsidRPr="00336D94" w:rsidRDefault="00D02848" w:rsidP="00613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9" w:type="dxa"/>
          </w:tcPr>
          <w:p w14:paraId="4A9F5570" w14:textId="6B0E2B31" w:rsidR="0061348D" w:rsidRPr="00336D94" w:rsidRDefault="0061348D" w:rsidP="0061348D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Low</w:t>
            </w:r>
          </w:p>
        </w:tc>
      </w:tr>
      <w:tr w:rsidR="0080604D" w:rsidRPr="00336D94" w14:paraId="2DEFF9D8" w14:textId="5D9D8A58" w:rsidTr="00FE429A">
        <w:trPr>
          <w:trHeight w:val="276"/>
        </w:trPr>
        <w:tc>
          <w:tcPr>
            <w:tcW w:w="499" w:type="dxa"/>
          </w:tcPr>
          <w:p w14:paraId="64E961FE" w14:textId="27A051B0" w:rsidR="0080604D" w:rsidRPr="00336D94" w:rsidRDefault="0080604D" w:rsidP="00806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12" w:type="dxa"/>
            <w:noWrap/>
          </w:tcPr>
          <w:p w14:paraId="66B88A3F" w14:textId="4DA9D953" w:rsidR="0080604D" w:rsidRPr="00336D94" w:rsidRDefault="0080604D" w:rsidP="008060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Salah </w:t>
            </w:r>
            <w:r w:rsidRPr="00FC409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et al. (</w:t>
            </w: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2021)</w:t>
            </w:r>
          </w:p>
        </w:tc>
        <w:tc>
          <w:tcPr>
            <w:tcW w:w="450" w:type="dxa"/>
            <w:noWrap/>
          </w:tcPr>
          <w:p w14:paraId="509C71E5" w14:textId="1AEBA6BE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1CCA4452" w14:textId="77777777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12" w:type="dxa"/>
            <w:noWrap/>
          </w:tcPr>
          <w:p w14:paraId="16ABC75F" w14:textId="0D4165E4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570C4939" w14:textId="77777777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0D61F503" w14:textId="77777777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2013DC0" w14:textId="79BD635C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4AA9112" w14:textId="77777777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1E8C1A5D" w14:textId="77777777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FDC1C71" w14:textId="77777777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3A3C149F" w14:textId="31FE31C4" w:rsidR="0080604D" w:rsidRPr="00336D94" w:rsidRDefault="0080604D" w:rsidP="00806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9" w:type="dxa"/>
          </w:tcPr>
          <w:p w14:paraId="7FD137F1" w14:textId="6E601601" w:rsidR="0080604D" w:rsidRPr="00336D94" w:rsidRDefault="0080604D" w:rsidP="0080604D">
            <w:pPr>
              <w:rPr>
                <w:rFonts w:ascii="Times New Roman" w:hAnsi="Times New Roman" w:cs="Times New Roman"/>
              </w:rPr>
            </w:pPr>
            <w:r w:rsidRPr="001B47CB">
              <w:rPr>
                <w:rFonts w:ascii="Times New Roman" w:hAnsi="Times New Roman" w:cs="Times New Roman"/>
              </w:rPr>
              <w:t>Moderate</w:t>
            </w:r>
          </w:p>
        </w:tc>
      </w:tr>
      <w:tr w:rsidR="0080604D" w:rsidRPr="00336D94" w14:paraId="11B7558F" w14:textId="185C20EC" w:rsidTr="00FE429A">
        <w:trPr>
          <w:trHeight w:val="173"/>
        </w:trPr>
        <w:tc>
          <w:tcPr>
            <w:tcW w:w="499" w:type="dxa"/>
          </w:tcPr>
          <w:p w14:paraId="74CF968E" w14:textId="4C6A8B34" w:rsidR="0080604D" w:rsidRPr="00336D94" w:rsidRDefault="0080604D" w:rsidP="00806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12" w:type="dxa"/>
            <w:noWrap/>
          </w:tcPr>
          <w:p w14:paraId="3E657BAC" w14:textId="08031ACD" w:rsidR="0080604D" w:rsidRPr="00336D94" w:rsidRDefault="0080604D" w:rsidP="008060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sz w:val="23"/>
                <w:szCs w:val="23"/>
              </w:rPr>
              <w:t>Abudabous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sz w:val="23"/>
                <w:szCs w:val="23"/>
              </w:rPr>
              <w:t>, et al. (2020)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56464DD3" w14:textId="6FA7BCAB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62247769" w14:textId="13C85C33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2C05D63B" w14:textId="750D242D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76F85C2A" w14:textId="11103145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30F4A315" w14:textId="353ECE07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4211ECB" w14:textId="4572B198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75A71421" w14:textId="01DD9C54" w:rsidR="0080604D" w:rsidRPr="00336D94" w:rsidRDefault="003450C0" w:rsidP="008060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25BC33A5" w14:textId="01813F91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40160BF2" w14:textId="56705C51" w:rsidR="0080604D" w:rsidRPr="00336D94" w:rsidRDefault="0080604D" w:rsidP="0080604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28D515F0" w14:textId="2642EDDA" w:rsidR="0080604D" w:rsidRPr="00336D94" w:rsidRDefault="003450C0" w:rsidP="008060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9" w:type="dxa"/>
          </w:tcPr>
          <w:p w14:paraId="2167C7B1" w14:textId="62D2C7BC" w:rsidR="0080604D" w:rsidRPr="00336D94" w:rsidRDefault="0080604D" w:rsidP="0080604D">
            <w:pPr>
              <w:rPr>
                <w:rFonts w:ascii="Times New Roman" w:hAnsi="Times New Roman" w:cs="Times New Roman"/>
              </w:rPr>
            </w:pPr>
            <w:r w:rsidRPr="001B47CB">
              <w:rPr>
                <w:rFonts w:ascii="Times New Roman" w:hAnsi="Times New Roman" w:cs="Times New Roman"/>
              </w:rPr>
              <w:t>Moderate</w:t>
            </w:r>
          </w:p>
        </w:tc>
      </w:tr>
      <w:tr w:rsidR="0061348D" w:rsidRPr="00336D94" w14:paraId="653FAD17" w14:textId="25648F7E" w:rsidTr="00FE429A">
        <w:trPr>
          <w:trHeight w:val="345"/>
        </w:trPr>
        <w:tc>
          <w:tcPr>
            <w:tcW w:w="499" w:type="dxa"/>
          </w:tcPr>
          <w:p w14:paraId="6D2EE75F" w14:textId="2E6B218F" w:rsidR="0061348D" w:rsidRPr="00336D94" w:rsidRDefault="0061348D" w:rsidP="00613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12" w:type="dxa"/>
            <w:noWrap/>
          </w:tcPr>
          <w:p w14:paraId="6A50A464" w14:textId="7A27DAA6" w:rsidR="0061348D" w:rsidRPr="00336D94" w:rsidRDefault="0061348D" w:rsidP="0061348D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Alatise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O., et al. (2021)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32BF70C3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7555B9E9" w14:textId="47F64D28" w:rsidR="0061348D" w:rsidRPr="00336D94" w:rsidRDefault="006317C2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74CA0E03" w14:textId="0994E04A" w:rsidR="0061348D" w:rsidRPr="00336D94" w:rsidRDefault="006317C2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0688785D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3C7E3139" w14:textId="4AA2FEE6" w:rsidR="0061348D" w:rsidRPr="00336D94" w:rsidRDefault="00E92954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50331C57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53D31E21" w14:textId="3A297719" w:rsidR="0061348D" w:rsidRPr="00336D94" w:rsidRDefault="004C1D38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6537C0BC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26E9E9F4" w14:textId="6583D9BB" w:rsidR="0061348D" w:rsidRPr="00336D94" w:rsidRDefault="00E92954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76C10091" w14:textId="746236BC" w:rsidR="0061348D" w:rsidRPr="00336D94" w:rsidRDefault="004C1D38" w:rsidP="00613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1DE1A579" w14:textId="159FB98B" w:rsidR="00FE429A" w:rsidRPr="00336D94" w:rsidRDefault="0080604D" w:rsidP="00613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</w:tr>
      <w:tr w:rsidR="00FE429A" w:rsidRPr="00336D94" w14:paraId="702D5195" w14:textId="77777777" w:rsidTr="00FE429A">
        <w:trPr>
          <w:trHeight w:val="150"/>
        </w:trPr>
        <w:tc>
          <w:tcPr>
            <w:tcW w:w="499" w:type="dxa"/>
          </w:tcPr>
          <w:p w14:paraId="7D437382" w14:textId="2B9DB914" w:rsidR="00FE429A" w:rsidRDefault="00FE429A" w:rsidP="00FE42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12" w:type="dxa"/>
            <w:noWrap/>
          </w:tcPr>
          <w:p w14:paraId="1FB34C9F" w14:textId="60EB8A3A" w:rsidR="00FE429A" w:rsidRPr="00195992" w:rsidRDefault="00FE429A" w:rsidP="00FE429A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E004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Abdulkareem, F. B., </w:t>
            </w:r>
            <w:proofErr w:type="gramStart"/>
            <w:r w:rsidRPr="00E004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et al.(</w:t>
            </w:r>
            <w:proofErr w:type="gramEnd"/>
            <w:r w:rsidRPr="00E0047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2012)</w:t>
            </w:r>
          </w:p>
        </w:tc>
        <w:tc>
          <w:tcPr>
            <w:tcW w:w="450" w:type="dxa"/>
            <w:noWrap/>
          </w:tcPr>
          <w:p w14:paraId="3C8F361F" w14:textId="4722C017" w:rsidR="00FE429A" w:rsidRPr="00336D94" w:rsidRDefault="00FE429A" w:rsidP="00FE42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5D1C0C3E" w14:textId="1B301736" w:rsidR="00FE429A" w:rsidRDefault="00FE429A" w:rsidP="00FE42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12" w:type="dxa"/>
            <w:noWrap/>
          </w:tcPr>
          <w:p w14:paraId="180E7D38" w14:textId="1EF738D4" w:rsidR="00FE429A" w:rsidRDefault="00FE429A" w:rsidP="00FE42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7EE686E3" w14:textId="0D4BD810" w:rsidR="00FE429A" w:rsidRPr="00336D94" w:rsidRDefault="00FE429A" w:rsidP="00FE42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6CD19F7C" w14:textId="63705C41" w:rsidR="00FE429A" w:rsidRDefault="00B3688D" w:rsidP="00FE42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40E03CFA" w14:textId="45120CC3" w:rsidR="00FE429A" w:rsidRPr="00336D94" w:rsidRDefault="00FE429A" w:rsidP="00FE42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5901012" w14:textId="6080628A" w:rsidR="00FE429A" w:rsidRPr="00336D94" w:rsidRDefault="00FE429A" w:rsidP="00FE42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2C566CB" w14:textId="38512FD6" w:rsidR="00FE429A" w:rsidRPr="00336D94" w:rsidRDefault="00FE429A" w:rsidP="00FE42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5A055515" w14:textId="1DA4E735" w:rsidR="00FE429A" w:rsidRDefault="00FE429A" w:rsidP="00FE42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199DF095" w14:textId="1FAAAD32" w:rsidR="00FE429A" w:rsidRDefault="00B3688D" w:rsidP="00FE42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5B233176" w14:textId="60AE62F9" w:rsidR="00FE429A" w:rsidRDefault="00FE429A" w:rsidP="00FE42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</w:tr>
      <w:tr w:rsidR="0061348D" w:rsidRPr="00336D94" w14:paraId="4F6915C2" w14:textId="7495DE7B" w:rsidTr="00FE429A">
        <w:trPr>
          <w:trHeight w:val="181"/>
        </w:trPr>
        <w:tc>
          <w:tcPr>
            <w:tcW w:w="499" w:type="dxa"/>
          </w:tcPr>
          <w:p w14:paraId="2DF53B9D" w14:textId="16352E2F" w:rsidR="0061348D" w:rsidRPr="00336D94" w:rsidRDefault="00852D86" w:rsidP="00613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12" w:type="dxa"/>
            <w:noWrap/>
          </w:tcPr>
          <w:p w14:paraId="56E03348" w14:textId="65FC0AA3" w:rsidR="0061348D" w:rsidRPr="00336D94" w:rsidRDefault="0061348D" w:rsidP="0061348D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Manirakiza F, et al. (2023)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721C2885" w14:textId="0962769F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3D4B6E94" w14:textId="2A62477F" w:rsidR="0061348D" w:rsidRPr="00336D94" w:rsidRDefault="00E03FA6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11DDEBC6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09AAD3C3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798AA898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5772B75E" w14:textId="7B15FA4A" w:rsidR="0061348D" w:rsidRPr="00336D94" w:rsidRDefault="00E03FA6" w:rsidP="006134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66F17D91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596B1D82" w14:textId="152FDCA6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noWrap/>
          </w:tcPr>
          <w:p w14:paraId="7D57EB66" w14:textId="77777777" w:rsidR="0061348D" w:rsidRPr="00336D94" w:rsidRDefault="0061348D" w:rsidP="0061348D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30EEACD4" w14:textId="2B4C032B" w:rsidR="0061348D" w:rsidRPr="00336D94" w:rsidRDefault="00E03FA6" w:rsidP="00613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3485187C" w14:textId="75F9DBB1" w:rsidR="0061348D" w:rsidRPr="00336D94" w:rsidRDefault="0080604D" w:rsidP="00613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Low</w:t>
            </w:r>
          </w:p>
        </w:tc>
      </w:tr>
      <w:tr w:rsidR="00852D86" w:rsidRPr="00336D94" w14:paraId="6F474920" w14:textId="3CC66FCF" w:rsidTr="00FE429A">
        <w:trPr>
          <w:trHeight w:val="105"/>
        </w:trPr>
        <w:tc>
          <w:tcPr>
            <w:tcW w:w="499" w:type="dxa"/>
          </w:tcPr>
          <w:p w14:paraId="7FCBEF13" w14:textId="683926DB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12" w:type="dxa"/>
            <w:noWrap/>
          </w:tcPr>
          <w:p w14:paraId="3C132725" w14:textId="113104A1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Diallo Agne, et al. (2018)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45D18B8F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12E3D3FB" w14:textId="610E7195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4947EE4B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678D903B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3CE3113C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6E18F08D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4DD1558C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2CBAD4E" w14:textId="423AC10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0AC47430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2DAA09D0" w14:textId="77777777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23BC22AE" w14:textId="50E022C5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Moderate</w:t>
            </w:r>
          </w:p>
        </w:tc>
      </w:tr>
      <w:tr w:rsidR="00852D86" w:rsidRPr="00336D94" w14:paraId="09B83C6B" w14:textId="038B35D2" w:rsidTr="00FE429A">
        <w:trPr>
          <w:trHeight w:val="116"/>
        </w:trPr>
        <w:tc>
          <w:tcPr>
            <w:tcW w:w="499" w:type="dxa"/>
          </w:tcPr>
          <w:p w14:paraId="03AE218F" w14:textId="7394860F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12" w:type="dxa"/>
            <w:noWrap/>
          </w:tcPr>
          <w:p w14:paraId="1CCD454A" w14:textId="208B602B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Shilika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E, et al. (2022)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09E7FAAF" w14:textId="0996895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2388B40A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4E6F9A68" w14:textId="7DB2AAC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2A835928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0C00110D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99AD811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445FF4CB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03EE9E3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89F70A5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17B15936" w14:textId="337CB810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0E9C6D25" w14:textId="3D2131C6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3B125D59" w14:textId="2213CC3B" w:rsidTr="00FE429A">
        <w:trPr>
          <w:trHeight w:val="245"/>
        </w:trPr>
        <w:tc>
          <w:tcPr>
            <w:tcW w:w="499" w:type="dxa"/>
          </w:tcPr>
          <w:p w14:paraId="1927A5A4" w14:textId="23E7D9DF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12" w:type="dxa"/>
            <w:noWrap/>
          </w:tcPr>
          <w:p w14:paraId="7BF29981" w14:textId="1DF516A2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Tager B, et al. (2024)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24F7D264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524F08CA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3D110BA5" w14:textId="13B383E1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51F87FBF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4549B52D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37B863AD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7D4C601" w14:textId="7F16235B" w:rsidR="00852D86" w:rsidRPr="00336D94" w:rsidRDefault="003450C0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78BCEC40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2C055EE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27AD368C" w14:textId="3B362DF9" w:rsidR="00852D86" w:rsidRPr="00336D94" w:rsidRDefault="003450C0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6C8EB837" w14:textId="19200E6F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Moderate</w:t>
            </w:r>
          </w:p>
        </w:tc>
      </w:tr>
      <w:tr w:rsidR="00852D86" w:rsidRPr="00336D94" w14:paraId="1F29A8C9" w14:textId="3A3E0C71" w:rsidTr="00FE429A">
        <w:trPr>
          <w:trHeight w:val="305"/>
        </w:trPr>
        <w:tc>
          <w:tcPr>
            <w:tcW w:w="499" w:type="dxa"/>
          </w:tcPr>
          <w:p w14:paraId="23D277B2" w14:textId="109E138F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12" w:type="dxa"/>
            <w:noWrap/>
          </w:tcPr>
          <w:p w14:paraId="4A93EA8F" w14:textId="21379E43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Badri, F. B. (2015)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279A57E0" w14:textId="3A452AF4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672A03BD" w14:textId="3AEEB404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12" w:type="dxa"/>
            <w:noWrap/>
          </w:tcPr>
          <w:p w14:paraId="51DE61EB" w14:textId="5F7F2DE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5B5F62AA" w14:textId="122F93C1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7558FBFB" w14:textId="649769A3" w:rsidR="00852D86" w:rsidRPr="00336D94" w:rsidRDefault="004C1D38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71C7BF6C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17077A2A" w14:textId="638A7D15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14E64E57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6258121B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67BB7FFB" w14:textId="41B16C98" w:rsidR="00852D86" w:rsidRPr="00336D94" w:rsidRDefault="004C1D38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79702BA1" w14:textId="1865B7D3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</w:tr>
      <w:tr w:rsidR="00852D86" w:rsidRPr="00336D94" w14:paraId="3DDDA559" w14:textId="5F46C4DC" w:rsidTr="00FE429A">
        <w:trPr>
          <w:trHeight w:val="245"/>
        </w:trPr>
        <w:tc>
          <w:tcPr>
            <w:tcW w:w="499" w:type="dxa"/>
          </w:tcPr>
          <w:p w14:paraId="1CF99766" w14:textId="1B611CBC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12" w:type="dxa"/>
            <w:noWrap/>
          </w:tcPr>
          <w:p w14:paraId="1C3CF060" w14:textId="5E72037D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Cronjé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L., et al. (2009)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68DE660B" w14:textId="373DCBD1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36FDA5AA" w14:textId="0A497DD8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3BC9334A" w14:textId="48E3ED6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30C17121" w14:textId="7C6B2B9F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081DD143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AF1BBBF" w14:textId="2A00CFF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26BC885F" w14:textId="5775C628" w:rsidR="00852D86" w:rsidRPr="00336D94" w:rsidRDefault="00B3688D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29C87343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9FAA783" w14:textId="1729344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6FF8FBB8" w14:textId="7CD211E8" w:rsidR="00852D86" w:rsidRPr="00336D94" w:rsidRDefault="00B3688D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38FB120D" w14:textId="0B649EFE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High</w:t>
            </w:r>
          </w:p>
        </w:tc>
      </w:tr>
      <w:tr w:rsidR="00852D86" w:rsidRPr="00336D94" w14:paraId="1199B917" w14:textId="12F0464E" w:rsidTr="00FE429A">
        <w:trPr>
          <w:trHeight w:val="191"/>
        </w:trPr>
        <w:tc>
          <w:tcPr>
            <w:tcW w:w="499" w:type="dxa"/>
          </w:tcPr>
          <w:p w14:paraId="498529CF" w14:textId="77980C38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12" w:type="dxa"/>
            <w:noWrap/>
          </w:tcPr>
          <w:p w14:paraId="7B1D298F" w14:textId="56FCCCEB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Elmahdi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M, et al. (2024)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28D0582C" w14:textId="46C5888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5BD36853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585617E9" w14:textId="4EFF1FD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79E024BA" w14:textId="55EED2D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26EDE0AB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ED0C595" w14:textId="3D74048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A38A736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6A73CAC2" w14:textId="1D3C28B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77367653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7F664609" w14:textId="362CC38F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26C5E00D" w14:textId="5E527ACB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68483954" w14:textId="103111AA" w:rsidTr="00FE429A">
        <w:trPr>
          <w:trHeight w:val="328"/>
        </w:trPr>
        <w:tc>
          <w:tcPr>
            <w:tcW w:w="499" w:type="dxa"/>
          </w:tcPr>
          <w:p w14:paraId="1F7707F3" w14:textId="1F19BBD4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12" w:type="dxa"/>
            <w:noWrap/>
          </w:tcPr>
          <w:p w14:paraId="515E5789" w14:textId="3B4E2C89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Bahnassy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FC409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A., et al. </w:t>
            </w: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(2020)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2B50F4BE" w14:textId="4ECF46A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5BC9EBEC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6C6CA0D6" w14:textId="2CE9B521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1E63255C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5C9CF863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CF1D020" w14:textId="6E07F12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3CA0D27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69676D7A" w14:textId="2EB35E4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FDFD922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0999B1D7" w14:textId="118D0E56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457F706A" w14:textId="143B131F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75D18909" w14:textId="45085B30" w:rsidTr="00FE429A">
        <w:trPr>
          <w:trHeight w:val="118"/>
        </w:trPr>
        <w:tc>
          <w:tcPr>
            <w:tcW w:w="499" w:type="dxa"/>
          </w:tcPr>
          <w:p w14:paraId="1766FDD4" w14:textId="394774AE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12" w:type="dxa"/>
            <w:noWrap/>
          </w:tcPr>
          <w:p w14:paraId="3ED51B5B" w14:textId="410F6374" w:rsidR="00852D86" w:rsidRPr="00336D94" w:rsidRDefault="00852D86" w:rsidP="00852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Youssef, A, et al. (2022)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108738DE" w14:textId="24AE28D8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2E9D6914" w14:textId="2AE8ED5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67D4E23B" w14:textId="3970983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6CF7D396" w14:textId="4AF38F98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7A7D1FBE" w14:textId="405E7888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D37BEC6" w14:textId="64E298FF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4E9E8A6B" w14:textId="359DAA5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3311891" w14:textId="115335F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D884984" w14:textId="7B5AE8E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70793ACC" w14:textId="1794BD66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6C9F219E" w14:textId="76CBE0BC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2DDF5D02" w14:textId="2FD99ACB" w:rsidTr="00FE429A">
        <w:trPr>
          <w:trHeight w:val="234"/>
        </w:trPr>
        <w:tc>
          <w:tcPr>
            <w:tcW w:w="499" w:type="dxa"/>
          </w:tcPr>
          <w:p w14:paraId="3E8F1E06" w14:textId="055407B0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312" w:type="dxa"/>
            <w:noWrap/>
          </w:tcPr>
          <w:p w14:paraId="35CC3C82" w14:textId="06673143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Kamal, M, </w:t>
            </w:r>
            <w:proofErr w:type="gram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et al.(</w:t>
            </w:r>
            <w:proofErr w:type="gram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2012)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773A1DC4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0B94E08B" w14:textId="2E14FC7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6976DD2E" w14:textId="12AC2FB1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10101FC1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559EF41F" w14:textId="23E6BE6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4E082E44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AE3BAD9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D83EFFE" w14:textId="032EB5A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499AE952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56F5C6FB" w14:textId="2AC0F086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4A1422E8" w14:textId="6CE963DF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05AE7E05" w14:textId="5E5B0991" w:rsidTr="00FE429A">
        <w:trPr>
          <w:trHeight w:val="224"/>
        </w:trPr>
        <w:tc>
          <w:tcPr>
            <w:tcW w:w="499" w:type="dxa"/>
          </w:tcPr>
          <w:p w14:paraId="249AADC6" w14:textId="03B7A190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312" w:type="dxa"/>
            <w:noWrap/>
          </w:tcPr>
          <w:p w14:paraId="5254F171" w14:textId="3FD97BD5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Attia, A., et al. (2015)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1FBF5DFC" w14:textId="0132CAF5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0B854F89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1448FD16" w14:textId="783E977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4F21DEF4" w14:textId="297F75F8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617305B0" w14:textId="61D73B48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14AE22FB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780BC31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0C088CE" w14:textId="3250F4C4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154D1AFC" w14:textId="0FB9DEB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4A10E859" w14:textId="3A5DD7DB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658AE3DA" w14:textId="315613A8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7C079CA1" w14:textId="1C541CC8" w:rsidTr="00FE429A">
        <w:trPr>
          <w:trHeight w:val="303"/>
        </w:trPr>
        <w:tc>
          <w:tcPr>
            <w:tcW w:w="499" w:type="dxa"/>
          </w:tcPr>
          <w:p w14:paraId="47554D7A" w14:textId="36BDD4C0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312" w:type="dxa"/>
            <w:noWrap/>
          </w:tcPr>
          <w:p w14:paraId="12253792" w14:textId="15705F77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Elshorbagy.S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et al. (2023)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38D1A6E5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5DFC6446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369FBD67" w14:textId="5F3C984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2931E871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7AAF1096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91C4D05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3DC37C7A" w14:textId="2717612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0F8B2EFD" w14:textId="18E90DF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69964B24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45CD9CDD" w14:textId="6BFE0A9A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61E0DE6D" w14:textId="365565D7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4673B81E" w14:textId="0AC1D72A" w:rsidTr="00FE429A">
        <w:trPr>
          <w:trHeight w:val="113"/>
        </w:trPr>
        <w:tc>
          <w:tcPr>
            <w:tcW w:w="499" w:type="dxa"/>
          </w:tcPr>
          <w:p w14:paraId="039421D2" w14:textId="2B978F83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312" w:type="dxa"/>
            <w:noWrap/>
          </w:tcPr>
          <w:p w14:paraId="2C0A4017" w14:textId="130B1DD8" w:rsidR="00852D86" w:rsidRPr="00336D94" w:rsidRDefault="00852D86" w:rsidP="00852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Kassem, et al. (2019)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20497D36" w14:textId="1D97DBB5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3E5545B4" w14:textId="65D4709D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685FCFFF" w14:textId="59753D1F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3EBB6006" w14:textId="3BEFA735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355F9FB8" w14:textId="728B124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07F3202" w14:textId="7899A3AC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1AAE3A3D" w14:textId="26EA67BD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8FD02E3" w14:textId="099A8D8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D64984F" w14:textId="76AE5B14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6733BA01" w14:textId="5BC84C29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49681862" w14:textId="3224CA70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2FBC9FB7" w14:textId="397C554C" w:rsidTr="00FE429A">
        <w:trPr>
          <w:trHeight w:val="224"/>
        </w:trPr>
        <w:tc>
          <w:tcPr>
            <w:tcW w:w="499" w:type="dxa"/>
          </w:tcPr>
          <w:p w14:paraId="5287E148" w14:textId="70694C2F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312" w:type="dxa"/>
            <w:noWrap/>
          </w:tcPr>
          <w:p w14:paraId="4B10BE3B" w14:textId="2C849121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Ines, Chaar, et al. (2014)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5C5EAD15" w14:textId="58E6FC1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3722DBB1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4F52DFB4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395CE464" w14:textId="7A30326E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3BB2AEAA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50E37D88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4253B913" w14:textId="4556A80C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0EFF29C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03B02F2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62ECC133" w14:textId="5D482147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71E11B73" w14:textId="1F1F8CD4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399B8CCF" w14:textId="63E6F89F" w:rsidTr="00FE429A">
        <w:trPr>
          <w:trHeight w:val="238"/>
        </w:trPr>
        <w:tc>
          <w:tcPr>
            <w:tcW w:w="499" w:type="dxa"/>
          </w:tcPr>
          <w:p w14:paraId="719CCA3F" w14:textId="129C9EBD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312" w:type="dxa"/>
            <w:noWrap/>
          </w:tcPr>
          <w:p w14:paraId="0259514A" w14:textId="74C07886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Sammoud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S, et al. (2012)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37903689" w14:textId="0640F8A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3288F785" w14:textId="0471BE4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4B8C7A50" w14:textId="33FE8335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673D3676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325F402F" w14:textId="7B0D49C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B2E1375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1AD34D1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6CCFEA13" w14:textId="5A7EA50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F53C4ED" w14:textId="215F5B7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4BB6A9C3" w14:textId="21376A9A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2EDCD0B1" w14:textId="2EDF3C5B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6C79EF25" w14:textId="77777777" w:rsidTr="00FE429A">
        <w:trPr>
          <w:trHeight w:val="238"/>
        </w:trPr>
        <w:tc>
          <w:tcPr>
            <w:tcW w:w="499" w:type="dxa"/>
          </w:tcPr>
          <w:p w14:paraId="6FECA5B0" w14:textId="1D826F49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312" w:type="dxa"/>
            <w:noWrap/>
          </w:tcPr>
          <w:p w14:paraId="2DC7AA4F" w14:textId="2B3A47EA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Ben Jemii, et al. (2020)</w:t>
            </w:r>
          </w:p>
        </w:tc>
        <w:tc>
          <w:tcPr>
            <w:tcW w:w="450" w:type="dxa"/>
            <w:noWrap/>
          </w:tcPr>
          <w:p w14:paraId="5FDD6054" w14:textId="2B7EBDB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4AC5693B" w14:textId="6728082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1262D9CC" w14:textId="104326DC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754A2705" w14:textId="7B367B6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38C7E8B2" w14:textId="7429AC3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6836D47F" w14:textId="5726A93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1A82F231" w14:textId="7D36A00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C92046A" w14:textId="3C3DE90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8C01C56" w14:textId="6DA3E8F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7D0C1A88" w14:textId="07EDE687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5462C705" w14:textId="61A11BCE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49C42FC7" w14:textId="683EE37A" w:rsidTr="00FE429A">
        <w:trPr>
          <w:trHeight w:val="105"/>
        </w:trPr>
        <w:tc>
          <w:tcPr>
            <w:tcW w:w="499" w:type="dxa"/>
          </w:tcPr>
          <w:p w14:paraId="7EA3ED69" w14:textId="2FF406F5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312" w:type="dxa"/>
            <w:noWrap/>
          </w:tcPr>
          <w:p w14:paraId="1F75BB6A" w14:textId="75E5B6AB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Karim B, et al. (2010)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02A39FA9" w14:textId="02176531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5A30DB2D" w14:textId="10E90B8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1F5543D0" w14:textId="30F375D4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251753B6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0AF33C18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055296E" w14:textId="492FD085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4E232A17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61298FC" w14:textId="32DD27B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283D338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164AAC64" w14:textId="77777777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4FA99C9B" w14:textId="74781DD1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Moderate</w:t>
            </w:r>
          </w:p>
        </w:tc>
      </w:tr>
      <w:tr w:rsidR="00852D86" w:rsidRPr="00336D94" w14:paraId="2905E26E" w14:textId="38E9C59E" w:rsidTr="00FE429A">
        <w:trPr>
          <w:trHeight w:val="159"/>
        </w:trPr>
        <w:tc>
          <w:tcPr>
            <w:tcW w:w="499" w:type="dxa"/>
          </w:tcPr>
          <w:p w14:paraId="7F2C3425" w14:textId="3FBBAAC3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312" w:type="dxa"/>
            <w:noWrap/>
          </w:tcPr>
          <w:p w14:paraId="0669BFA9" w14:textId="09443382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Ounissi, Donia, et al. (2021)</w:t>
            </w:r>
          </w:p>
        </w:tc>
        <w:tc>
          <w:tcPr>
            <w:tcW w:w="450" w:type="dxa"/>
            <w:noWrap/>
          </w:tcPr>
          <w:p w14:paraId="21EA6C1F" w14:textId="4640431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39429DCE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4BACB8AF" w14:textId="724CADDE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3C35EB0A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7B86B3D3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9AD93A5" w14:textId="7C96863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130613A9" w14:textId="7CD643A4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6B2CF177" w14:textId="3BC232ED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6384F7A" w14:textId="777777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294DCEDE" w14:textId="77777777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9" w:type="dxa"/>
          </w:tcPr>
          <w:p w14:paraId="7B4F1A08" w14:textId="505648BD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7700A3F9" w14:textId="77777777" w:rsidTr="00FE429A">
        <w:trPr>
          <w:trHeight w:val="268"/>
        </w:trPr>
        <w:tc>
          <w:tcPr>
            <w:tcW w:w="499" w:type="dxa"/>
          </w:tcPr>
          <w:p w14:paraId="76A600D4" w14:textId="1D92D8CD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312" w:type="dxa"/>
            <w:noWrap/>
          </w:tcPr>
          <w:p w14:paraId="58EAED39" w14:textId="1878C045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Jouini, Raja, et al. (2019)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479B9945" w14:textId="0A30FD6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3753C5AE" w14:textId="14765148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23D38758" w14:textId="1A18EA1C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04FBFA5D" w14:textId="48D9FB6E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51C06886" w14:textId="0C0BCFDF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5D76B2FF" w14:textId="71CBD5D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DBDC411" w14:textId="1BED277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64179B70" w14:textId="45AFD1E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78B2FAAA" w14:textId="05C4BAE1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054749F1" w14:textId="5D7AA56B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9" w:type="dxa"/>
          </w:tcPr>
          <w:p w14:paraId="1AEC5189" w14:textId="7CB59A7C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1B314211" w14:textId="77777777" w:rsidTr="00FE429A">
        <w:trPr>
          <w:trHeight w:val="268"/>
        </w:trPr>
        <w:tc>
          <w:tcPr>
            <w:tcW w:w="499" w:type="dxa"/>
          </w:tcPr>
          <w:p w14:paraId="53380655" w14:textId="259401C6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312" w:type="dxa"/>
            <w:noWrap/>
          </w:tcPr>
          <w:p w14:paraId="7384C766" w14:textId="6B74D9D3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Aissi, Sana, et al. (2013)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47E29262" w14:textId="291E171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5A169D08" w14:textId="02680F65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3093172C" w14:textId="0533E0D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15ECAF9B" w14:textId="7C7BB6A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34197EC3" w14:textId="311AEBC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5120D42F" w14:textId="70D3F34D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378E4A4" w14:textId="0E29D22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FE8520C" w14:textId="756FDB5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EA09AE9" w14:textId="56EA27C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6" w:type="dxa"/>
          </w:tcPr>
          <w:p w14:paraId="42639C8F" w14:textId="09BE5ADF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9" w:type="dxa"/>
          </w:tcPr>
          <w:p w14:paraId="0279F178" w14:textId="7C7F7385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4A47C36C" w14:textId="77777777" w:rsidTr="00FE429A">
        <w:trPr>
          <w:trHeight w:val="268"/>
        </w:trPr>
        <w:tc>
          <w:tcPr>
            <w:tcW w:w="499" w:type="dxa"/>
          </w:tcPr>
          <w:p w14:paraId="6E84289B" w14:textId="3A14BF7A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312" w:type="dxa"/>
            <w:noWrap/>
          </w:tcPr>
          <w:p w14:paraId="12BFB861" w14:textId="7CD56DC8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El Agy F, et al. (2021)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601128DE" w14:textId="49D94DE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0D59BF5E" w14:textId="308DE41E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470F3025" w14:textId="5E8F07D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2CB6E1B8" w14:textId="7F61EA6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7EFE275B" w14:textId="6A6AF2C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738D441" w14:textId="23F1538D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5A33A7BD" w14:textId="7C1F211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AB6EDAE" w14:textId="5145332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6C8F4E5" w14:textId="66C8BAEE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0667B004" w14:textId="6C641F1B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9" w:type="dxa"/>
          </w:tcPr>
          <w:p w14:paraId="52D82D1E" w14:textId="68953B3D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6DC67470" w14:textId="77777777" w:rsidTr="00FE429A">
        <w:trPr>
          <w:trHeight w:val="268"/>
        </w:trPr>
        <w:tc>
          <w:tcPr>
            <w:tcW w:w="499" w:type="dxa"/>
          </w:tcPr>
          <w:p w14:paraId="05E65C23" w14:textId="49028E27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312" w:type="dxa"/>
            <w:noWrap/>
          </w:tcPr>
          <w:p w14:paraId="467174ED" w14:textId="3219DE45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Benmokhtar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S, et al. (2022)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099F81B7" w14:textId="16E0D6B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4740063F" w14:textId="491C5B04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7E3C84A3" w14:textId="0B3E192E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72B954AD" w14:textId="2CF5431F" w:rsidR="00852D86" w:rsidRPr="00336D94" w:rsidRDefault="004C1D38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4AF26D9A" w14:textId="466F8C15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5163976B" w14:textId="4F78B68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4B4C1FA" w14:textId="64FE9921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5582996B" w14:textId="2E3ACDA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0E44729E" w14:textId="7EF992AD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72EDDB95" w14:textId="1F97AC90" w:rsidR="00852D86" w:rsidRPr="00336D94" w:rsidRDefault="004C1D38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9" w:type="dxa"/>
          </w:tcPr>
          <w:p w14:paraId="2A0DC835" w14:textId="39FCEECB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</w:tr>
      <w:tr w:rsidR="00852D86" w:rsidRPr="00336D94" w14:paraId="79A9E0C4" w14:textId="24A6AABB" w:rsidTr="00FE429A">
        <w:trPr>
          <w:trHeight w:val="268"/>
        </w:trPr>
        <w:tc>
          <w:tcPr>
            <w:tcW w:w="499" w:type="dxa"/>
          </w:tcPr>
          <w:p w14:paraId="744658D6" w14:textId="0214380D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12" w:type="dxa"/>
            <w:noWrap/>
          </w:tcPr>
          <w:p w14:paraId="7CC817CC" w14:textId="31FBCD88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El </w:t>
            </w: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Zaitouni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et al. (2024)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2345E406" w14:textId="153C153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4B4977D8" w14:textId="7B76E50C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5C87861D" w14:textId="326963C1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5630EEE9" w14:textId="364B77E8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2E4A3B76" w14:textId="0EC5958E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70D7D709" w14:textId="2BA5C63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36164D0" w14:textId="11B0F16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6A6552CE" w14:textId="68BFF8DC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4C26A178" w14:textId="05E9421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010D635F" w14:textId="4D07111F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9" w:type="dxa"/>
          </w:tcPr>
          <w:p w14:paraId="28F08B4C" w14:textId="08274042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06D11118" w14:textId="77777777" w:rsidTr="00FE429A">
        <w:trPr>
          <w:trHeight w:val="268"/>
        </w:trPr>
        <w:tc>
          <w:tcPr>
            <w:tcW w:w="499" w:type="dxa"/>
          </w:tcPr>
          <w:p w14:paraId="0E630DFE" w14:textId="5CB701F2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312" w:type="dxa"/>
            <w:noWrap/>
          </w:tcPr>
          <w:p w14:paraId="5A130A1B" w14:textId="754D4FD0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Mahdi Y, et al. (2023)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27778BC5" w14:textId="1D5DE89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3039D5DD" w14:textId="36AFF9D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35CE5C32" w14:textId="180F731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48B3CCFF" w14:textId="23BDDFC4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34CC1C84" w14:textId="39078ABE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156ED18B" w14:textId="0EF0D87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57696FF3" w14:textId="18EAFB5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2F8AECC" w14:textId="6891BACF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195682B5" w14:textId="265B1D2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26E10EE2" w14:textId="77C3710A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9" w:type="dxa"/>
          </w:tcPr>
          <w:p w14:paraId="2304B644" w14:textId="4904B8FC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68294FE7" w14:textId="77777777" w:rsidTr="00FE429A">
        <w:trPr>
          <w:trHeight w:val="268"/>
        </w:trPr>
        <w:tc>
          <w:tcPr>
            <w:tcW w:w="499" w:type="dxa"/>
          </w:tcPr>
          <w:p w14:paraId="22DC9B17" w14:textId="73D275BB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312" w:type="dxa"/>
            <w:noWrap/>
          </w:tcPr>
          <w:p w14:paraId="0AF449B7" w14:textId="2570D94E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Mounjid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C, et al. (2022)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58BCAD46" w14:textId="5D60047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59502E52" w14:textId="524CAF0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740DDC19" w14:textId="62E2FA6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52C1A2E4" w14:textId="0E4DF847" w:rsidR="00852D86" w:rsidRPr="00336D94" w:rsidRDefault="003450C0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6992EFC0" w14:textId="3ECFC51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45047A4F" w14:textId="48F222D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57D4EF35" w14:textId="7E66863E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1EE99B2C" w14:textId="7C9E4E5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2F2B570" w14:textId="602F3D0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342743FC" w14:textId="283387AE" w:rsidR="00852D86" w:rsidRPr="00336D94" w:rsidRDefault="003450C0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9" w:type="dxa"/>
          </w:tcPr>
          <w:p w14:paraId="6167DA29" w14:textId="18D201B3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5E7465">
              <w:rPr>
                <w:rFonts w:ascii="Times New Roman" w:hAnsi="Times New Roman" w:cs="Times New Roman"/>
              </w:rPr>
              <w:t>Moderate</w:t>
            </w:r>
          </w:p>
        </w:tc>
      </w:tr>
      <w:tr w:rsidR="00852D86" w:rsidRPr="00336D94" w14:paraId="5CAF3BD1" w14:textId="77777777" w:rsidTr="00FE429A">
        <w:trPr>
          <w:trHeight w:val="268"/>
        </w:trPr>
        <w:tc>
          <w:tcPr>
            <w:tcW w:w="499" w:type="dxa"/>
          </w:tcPr>
          <w:p w14:paraId="3BE4563F" w14:textId="6BFB8F73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312" w:type="dxa"/>
            <w:noWrap/>
          </w:tcPr>
          <w:p w14:paraId="1758E0AC" w14:textId="2408B4B2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El Asri, et al. (2022)</w:t>
            </w:r>
          </w:p>
        </w:tc>
        <w:tc>
          <w:tcPr>
            <w:tcW w:w="450" w:type="dxa"/>
            <w:noWrap/>
          </w:tcPr>
          <w:p w14:paraId="47AFF024" w14:textId="2CC73101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439C5DC2" w14:textId="4F87077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60C5BCA8" w14:textId="0A36C37E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1CE3696D" w14:textId="71F6690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5B503FC1" w14:textId="465D5B5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30AAC20E" w14:textId="233AB73F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1E35EFE" w14:textId="3F80C001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2ABFE9D3" w14:textId="4952ABF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1F7A1C4B" w14:textId="039C3F7C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2A9C3E84" w14:textId="55189D21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9" w:type="dxa"/>
          </w:tcPr>
          <w:p w14:paraId="47171C8E" w14:textId="1D2ABB99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5E7465">
              <w:rPr>
                <w:rFonts w:ascii="Times New Roman" w:hAnsi="Times New Roman" w:cs="Times New Roman"/>
              </w:rPr>
              <w:t>Moderate</w:t>
            </w:r>
          </w:p>
        </w:tc>
      </w:tr>
      <w:tr w:rsidR="00852D86" w:rsidRPr="00336D94" w14:paraId="7F409F9B" w14:textId="77777777" w:rsidTr="00FE429A">
        <w:trPr>
          <w:trHeight w:val="268"/>
        </w:trPr>
        <w:tc>
          <w:tcPr>
            <w:tcW w:w="499" w:type="dxa"/>
          </w:tcPr>
          <w:p w14:paraId="01BE9EE1" w14:textId="2CBB2D2F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312" w:type="dxa"/>
            <w:noWrap/>
          </w:tcPr>
          <w:p w14:paraId="2CB55BC7" w14:textId="7D08E5C7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El Agy, et al. (2024)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448EBCA1" w14:textId="35086D4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32E75670" w14:textId="4B5305DE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6FEBDA61" w14:textId="4B14FF8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4625B752" w14:textId="7F9B846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2FF696D6" w14:textId="0C3363A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205659D" w14:textId="48EBAAD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4417F1A8" w14:textId="2B05BECD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659E87A8" w14:textId="3755CF9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DC718C4" w14:textId="7209ECB5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2A0DDDCA" w14:textId="4D9846A3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9" w:type="dxa"/>
          </w:tcPr>
          <w:p w14:paraId="710245E7" w14:textId="7DFCDEB4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4B3C634F" w14:textId="77777777" w:rsidTr="00FE429A">
        <w:trPr>
          <w:trHeight w:val="268"/>
        </w:trPr>
        <w:tc>
          <w:tcPr>
            <w:tcW w:w="499" w:type="dxa"/>
          </w:tcPr>
          <w:p w14:paraId="5B910C3B" w14:textId="23C12809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312" w:type="dxa"/>
            <w:noWrap/>
          </w:tcPr>
          <w:p w14:paraId="27753A5D" w14:textId="6EE0DA1F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Ait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Kaikai, et al. (2023)</w:t>
            </w:r>
          </w:p>
        </w:tc>
        <w:tc>
          <w:tcPr>
            <w:tcW w:w="450" w:type="dxa"/>
            <w:noWrap/>
          </w:tcPr>
          <w:p w14:paraId="574CC06D" w14:textId="0CC23894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367EE9BE" w14:textId="43BFE33D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3DD9F730" w14:textId="777D0A7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6DECCC1E" w14:textId="63AB70D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305F9961" w14:textId="2784E7F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5E8BE917" w14:textId="58C82A4D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387A02CE" w14:textId="5FBEE07E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3BCA5E72" w14:textId="212578AB" w:rsidR="00852D86" w:rsidRPr="00336D94" w:rsidRDefault="00B3688D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5D960B70" w14:textId="64E4799C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6041A13A" w14:textId="4D3CC002" w:rsidR="00852D86" w:rsidRPr="00336D94" w:rsidRDefault="00B3688D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9" w:type="dxa"/>
          </w:tcPr>
          <w:p w14:paraId="50D30A3B" w14:textId="3AC6BBC2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</w:tr>
      <w:tr w:rsidR="00852D86" w:rsidRPr="00336D94" w14:paraId="49A830AA" w14:textId="77777777" w:rsidTr="00FE429A">
        <w:trPr>
          <w:trHeight w:val="268"/>
        </w:trPr>
        <w:tc>
          <w:tcPr>
            <w:tcW w:w="499" w:type="dxa"/>
          </w:tcPr>
          <w:p w14:paraId="18AC2FB7" w14:textId="4429B171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312" w:type="dxa"/>
            <w:noWrap/>
          </w:tcPr>
          <w:p w14:paraId="57581EC1" w14:textId="431CBB37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sz w:val="23"/>
                <w:szCs w:val="23"/>
              </w:rPr>
              <w:t>Dehbi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sz w:val="23"/>
                <w:szCs w:val="23"/>
              </w:rPr>
              <w:t>, H, et al. (2019)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6AA0C653" w14:textId="2C1A3A3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34E553CA" w14:textId="202C58AA" w:rsidR="00852D86" w:rsidRPr="00336D94" w:rsidRDefault="00B3688D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12" w:type="dxa"/>
            <w:noWrap/>
          </w:tcPr>
          <w:p w14:paraId="5CCC4CF7" w14:textId="2F1E7E4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24B17EBE" w14:textId="54204FA4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4857FECA" w14:textId="62998C3E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72D654F6" w14:textId="6BA784E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23864972" w14:textId="79769E4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1BC596D" w14:textId="46701CA5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61BFA195" w14:textId="40088AE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0FA6BC0E" w14:textId="6C5515A6" w:rsidR="00852D86" w:rsidRPr="00336D94" w:rsidRDefault="00B3688D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9" w:type="dxa"/>
          </w:tcPr>
          <w:p w14:paraId="0A892048" w14:textId="2ABD5229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</w:tr>
      <w:tr w:rsidR="00852D86" w:rsidRPr="00336D94" w14:paraId="3B7276EE" w14:textId="77777777" w:rsidTr="00FE429A">
        <w:trPr>
          <w:trHeight w:val="268"/>
        </w:trPr>
        <w:tc>
          <w:tcPr>
            <w:tcW w:w="499" w:type="dxa"/>
          </w:tcPr>
          <w:p w14:paraId="7BEC768D" w14:textId="0E892388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312" w:type="dxa"/>
            <w:noWrap/>
          </w:tcPr>
          <w:p w14:paraId="7AF0705B" w14:textId="404712CF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El Otmani, et al. (2020)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75134FF6" w14:textId="4442456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00EF88C8" w14:textId="3D6DE83F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005F103D" w14:textId="6B82B874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59FEB4C0" w14:textId="38CAFB8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1B68FEC2" w14:textId="5E1F3F21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6020DC1" w14:textId="6E57B1D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7D65E36" w14:textId="6D77A4AF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5E900D4" w14:textId="17BADD7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46D19C3B" w14:textId="76CEDBF8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72636DC1" w14:textId="4493427C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9" w:type="dxa"/>
          </w:tcPr>
          <w:p w14:paraId="6B767BA6" w14:textId="43CC4B47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Low</w:t>
            </w:r>
          </w:p>
        </w:tc>
      </w:tr>
      <w:tr w:rsidR="00852D86" w:rsidRPr="00336D94" w14:paraId="6FAD0846" w14:textId="77777777" w:rsidTr="00FE429A">
        <w:trPr>
          <w:trHeight w:val="268"/>
        </w:trPr>
        <w:tc>
          <w:tcPr>
            <w:tcW w:w="499" w:type="dxa"/>
          </w:tcPr>
          <w:p w14:paraId="72663C60" w14:textId="3E24C5F7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312" w:type="dxa"/>
            <w:noWrap/>
          </w:tcPr>
          <w:p w14:paraId="2B8D933E" w14:textId="01A96346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Bennani Bahia, et al. (2010)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7156769B" w14:textId="1022974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1D110448" w14:textId="541587DC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30DE0E41" w14:textId="5909E1C8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51D5B41F" w14:textId="6B278DD8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0E6BE14E" w14:textId="5FB2F79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5BAF3138" w14:textId="3D88E0FF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6B0020E9" w14:textId="36634F75" w:rsidR="00852D86" w:rsidRPr="00336D94" w:rsidRDefault="00B3688D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7EFB763D" w14:textId="2621E1C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0FF3FC12" w14:textId="2CE551A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1E1A0666" w14:textId="1819C01F" w:rsidR="00852D86" w:rsidRPr="00336D94" w:rsidRDefault="00B3688D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9" w:type="dxa"/>
          </w:tcPr>
          <w:p w14:paraId="677431F2" w14:textId="7EB25DCE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</w:tr>
      <w:tr w:rsidR="00852D86" w:rsidRPr="00336D94" w14:paraId="2D7805A3" w14:textId="77777777" w:rsidTr="00FE429A">
        <w:trPr>
          <w:trHeight w:val="268"/>
        </w:trPr>
        <w:tc>
          <w:tcPr>
            <w:tcW w:w="499" w:type="dxa"/>
          </w:tcPr>
          <w:p w14:paraId="12CAA0AC" w14:textId="23CB58FE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312" w:type="dxa"/>
            <w:noWrap/>
          </w:tcPr>
          <w:p w14:paraId="61E1C6AA" w14:textId="5A522043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Raskin, Leon, et al. (2013)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2D8F44BF" w14:textId="7D80DB94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6C4D16D2" w14:textId="5F2A6BE4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64716269" w14:textId="7979FB0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noWrap/>
          </w:tcPr>
          <w:p w14:paraId="6CD9342D" w14:textId="57A0C071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63B3A0FA" w14:textId="424E3326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0" w:type="dxa"/>
            <w:noWrap/>
          </w:tcPr>
          <w:p w14:paraId="7D336FC2" w14:textId="0FDBF13F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3953569E" w14:textId="0A4FAF0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4D2ED007" w14:textId="42D9798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17EF7436" w14:textId="2C1812E0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584A0306" w14:textId="097736C8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9" w:type="dxa"/>
          </w:tcPr>
          <w:p w14:paraId="2A62DAFE" w14:textId="5CF1DC60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Moderate</w:t>
            </w:r>
          </w:p>
        </w:tc>
      </w:tr>
      <w:tr w:rsidR="00852D86" w:rsidRPr="00336D94" w14:paraId="0873F508" w14:textId="77777777" w:rsidTr="00FE429A">
        <w:trPr>
          <w:trHeight w:val="350"/>
        </w:trPr>
        <w:tc>
          <w:tcPr>
            <w:tcW w:w="499" w:type="dxa"/>
          </w:tcPr>
          <w:p w14:paraId="585A0CAC" w14:textId="4B21CDF5" w:rsidR="00852D86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312" w:type="dxa"/>
            <w:noWrap/>
          </w:tcPr>
          <w:p w14:paraId="11A50BE9" w14:textId="1BAC8E26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proofErr w:type="spellStart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Wismayer</w:t>
            </w:r>
            <w:proofErr w:type="spellEnd"/>
            <w:r w:rsidRPr="0019599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et al. (2025)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50" w:type="dxa"/>
            <w:noWrap/>
          </w:tcPr>
          <w:p w14:paraId="03C6B2EE" w14:textId="4D1ABDA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0" w:type="dxa"/>
            <w:noWrap/>
          </w:tcPr>
          <w:p w14:paraId="78CAFA4C" w14:textId="15EB25E3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noWrap/>
          </w:tcPr>
          <w:p w14:paraId="1DF12B66" w14:textId="74CB08F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noWrap/>
          </w:tcPr>
          <w:p w14:paraId="481AB036" w14:textId="5486BFC2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" w:type="dxa"/>
            <w:noWrap/>
          </w:tcPr>
          <w:p w14:paraId="42E6DE62" w14:textId="1099933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DEE3C7B" w14:textId="3A107B09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2792FD39" w14:textId="16802C1A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4D093292" w14:textId="4E28984B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noWrap/>
          </w:tcPr>
          <w:p w14:paraId="74E5F416" w14:textId="06674D97" w:rsidR="00852D86" w:rsidRPr="00336D94" w:rsidRDefault="00852D86" w:rsidP="00852D86">
            <w:pPr>
              <w:jc w:val="both"/>
              <w:rPr>
                <w:rFonts w:ascii="Times New Roman" w:hAnsi="Times New Roman" w:cs="Times New Roman"/>
              </w:rPr>
            </w:pPr>
            <w:r w:rsidRPr="00336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6" w:type="dxa"/>
          </w:tcPr>
          <w:p w14:paraId="34D1E328" w14:textId="5FB087BB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9" w:type="dxa"/>
          </w:tcPr>
          <w:p w14:paraId="73045669" w14:textId="3D40A919" w:rsidR="00852D86" w:rsidRPr="00336D94" w:rsidRDefault="00852D86" w:rsidP="00852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</w:tr>
    </w:tbl>
    <w:p w14:paraId="1BDD940C" w14:textId="77777777" w:rsidR="00265025" w:rsidRDefault="00265025" w:rsidP="00D0439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AFB1C5E" w14:textId="77DE07C9" w:rsidR="00D0439C" w:rsidRPr="00336D94" w:rsidRDefault="00D0439C" w:rsidP="00D0439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36D94">
        <w:rPr>
          <w:rFonts w:ascii="Times New Roman" w:hAnsi="Times New Roman" w:cs="Times New Roman"/>
          <w:b/>
          <w:sz w:val="24"/>
          <w:szCs w:val="24"/>
        </w:rPr>
        <w:t>NB</w:t>
      </w:r>
      <w:r w:rsidRPr="00336D94">
        <w:rPr>
          <w:rFonts w:ascii="Times New Roman" w:hAnsi="Times New Roman" w:cs="Times New Roman"/>
          <w:sz w:val="24"/>
          <w:szCs w:val="24"/>
        </w:rPr>
        <w:t>: 1 indicates the article does fulfill the specified criteria</w:t>
      </w:r>
    </w:p>
    <w:p w14:paraId="1897C059" w14:textId="2DCE89CE" w:rsidR="00D0439C" w:rsidRPr="007157C7" w:rsidRDefault="00D0439C" w:rsidP="007157C7">
      <w:pPr>
        <w:tabs>
          <w:tab w:val="left" w:pos="4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36D94">
        <w:rPr>
          <w:rFonts w:ascii="Times New Roman" w:hAnsi="Times New Roman" w:cs="Times New Roman"/>
          <w:sz w:val="24"/>
          <w:szCs w:val="24"/>
        </w:rPr>
        <w:tab/>
        <w:t>0 indicates the article does not fulfill the stated criteria</w:t>
      </w:r>
    </w:p>
    <w:sectPr w:rsidR="00D0439C" w:rsidRPr="007157C7" w:rsidSect="00AF5F06">
      <w:pgSz w:w="12240" w:h="15840"/>
      <w:pgMar w:top="1008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4363E"/>
    <w:multiLevelType w:val="hybridMultilevel"/>
    <w:tmpl w:val="226E24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E0696"/>
    <w:multiLevelType w:val="hybridMultilevel"/>
    <w:tmpl w:val="7048EE72"/>
    <w:lvl w:ilvl="0" w:tplc="46F23004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  <w:color w:val="000000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405611391">
    <w:abstractNumId w:val="1"/>
  </w:num>
  <w:num w:numId="2" w16cid:durableId="11430363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9C"/>
    <w:rsid w:val="00006378"/>
    <w:rsid w:val="00006B14"/>
    <w:rsid w:val="00031FC4"/>
    <w:rsid w:val="00040D09"/>
    <w:rsid w:val="00042ADA"/>
    <w:rsid w:val="00042AF2"/>
    <w:rsid w:val="000738DF"/>
    <w:rsid w:val="000779A2"/>
    <w:rsid w:val="0008252D"/>
    <w:rsid w:val="00092403"/>
    <w:rsid w:val="000B3371"/>
    <w:rsid w:val="000C5DA0"/>
    <w:rsid w:val="000D6B50"/>
    <w:rsid w:val="00123CFD"/>
    <w:rsid w:val="001718D0"/>
    <w:rsid w:val="00180C7A"/>
    <w:rsid w:val="001B240B"/>
    <w:rsid w:val="001D1833"/>
    <w:rsid w:val="001D3752"/>
    <w:rsid w:val="00202909"/>
    <w:rsid w:val="002077F1"/>
    <w:rsid w:val="00257484"/>
    <w:rsid w:val="002632F1"/>
    <w:rsid w:val="00265025"/>
    <w:rsid w:val="002B469C"/>
    <w:rsid w:val="002C30A2"/>
    <w:rsid w:val="002F04A3"/>
    <w:rsid w:val="00302CC5"/>
    <w:rsid w:val="00336D94"/>
    <w:rsid w:val="003450C0"/>
    <w:rsid w:val="00364B47"/>
    <w:rsid w:val="003836E6"/>
    <w:rsid w:val="00386A87"/>
    <w:rsid w:val="003C3384"/>
    <w:rsid w:val="003D2196"/>
    <w:rsid w:val="00407AF6"/>
    <w:rsid w:val="004212FC"/>
    <w:rsid w:val="00437693"/>
    <w:rsid w:val="004450C8"/>
    <w:rsid w:val="00477B8D"/>
    <w:rsid w:val="004A0681"/>
    <w:rsid w:val="004B7EC9"/>
    <w:rsid w:val="004C1D38"/>
    <w:rsid w:val="0050145B"/>
    <w:rsid w:val="005141AC"/>
    <w:rsid w:val="0055419F"/>
    <w:rsid w:val="00573032"/>
    <w:rsid w:val="005B114C"/>
    <w:rsid w:val="005C175A"/>
    <w:rsid w:val="005C50E4"/>
    <w:rsid w:val="006068DC"/>
    <w:rsid w:val="0061348D"/>
    <w:rsid w:val="006317C2"/>
    <w:rsid w:val="006F1DFD"/>
    <w:rsid w:val="007157C7"/>
    <w:rsid w:val="007165F5"/>
    <w:rsid w:val="00750F83"/>
    <w:rsid w:val="0075245B"/>
    <w:rsid w:val="007A578E"/>
    <w:rsid w:val="007F4879"/>
    <w:rsid w:val="0080604D"/>
    <w:rsid w:val="008360AB"/>
    <w:rsid w:val="00845AD5"/>
    <w:rsid w:val="00852D86"/>
    <w:rsid w:val="008767CF"/>
    <w:rsid w:val="00881F82"/>
    <w:rsid w:val="00892C6F"/>
    <w:rsid w:val="008C302C"/>
    <w:rsid w:val="008E42ED"/>
    <w:rsid w:val="008F1EC6"/>
    <w:rsid w:val="0098213C"/>
    <w:rsid w:val="009A1EC8"/>
    <w:rsid w:val="009D069F"/>
    <w:rsid w:val="009F5506"/>
    <w:rsid w:val="00A01FC6"/>
    <w:rsid w:val="00A41BF1"/>
    <w:rsid w:val="00A4373B"/>
    <w:rsid w:val="00A47A02"/>
    <w:rsid w:val="00A75C2C"/>
    <w:rsid w:val="00AC0080"/>
    <w:rsid w:val="00AF271B"/>
    <w:rsid w:val="00AF5F06"/>
    <w:rsid w:val="00AF6D49"/>
    <w:rsid w:val="00B30828"/>
    <w:rsid w:val="00B3688D"/>
    <w:rsid w:val="00B40AA9"/>
    <w:rsid w:val="00B46433"/>
    <w:rsid w:val="00B55767"/>
    <w:rsid w:val="00BA3868"/>
    <w:rsid w:val="00BB1A45"/>
    <w:rsid w:val="00BD769C"/>
    <w:rsid w:val="00C446F7"/>
    <w:rsid w:val="00C6184B"/>
    <w:rsid w:val="00CC1AF9"/>
    <w:rsid w:val="00CF6295"/>
    <w:rsid w:val="00D02848"/>
    <w:rsid w:val="00D0439C"/>
    <w:rsid w:val="00D055C7"/>
    <w:rsid w:val="00D05DA1"/>
    <w:rsid w:val="00D650F0"/>
    <w:rsid w:val="00D76865"/>
    <w:rsid w:val="00E0047E"/>
    <w:rsid w:val="00E03FA6"/>
    <w:rsid w:val="00E25977"/>
    <w:rsid w:val="00E46352"/>
    <w:rsid w:val="00E5141B"/>
    <w:rsid w:val="00E60143"/>
    <w:rsid w:val="00E62625"/>
    <w:rsid w:val="00E91DB3"/>
    <w:rsid w:val="00E92954"/>
    <w:rsid w:val="00EC3ADC"/>
    <w:rsid w:val="00ED14B3"/>
    <w:rsid w:val="00F05334"/>
    <w:rsid w:val="00F12E8F"/>
    <w:rsid w:val="00F17182"/>
    <w:rsid w:val="00F57585"/>
    <w:rsid w:val="00F62CFB"/>
    <w:rsid w:val="00FA1B81"/>
    <w:rsid w:val="00FE091D"/>
    <w:rsid w:val="00FE429A"/>
    <w:rsid w:val="00FF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59B98A"/>
  <w15:chartTrackingRefBased/>
  <w15:docId w15:val="{D7F2DCF5-A437-4DFD-BEFD-B8410997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39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43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439C"/>
    <w:pPr>
      <w:ind w:left="720"/>
      <w:contextualSpacing/>
    </w:pPr>
  </w:style>
  <w:style w:type="character" w:customStyle="1" w:styleId="fontstyle01">
    <w:name w:val="fontstyle01"/>
    <w:basedOn w:val="DefaultParagraphFont"/>
    <w:rsid w:val="00D0439C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3AEE6C4-9FBB-4D42-8EAA-1198C5E2577B}">
  <we:reference id="wa200000368" version="1.0.0.0" store="en-US" storeType="OMEX"/>
  <we:alternateReferences>
    <we:reference id="wa200000368" version="1.0.0.0" store="WA200000368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2</Pages>
  <Words>1108</Words>
  <Characters>3159</Characters>
  <Application>Microsoft Office Word</Application>
  <DocSecurity>0</DocSecurity>
  <Lines>789</Lines>
  <Paragraphs>853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altasebbeyene7@gmail.com</dc:creator>
  <cp:keywords/>
  <dc:description/>
  <cp:lastModifiedBy>altaseb beyene</cp:lastModifiedBy>
  <cp:revision>245</cp:revision>
  <dcterms:created xsi:type="dcterms:W3CDTF">2023-12-02T10:12:00Z</dcterms:created>
  <dcterms:modified xsi:type="dcterms:W3CDTF">2025-10-12T09:53:00Z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3804a1f3-1341-4a18-965d-242656420752</vt:lpwstr>
  </property>
</Properties>
</file>