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513883" w14:textId="77777777" w:rsidR="007A1A28" w:rsidRPr="00F633CA" w:rsidRDefault="00F633CA">
      <w:pPr>
        <w:rPr>
          <w:rFonts w:ascii="Times New Roman" w:hAnsi="Times New Roman" w:cs="Times New Roman"/>
        </w:rPr>
      </w:pPr>
      <w:r w:rsidRPr="00F633CA">
        <w:rPr>
          <w:rFonts w:ascii="Times New Roman" w:hAnsi="Times New Roman" w:cs="Times New Roman"/>
          <w:b/>
          <w:bCs/>
        </w:rPr>
        <w:t xml:space="preserve">Table S1 </w:t>
      </w:r>
      <w:r w:rsidRPr="00F633CA">
        <w:rPr>
          <w:rFonts w:ascii="Times New Roman" w:hAnsi="Times New Roman" w:cs="Times New Roman"/>
        </w:rPr>
        <w:t>Literature search strategy</w:t>
      </w:r>
    </w:p>
    <w:p w14:paraId="2E9F3546" w14:textId="77777777" w:rsidR="007A1A28" w:rsidRPr="00F633CA" w:rsidRDefault="00F633CA">
      <w:pPr>
        <w:rPr>
          <w:rFonts w:ascii="Times New Roman" w:hAnsi="Times New Roman" w:cs="Times New Roman"/>
          <w:b/>
        </w:rPr>
      </w:pPr>
      <w:r w:rsidRPr="00F633CA">
        <w:rPr>
          <w:rFonts w:ascii="Times New Roman" w:hAnsi="Times New Roman" w:cs="Times New Roman"/>
          <w:b/>
        </w:rPr>
        <w:t>1.Pubmed</w:t>
      </w:r>
    </w:p>
    <w:tbl>
      <w:tblPr>
        <w:tblW w:w="9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7406"/>
        <w:gridCol w:w="1107"/>
      </w:tblGrid>
      <w:tr w:rsidR="00F633CA" w:rsidRPr="00F633CA" w14:paraId="3637AABD" w14:textId="77777777">
        <w:trPr>
          <w:trHeight w:val="285"/>
        </w:trPr>
        <w:tc>
          <w:tcPr>
            <w:tcW w:w="963" w:type="dxa"/>
            <w:noWrap/>
            <w:vAlign w:val="center"/>
          </w:tcPr>
          <w:p w14:paraId="41E3C3F4"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Search number</w:t>
            </w:r>
          </w:p>
        </w:tc>
        <w:tc>
          <w:tcPr>
            <w:tcW w:w="7406" w:type="dxa"/>
            <w:noWrap/>
            <w:vAlign w:val="center"/>
          </w:tcPr>
          <w:p w14:paraId="59E13185"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Query</w:t>
            </w:r>
          </w:p>
        </w:tc>
        <w:tc>
          <w:tcPr>
            <w:tcW w:w="1107" w:type="dxa"/>
            <w:noWrap/>
            <w:vAlign w:val="center"/>
          </w:tcPr>
          <w:p w14:paraId="2F3598E7"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Results</w:t>
            </w:r>
          </w:p>
        </w:tc>
      </w:tr>
      <w:tr w:rsidR="00F633CA" w:rsidRPr="00F633CA" w14:paraId="3B7DD8FA" w14:textId="77777777">
        <w:trPr>
          <w:trHeight w:val="285"/>
        </w:trPr>
        <w:tc>
          <w:tcPr>
            <w:tcW w:w="963" w:type="dxa"/>
            <w:noWrap/>
            <w:vAlign w:val="center"/>
          </w:tcPr>
          <w:p w14:paraId="3914A0E0"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w:t>
            </w:r>
          </w:p>
        </w:tc>
        <w:tc>
          <w:tcPr>
            <w:tcW w:w="7406" w:type="dxa"/>
            <w:noWrap/>
            <w:vAlign w:val="center"/>
          </w:tcPr>
          <w:p w14:paraId="676C87D7"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Carcinoma, Non-Small-Cell Lung[MeSH Terms]</w:t>
            </w:r>
          </w:p>
        </w:tc>
        <w:tc>
          <w:tcPr>
            <w:tcW w:w="1107" w:type="dxa"/>
            <w:noWrap/>
            <w:vAlign w:val="center"/>
          </w:tcPr>
          <w:p w14:paraId="16B2CD0D"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80,322</w:t>
            </w:r>
          </w:p>
          <w:p w14:paraId="49A43479" w14:textId="77777777" w:rsidR="007A1A28" w:rsidRPr="00F633CA" w:rsidRDefault="007A1A28">
            <w:pPr>
              <w:rPr>
                <w:rFonts w:ascii="Times New Roman" w:eastAsia="DengXian" w:hAnsi="Times New Roman" w:cs="Times New Roman"/>
              </w:rPr>
            </w:pPr>
          </w:p>
        </w:tc>
      </w:tr>
      <w:tr w:rsidR="00F633CA" w:rsidRPr="00F633CA" w14:paraId="7B7689AA" w14:textId="77777777">
        <w:trPr>
          <w:trHeight w:val="285"/>
        </w:trPr>
        <w:tc>
          <w:tcPr>
            <w:tcW w:w="963" w:type="dxa"/>
            <w:noWrap/>
            <w:vAlign w:val="center"/>
          </w:tcPr>
          <w:p w14:paraId="65F9D28C"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#2</w:t>
            </w:r>
          </w:p>
        </w:tc>
        <w:tc>
          <w:tcPr>
            <w:tcW w:w="7406" w:type="dxa"/>
            <w:noWrap/>
            <w:vAlign w:val="center"/>
          </w:tcPr>
          <w:p w14:paraId="55A2B8D9"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"bronchial non small cell cancer"[Title/Abstract] OR "bronchial non small cell carcinoma"[Title/Abstract] OR "lung non small cell cancer"[Title/Abstract] OR "lung non small cell carcinoma"[Title/Abstract] OR "non oat cell lung cancer"[Title/Abstract] OR "non small cell bronchial cancer"[Title/Abstract] OR "non small cell lung cancer"[Title/Abstract] OR "non small cell lung carcinoma*"[Title/Abstract] OR "non small cell pulmonary cancer"[Title/Abstract] OR "non small cell pulmonary carcinoma"[Title/Abstract] OR "nonsmall cell carcinoma of the lung"[Title/Abstract] OR "nonsmall cell lung cancer"[Title/Abstract] OR "nonsmall cell lung carcinoma"[Title/Abstract] OR "NSCLC"[Title/Abstract] OR "pulmonary non small cell cancer"[Title/Abstract] OR "pulmonary non small cell carcinoma"[Title/Abstract]</w:t>
            </w:r>
          </w:p>
          <w:p w14:paraId="3C0F3BFF" w14:textId="77777777" w:rsidR="007A1A28" w:rsidRPr="00F633CA" w:rsidRDefault="007A1A28">
            <w:pPr>
              <w:rPr>
                <w:rFonts w:ascii="Times New Roman" w:eastAsia="DengXian" w:hAnsi="Times New Roman" w:cs="Times New Roman"/>
              </w:rPr>
            </w:pPr>
          </w:p>
        </w:tc>
        <w:tc>
          <w:tcPr>
            <w:tcW w:w="1107" w:type="dxa"/>
            <w:noWrap/>
            <w:vAlign w:val="center"/>
          </w:tcPr>
          <w:p w14:paraId="5C3740A0"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106,550</w:t>
            </w:r>
          </w:p>
          <w:p w14:paraId="2F7D7822" w14:textId="77777777" w:rsidR="007A1A28" w:rsidRPr="00F633CA" w:rsidRDefault="007A1A28">
            <w:pPr>
              <w:rPr>
                <w:rFonts w:ascii="Times New Roman" w:eastAsia="DengXian" w:hAnsi="Times New Roman" w:cs="Times New Roman"/>
              </w:rPr>
            </w:pPr>
          </w:p>
        </w:tc>
      </w:tr>
      <w:tr w:rsidR="00F633CA" w:rsidRPr="00F633CA" w14:paraId="54355E02" w14:textId="77777777">
        <w:trPr>
          <w:trHeight w:val="285"/>
        </w:trPr>
        <w:tc>
          <w:tcPr>
            <w:tcW w:w="963" w:type="dxa"/>
            <w:noWrap/>
            <w:vAlign w:val="center"/>
          </w:tcPr>
          <w:p w14:paraId="0D8C2C62"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#3</w:t>
            </w:r>
          </w:p>
        </w:tc>
        <w:tc>
          <w:tcPr>
            <w:tcW w:w="7406" w:type="dxa"/>
            <w:noWrap/>
            <w:vAlign w:val="center"/>
          </w:tcPr>
          <w:p w14:paraId="558F5530"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 OR #2</w:t>
            </w:r>
          </w:p>
        </w:tc>
        <w:tc>
          <w:tcPr>
            <w:tcW w:w="1107" w:type="dxa"/>
            <w:noWrap/>
            <w:vAlign w:val="center"/>
          </w:tcPr>
          <w:p w14:paraId="76C3E501"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118,067</w:t>
            </w:r>
          </w:p>
        </w:tc>
      </w:tr>
      <w:tr w:rsidR="00F633CA" w:rsidRPr="00F633CA" w14:paraId="6610CD03" w14:textId="77777777">
        <w:trPr>
          <w:trHeight w:val="285"/>
        </w:trPr>
        <w:tc>
          <w:tcPr>
            <w:tcW w:w="963" w:type="dxa"/>
            <w:noWrap/>
            <w:vAlign w:val="center"/>
          </w:tcPr>
          <w:p w14:paraId="1E645C4E"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#4</w:t>
            </w:r>
          </w:p>
        </w:tc>
        <w:tc>
          <w:tcPr>
            <w:tcW w:w="7406" w:type="dxa"/>
            <w:noWrap/>
            <w:vAlign w:val="center"/>
          </w:tcPr>
          <w:p w14:paraId="0B35CD31"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HMGB1 Protein[MeSH Terms]</w:t>
            </w:r>
          </w:p>
        </w:tc>
        <w:tc>
          <w:tcPr>
            <w:tcW w:w="1107" w:type="dxa"/>
            <w:noWrap/>
            <w:vAlign w:val="center"/>
          </w:tcPr>
          <w:p w14:paraId="2A0D94C3"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7,205</w:t>
            </w:r>
          </w:p>
        </w:tc>
      </w:tr>
      <w:tr w:rsidR="00F633CA" w:rsidRPr="00F633CA" w14:paraId="6D369993" w14:textId="77777777">
        <w:trPr>
          <w:trHeight w:val="285"/>
        </w:trPr>
        <w:tc>
          <w:tcPr>
            <w:tcW w:w="963" w:type="dxa"/>
            <w:noWrap/>
            <w:vAlign w:val="center"/>
          </w:tcPr>
          <w:p w14:paraId="794AFCEA"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#5</w:t>
            </w:r>
          </w:p>
        </w:tc>
        <w:tc>
          <w:tcPr>
            <w:tcW w:w="7406" w:type="dxa"/>
            <w:noWrap/>
            <w:vAlign w:val="center"/>
          </w:tcPr>
          <w:p w14:paraId="51E02F33"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"amphoterin"[Title/Abstract] OR "FM1 Gene Product"[Title/Abstract] OR "Heparin Binding Protein p30"[Title/Abstract] OR "high mobility group 1 protein"[Title/Abstract] OR "high mobility group B1 protein"[Title/Abstract] OR "high mobility group box 1 protein"[Title/Abstract] OR "high mobility group box protein 1"[Title/Abstract] OR "high mobility group protein 1"[Title/Abstract] OR "HMG 1"[Title/Abstract] OR "hmg i"[Title/Abstract] OR "HMG1"[Title/Abstract] OR "HMGB1"[Title/Abstract]</w:t>
            </w:r>
          </w:p>
          <w:p w14:paraId="4CD5981D" w14:textId="77777777" w:rsidR="007A1A28" w:rsidRPr="00F633CA" w:rsidRDefault="007A1A28">
            <w:pPr>
              <w:rPr>
                <w:rFonts w:ascii="Times New Roman" w:eastAsia="DengXian" w:hAnsi="Times New Roman" w:cs="Times New Roman"/>
              </w:rPr>
            </w:pPr>
          </w:p>
        </w:tc>
        <w:tc>
          <w:tcPr>
            <w:tcW w:w="1107" w:type="dxa"/>
            <w:noWrap/>
            <w:vAlign w:val="center"/>
          </w:tcPr>
          <w:p w14:paraId="4EB2905E"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12,019</w:t>
            </w:r>
          </w:p>
          <w:p w14:paraId="39397B29" w14:textId="77777777" w:rsidR="007A1A28" w:rsidRPr="00F633CA" w:rsidRDefault="007A1A28">
            <w:pPr>
              <w:rPr>
                <w:rFonts w:ascii="Times New Roman" w:eastAsia="DengXian" w:hAnsi="Times New Roman" w:cs="Times New Roman"/>
              </w:rPr>
            </w:pPr>
          </w:p>
        </w:tc>
      </w:tr>
      <w:tr w:rsidR="00F633CA" w:rsidRPr="00F633CA" w14:paraId="76A2E4CF" w14:textId="77777777">
        <w:trPr>
          <w:trHeight w:val="285"/>
        </w:trPr>
        <w:tc>
          <w:tcPr>
            <w:tcW w:w="963" w:type="dxa"/>
            <w:noWrap/>
            <w:vAlign w:val="center"/>
          </w:tcPr>
          <w:p w14:paraId="62AE99C1"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#6</w:t>
            </w:r>
          </w:p>
        </w:tc>
        <w:tc>
          <w:tcPr>
            <w:tcW w:w="7406" w:type="dxa"/>
            <w:noWrap/>
            <w:vAlign w:val="center"/>
          </w:tcPr>
          <w:p w14:paraId="5F4D7CF8"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#4 OR #5</w:t>
            </w:r>
          </w:p>
        </w:tc>
        <w:tc>
          <w:tcPr>
            <w:tcW w:w="1107" w:type="dxa"/>
            <w:noWrap/>
            <w:vAlign w:val="center"/>
          </w:tcPr>
          <w:p w14:paraId="3AC01999"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12,577</w:t>
            </w:r>
          </w:p>
        </w:tc>
      </w:tr>
      <w:tr w:rsidR="007A1A28" w:rsidRPr="00F633CA" w14:paraId="48CC8E03" w14:textId="77777777">
        <w:trPr>
          <w:trHeight w:val="285"/>
        </w:trPr>
        <w:tc>
          <w:tcPr>
            <w:tcW w:w="963" w:type="dxa"/>
            <w:noWrap/>
            <w:vAlign w:val="center"/>
          </w:tcPr>
          <w:p w14:paraId="3CBF3AEB"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#7</w:t>
            </w:r>
          </w:p>
        </w:tc>
        <w:tc>
          <w:tcPr>
            <w:tcW w:w="7406" w:type="dxa"/>
            <w:noWrap/>
            <w:vAlign w:val="center"/>
          </w:tcPr>
          <w:p w14:paraId="0F440ED5"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#3 AND #6</w:t>
            </w:r>
          </w:p>
        </w:tc>
        <w:tc>
          <w:tcPr>
            <w:tcW w:w="1107" w:type="dxa"/>
            <w:noWrap/>
            <w:vAlign w:val="center"/>
          </w:tcPr>
          <w:p w14:paraId="40F9C377"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113</w:t>
            </w:r>
          </w:p>
        </w:tc>
      </w:tr>
    </w:tbl>
    <w:p w14:paraId="4B64C7B7" w14:textId="77777777" w:rsidR="007A1A28" w:rsidRPr="00F633CA" w:rsidRDefault="007A1A28">
      <w:pPr>
        <w:ind w:firstLineChars="200" w:firstLine="480"/>
        <w:rPr>
          <w:rFonts w:ascii="Times New Roman" w:hAnsi="Times New Roman" w:cs="Times New Roman"/>
        </w:rPr>
      </w:pPr>
    </w:p>
    <w:p w14:paraId="7C72F774" w14:textId="77777777" w:rsidR="007A1A28" w:rsidRPr="00F633CA" w:rsidRDefault="00F633CA">
      <w:pPr>
        <w:rPr>
          <w:rFonts w:ascii="Times New Roman" w:hAnsi="Times New Roman" w:cs="Times New Roman"/>
          <w:b/>
        </w:rPr>
      </w:pPr>
      <w:r w:rsidRPr="00F633CA">
        <w:rPr>
          <w:rFonts w:ascii="Times New Roman" w:hAnsi="Times New Roman" w:cs="Times New Roman"/>
          <w:b/>
        </w:rPr>
        <w:t>2.Cochrane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7406"/>
        <w:gridCol w:w="981"/>
      </w:tblGrid>
      <w:tr w:rsidR="00F633CA" w:rsidRPr="00F633CA" w14:paraId="1781C9CD" w14:textId="77777777">
        <w:trPr>
          <w:trHeight w:val="285"/>
        </w:trPr>
        <w:tc>
          <w:tcPr>
            <w:tcW w:w="963" w:type="dxa"/>
            <w:noWrap/>
            <w:vAlign w:val="center"/>
          </w:tcPr>
          <w:p w14:paraId="45F58764"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Search number</w:t>
            </w:r>
          </w:p>
        </w:tc>
        <w:tc>
          <w:tcPr>
            <w:tcW w:w="7406" w:type="dxa"/>
            <w:noWrap/>
            <w:vAlign w:val="center"/>
          </w:tcPr>
          <w:p w14:paraId="7757ECB4"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Query</w:t>
            </w:r>
          </w:p>
        </w:tc>
        <w:tc>
          <w:tcPr>
            <w:tcW w:w="981" w:type="dxa"/>
            <w:noWrap/>
            <w:vAlign w:val="center"/>
          </w:tcPr>
          <w:p w14:paraId="0320AC61"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Results</w:t>
            </w:r>
          </w:p>
        </w:tc>
      </w:tr>
      <w:tr w:rsidR="00F633CA" w:rsidRPr="00F633CA" w14:paraId="429E89AA" w14:textId="77777777">
        <w:trPr>
          <w:trHeight w:val="285"/>
        </w:trPr>
        <w:tc>
          <w:tcPr>
            <w:tcW w:w="963" w:type="dxa"/>
            <w:noWrap/>
            <w:vAlign w:val="center"/>
          </w:tcPr>
          <w:p w14:paraId="692778AB"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w:t>
            </w:r>
          </w:p>
        </w:tc>
        <w:tc>
          <w:tcPr>
            <w:tcW w:w="7406" w:type="dxa"/>
            <w:noWrap/>
            <w:vAlign w:val="center"/>
          </w:tcPr>
          <w:p w14:paraId="2A4D15A2"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MeSH descriptor: [Carcinoma, Non-Small-Cell Lung] explode all trees</w:t>
            </w:r>
          </w:p>
        </w:tc>
        <w:tc>
          <w:tcPr>
            <w:tcW w:w="981" w:type="dxa"/>
            <w:noWrap/>
            <w:vAlign w:val="center"/>
          </w:tcPr>
          <w:p w14:paraId="6A43B5B3"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6875</w:t>
            </w:r>
          </w:p>
        </w:tc>
      </w:tr>
      <w:tr w:rsidR="00F633CA" w:rsidRPr="00F633CA" w14:paraId="57B870D6" w14:textId="77777777">
        <w:trPr>
          <w:trHeight w:val="285"/>
        </w:trPr>
        <w:tc>
          <w:tcPr>
            <w:tcW w:w="963" w:type="dxa"/>
            <w:noWrap/>
            <w:vAlign w:val="center"/>
          </w:tcPr>
          <w:p w14:paraId="57141F57"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#2</w:t>
            </w:r>
          </w:p>
        </w:tc>
        <w:tc>
          <w:tcPr>
            <w:tcW w:w="7406" w:type="dxa"/>
            <w:noWrap/>
            <w:vAlign w:val="center"/>
          </w:tcPr>
          <w:p w14:paraId="3A032B9D"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 xml:space="preserve">(‘bronchial non small cell cancer’ OR ‘bronchial non small cell carcinoma’ OR ‘lung non small cell cancer’ OR ‘lung non small cell carcinoma’ OR ‘non oat cell lung cancer’ OR ‘non small cell bronchial cancer’ OR ‘non small cell lung cancer’ OR ‘non small cell lung carcinoma*’ OR ‘non small cell pulmonary cancer’ OR ‘non small cell </w:t>
            </w:r>
            <w:r w:rsidRPr="00F633CA">
              <w:rPr>
                <w:rFonts w:ascii="Times New Roman" w:eastAsia="DengXian" w:hAnsi="Times New Roman" w:cs="Times New Roman"/>
              </w:rPr>
              <w:lastRenderedPageBreak/>
              <w:t>pulmonary carcinoma’ OR ‘nonsmall cell carcinoma of the lung’ OR ‘nonsmall cell lung cancer’ OR ‘nonsmall cell lung carcinoma’ OR ‘NSCLC’ OR ‘pulmonary non small cell cancer’ OR ‘pulmonary non small cell carcinoma’):ti,ab,kw</w:t>
            </w:r>
          </w:p>
        </w:tc>
        <w:tc>
          <w:tcPr>
            <w:tcW w:w="981" w:type="dxa"/>
            <w:noWrap/>
            <w:vAlign w:val="center"/>
          </w:tcPr>
          <w:p w14:paraId="26AD0C2A"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lastRenderedPageBreak/>
              <w:t>19252</w:t>
            </w:r>
          </w:p>
        </w:tc>
      </w:tr>
      <w:tr w:rsidR="00F633CA" w:rsidRPr="00F633CA" w14:paraId="63303409" w14:textId="77777777">
        <w:trPr>
          <w:trHeight w:val="285"/>
        </w:trPr>
        <w:tc>
          <w:tcPr>
            <w:tcW w:w="963" w:type="dxa"/>
            <w:noWrap/>
            <w:vAlign w:val="center"/>
          </w:tcPr>
          <w:p w14:paraId="59CDA9D1"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#3</w:t>
            </w:r>
          </w:p>
        </w:tc>
        <w:tc>
          <w:tcPr>
            <w:tcW w:w="7406" w:type="dxa"/>
            <w:noWrap/>
            <w:vAlign w:val="center"/>
          </w:tcPr>
          <w:p w14:paraId="41F89C3B"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 OR #2</w:t>
            </w:r>
          </w:p>
        </w:tc>
        <w:tc>
          <w:tcPr>
            <w:tcW w:w="981" w:type="dxa"/>
            <w:noWrap/>
            <w:vAlign w:val="center"/>
          </w:tcPr>
          <w:p w14:paraId="798E4D16"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19252</w:t>
            </w:r>
          </w:p>
        </w:tc>
      </w:tr>
      <w:tr w:rsidR="00F633CA" w:rsidRPr="00F633CA" w14:paraId="0E8BE36D" w14:textId="77777777">
        <w:trPr>
          <w:trHeight w:val="285"/>
        </w:trPr>
        <w:tc>
          <w:tcPr>
            <w:tcW w:w="963" w:type="dxa"/>
            <w:noWrap/>
            <w:vAlign w:val="center"/>
          </w:tcPr>
          <w:p w14:paraId="4B491E9A"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#4</w:t>
            </w:r>
          </w:p>
        </w:tc>
        <w:tc>
          <w:tcPr>
            <w:tcW w:w="7406" w:type="dxa"/>
            <w:noWrap/>
            <w:vAlign w:val="center"/>
          </w:tcPr>
          <w:p w14:paraId="4F27D1E9"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MeSH descriptor: [HMGB1 Protein] explode all trees</w:t>
            </w:r>
          </w:p>
        </w:tc>
        <w:tc>
          <w:tcPr>
            <w:tcW w:w="981" w:type="dxa"/>
            <w:noWrap/>
            <w:vAlign w:val="center"/>
          </w:tcPr>
          <w:p w14:paraId="45ACBAED"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59</w:t>
            </w:r>
          </w:p>
        </w:tc>
      </w:tr>
      <w:tr w:rsidR="00F633CA" w:rsidRPr="00F633CA" w14:paraId="71304303" w14:textId="77777777">
        <w:trPr>
          <w:trHeight w:val="285"/>
        </w:trPr>
        <w:tc>
          <w:tcPr>
            <w:tcW w:w="963" w:type="dxa"/>
            <w:noWrap/>
            <w:vAlign w:val="center"/>
          </w:tcPr>
          <w:p w14:paraId="27A09175"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#5</w:t>
            </w:r>
          </w:p>
        </w:tc>
        <w:tc>
          <w:tcPr>
            <w:tcW w:w="7406" w:type="dxa"/>
            <w:noWrap/>
            <w:vAlign w:val="center"/>
          </w:tcPr>
          <w:p w14:paraId="55F90C92"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(‘amphoterin’ OR ‘FM1 Gene Product’ OR ‘Heparin Binding Protein p30’ OR ‘high mobility group 1 protein’ OR ‘high mobility group B1 protein’ OR ‘high mobility group box 1 protein’ OR ‘high mobility group box protein 1’ OR ‘high mobility group protein 1’ OR ‘HMG 1’ OR ‘hmg i’ OR ‘HMG1’ OR ‘HMGB1’):ti,ab,kw</w:t>
            </w:r>
          </w:p>
        </w:tc>
        <w:tc>
          <w:tcPr>
            <w:tcW w:w="981" w:type="dxa"/>
            <w:noWrap/>
            <w:vAlign w:val="center"/>
          </w:tcPr>
          <w:p w14:paraId="4E64196D"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1702</w:t>
            </w:r>
          </w:p>
        </w:tc>
      </w:tr>
      <w:tr w:rsidR="00F633CA" w:rsidRPr="00F633CA" w14:paraId="2A9BAC04" w14:textId="77777777">
        <w:trPr>
          <w:trHeight w:val="285"/>
        </w:trPr>
        <w:tc>
          <w:tcPr>
            <w:tcW w:w="963" w:type="dxa"/>
            <w:noWrap/>
            <w:vAlign w:val="center"/>
          </w:tcPr>
          <w:p w14:paraId="6387B0D1"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#6</w:t>
            </w:r>
          </w:p>
        </w:tc>
        <w:tc>
          <w:tcPr>
            <w:tcW w:w="7406" w:type="dxa"/>
            <w:noWrap/>
            <w:vAlign w:val="center"/>
          </w:tcPr>
          <w:p w14:paraId="67971CF6"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#4 OR #5</w:t>
            </w:r>
          </w:p>
        </w:tc>
        <w:tc>
          <w:tcPr>
            <w:tcW w:w="981" w:type="dxa"/>
            <w:noWrap/>
            <w:vAlign w:val="center"/>
          </w:tcPr>
          <w:p w14:paraId="2B3EFDCF"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1702</w:t>
            </w:r>
          </w:p>
        </w:tc>
      </w:tr>
      <w:tr w:rsidR="007A1A28" w:rsidRPr="00F633CA" w14:paraId="5E4400DB" w14:textId="77777777">
        <w:trPr>
          <w:trHeight w:val="285"/>
        </w:trPr>
        <w:tc>
          <w:tcPr>
            <w:tcW w:w="963" w:type="dxa"/>
            <w:noWrap/>
            <w:vAlign w:val="center"/>
          </w:tcPr>
          <w:p w14:paraId="3122E9AC"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#7</w:t>
            </w:r>
          </w:p>
        </w:tc>
        <w:tc>
          <w:tcPr>
            <w:tcW w:w="7406" w:type="dxa"/>
            <w:noWrap/>
            <w:vAlign w:val="center"/>
          </w:tcPr>
          <w:p w14:paraId="236B4B9F"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#3 AND #6</w:t>
            </w:r>
          </w:p>
        </w:tc>
        <w:tc>
          <w:tcPr>
            <w:tcW w:w="981" w:type="dxa"/>
            <w:noWrap/>
            <w:vAlign w:val="center"/>
          </w:tcPr>
          <w:p w14:paraId="6640C7F5"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5</w:t>
            </w:r>
          </w:p>
        </w:tc>
      </w:tr>
    </w:tbl>
    <w:p w14:paraId="3E0E8FE5" w14:textId="77777777" w:rsidR="007A1A28" w:rsidRPr="00F633CA" w:rsidRDefault="007A1A28">
      <w:pPr>
        <w:rPr>
          <w:rFonts w:ascii="Times New Roman" w:hAnsi="Times New Roman" w:cs="Times New Roman"/>
        </w:rPr>
      </w:pPr>
    </w:p>
    <w:p w14:paraId="260CA526" w14:textId="77777777" w:rsidR="007A1A28" w:rsidRPr="00F633CA" w:rsidRDefault="00F633CA">
      <w:pPr>
        <w:rPr>
          <w:rFonts w:ascii="Times New Roman" w:hAnsi="Times New Roman" w:cs="Times New Roman"/>
          <w:b/>
        </w:rPr>
      </w:pPr>
      <w:r w:rsidRPr="00F633CA">
        <w:rPr>
          <w:rFonts w:ascii="Times New Roman" w:hAnsi="Times New Roman" w:cs="Times New Roman"/>
          <w:b/>
        </w:rPr>
        <w:t>3.Embase</w:t>
      </w:r>
    </w:p>
    <w:tbl>
      <w:tblPr>
        <w:tblW w:w="9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7406"/>
        <w:gridCol w:w="1107"/>
      </w:tblGrid>
      <w:tr w:rsidR="00F633CA" w:rsidRPr="00F633CA" w14:paraId="34BEE4BA" w14:textId="77777777">
        <w:trPr>
          <w:trHeight w:val="285"/>
        </w:trPr>
        <w:tc>
          <w:tcPr>
            <w:tcW w:w="963" w:type="dxa"/>
            <w:noWrap/>
            <w:vAlign w:val="center"/>
          </w:tcPr>
          <w:p w14:paraId="5E0860BA"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Search number</w:t>
            </w:r>
          </w:p>
        </w:tc>
        <w:tc>
          <w:tcPr>
            <w:tcW w:w="7406" w:type="dxa"/>
            <w:noWrap/>
            <w:vAlign w:val="center"/>
          </w:tcPr>
          <w:p w14:paraId="02739C8F"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Query</w:t>
            </w:r>
          </w:p>
        </w:tc>
        <w:tc>
          <w:tcPr>
            <w:tcW w:w="1107" w:type="dxa"/>
            <w:noWrap/>
            <w:vAlign w:val="center"/>
          </w:tcPr>
          <w:p w14:paraId="2849DD63"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Results</w:t>
            </w:r>
          </w:p>
        </w:tc>
      </w:tr>
      <w:tr w:rsidR="00F633CA" w:rsidRPr="00F633CA" w14:paraId="5B3B084F" w14:textId="77777777">
        <w:trPr>
          <w:trHeight w:val="285"/>
        </w:trPr>
        <w:tc>
          <w:tcPr>
            <w:tcW w:w="963" w:type="dxa"/>
            <w:noWrap/>
            <w:vAlign w:val="center"/>
          </w:tcPr>
          <w:p w14:paraId="1A59822C"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w:t>
            </w:r>
          </w:p>
        </w:tc>
        <w:tc>
          <w:tcPr>
            <w:tcW w:w="7406" w:type="dxa"/>
            <w:noWrap/>
            <w:vAlign w:val="center"/>
          </w:tcPr>
          <w:p w14:paraId="76E39A36"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'non small cell lung cancer'/exp</w:t>
            </w:r>
          </w:p>
        </w:tc>
        <w:tc>
          <w:tcPr>
            <w:tcW w:w="1107" w:type="dxa"/>
            <w:noWrap/>
            <w:vAlign w:val="center"/>
          </w:tcPr>
          <w:p w14:paraId="14A00DB8"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261959</w:t>
            </w:r>
          </w:p>
        </w:tc>
      </w:tr>
      <w:tr w:rsidR="00F633CA" w:rsidRPr="00F633CA" w14:paraId="36DDC9ED" w14:textId="77777777">
        <w:trPr>
          <w:trHeight w:val="285"/>
        </w:trPr>
        <w:tc>
          <w:tcPr>
            <w:tcW w:w="963" w:type="dxa"/>
            <w:noWrap/>
            <w:vAlign w:val="center"/>
          </w:tcPr>
          <w:p w14:paraId="02BAAEF2"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#2</w:t>
            </w:r>
          </w:p>
        </w:tc>
        <w:tc>
          <w:tcPr>
            <w:tcW w:w="7406" w:type="dxa"/>
            <w:noWrap/>
            <w:vAlign w:val="center"/>
          </w:tcPr>
          <w:p w14:paraId="4ED63123"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'bronchial non small cell cancer':ti,ab,kw OR 'bronchial non small cell carcinoma':ti,ab,kw OR 'lung non small cell cancer':ti,ab,kw OR 'lung non small cell carcinoma':ti,ab,kw OR 'non oat cell lung cancer':ti,ab,kw OR 'non small cell bronchial cancer':ti,ab,kw OR 'non small cell lung cancer':ti,ab,kw OR 'non small cell lung carcinoma*':ti,ab,kw OR 'non small cell pulmonary cancer':ti,ab,kw OR 'non small cell pulmonary carcinoma':ti,ab,kw OR 'nonsmall cell carcinoma of the lung':ti,ab,kw OR 'nonsmall cell lung cancer':ti,ab,kw OR 'nonsmall cell lung carcinoma':ti,ab,kw OR 'nsclc':ti,ab,kw OR 'pulmonary non small cell cancer':ti,ab,kw OR 'pulmonary non small cell carcinoma':ti,ab,kw</w:t>
            </w:r>
          </w:p>
        </w:tc>
        <w:tc>
          <w:tcPr>
            <w:tcW w:w="1107" w:type="dxa"/>
            <w:noWrap/>
            <w:vAlign w:val="center"/>
          </w:tcPr>
          <w:p w14:paraId="1FB5FA65"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188206</w:t>
            </w:r>
          </w:p>
          <w:p w14:paraId="0A27E08A" w14:textId="77777777" w:rsidR="007A1A28" w:rsidRPr="00F633CA" w:rsidRDefault="007A1A28">
            <w:pPr>
              <w:rPr>
                <w:rFonts w:ascii="Times New Roman" w:eastAsia="DengXian" w:hAnsi="Times New Roman" w:cs="Times New Roman"/>
              </w:rPr>
            </w:pPr>
          </w:p>
        </w:tc>
      </w:tr>
      <w:tr w:rsidR="00F633CA" w:rsidRPr="00F633CA" w14:paraId="25828518" w14:textId="77777777">
        <w:trPr>
          <w:trHeight w:val="285"/>
        </w:trPr>
        <w:tc>
          <w:tcPr>
            <w:tcW w:w="963" w:type="dxa"/>
            <w:noWrap/>
            <w:vAlign w:val="center"/>
          </w:tcPr>
          <w:p w14:paraId="759860FC"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#3</w:t>
            </w:r>
          </w:p>
        </w:tc>
        <w:tc>
          <w:tcPr>
            <w:tcW w:w="7406" w:type="dxa"/>
            <w:noWrap/>
            <w:vAlign w:val="center"/>
          </w:tcPr>
          <w:p w14:paraId="71CDA638"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 OR #2</w:t>
            </w:r>
          </w:p>
        </w:tc>
        <w:tc>
          <w:tcPr>
            <w:tcW w:w="1107" w:type="dxa"/>
            <w:noWrap/>
            <w:vAlign w:val="center"/>
          </w:tcPr>
          <w:p w14:paraId="796EAA27"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281717</w:t>
            </w:r>
          </w:p>
        </w:tc>
      </w:tr>
      <w:tr w:rsidR="00F633CA" w:rsidRPr="00F633CA" w14:paraId="584DF2AA" w14:textId="77777777">
        <w:trPr>
          <w:trHeight w:val="285"/>
        </w:trPr>
        <w:tc>
          <w:tcPr>
            <w:tcW w:w="963" w:type="dxa"/>
            <w:noWrap/>
            <w:vAlign w:val="center"/>
          </w:tcPr>
          <w:p w14:paraId="1B38A4FD"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#4</w:t>
            </w:r>
          </w:p>
        </w:tc>
        <w:tc>
          <w:tcPr>
            <w:tcW w:w="7406" w:type="dxa"/>
            <w:noWrap/>
            <w:vAlign w:val="center"/>
          </w:tcPr>
          <w:p w14:paraId="671E4B62"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'high mobility group b1 protein'/exp</w:t>
            </w:r>
          </w:p>
        </w:tc>
        <w:tc>
          <w:tcPr>
            <w:tcW w:w="1107" w:type="dxa"/>
            <w:noWrap/>
            <w:vAlign w:val="center"/>
          </w:tcPr>
          <w:p w14:paraId="103EE7C4"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18261</w:t>
            </w:r>
          </w:p>
        </w:tc>
      </w:tr>
      <w:tr w:rsidR="00F633CA" w:rsidRPr="00F633CA" w14:paraId="2775C083" w14:textId="77777777">
        <w:trPr>
          <w:trHeight w:val="2160"/>
        </w:trPr>
        <w:tc>
          <w:tcPr>
            <w:tcW w:w="963" w:type="dxa"/>
            <w:noWrap/>
            <w:vAlign w:val="center"/>
          </w:tcPr>
          <w:p w14:paraId="416340E5"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#5</w:t>
            </w:r>
          </w:p>
        </w:tc>
        <w:tc>
          <w:tcPr>
            <w:tcW w:w="7406" w:type="dxa"/>
            <w:noWrap/>
            <w:vAlign w:val="center"/>
          </w:tcPr>
          <w:p w14:paraId="17BD6291"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'amphoterin':ti,ab,kw OR 'fm1 gene product':ti,ab,kw OR 'heparin binding protein p30':ti,ab,kw OR 'high mobility group 1 protein':ti,ab,kw OR 'high mobility group b1 protein':ti,ab,kw OR 'high mobility group box 1 protein':ti,ab,kw OR 'high mobility group box protein 1':ti,ab,kw OR 'high mobility group protein 1':ti,ab,kw OR 'hmg 1':ti,ab,kw OR 'hmg i':ti,ab,kw OR 'hmg1':ti,ab,kw OR 'hmgb1':ti,ab,kw</w:t>
            </w:r>
          </w:p>
        </w:tc>
        <w:tc>
          <w:tcPr>
            <w:tcW w:w="1107" w:type="dxa"/>
            <w:noWrap/>
            <w:vAlign w:val="center"/>
          </w:tcPr>
          <w:p w14:paraId="4AE89A4C" w14:textId="77777777" w:rsidR="007A1A28" w:rsidRPr="00F633CA" w:rsidRDefault="007A1A28">
            <w:pPr>
              <w:ind w:right="420"/>
              <w:rPr>
                <w:rFonts w:ascii="Times New Roman" w:eastAsia="DengXian" w:hAnsi="Times New Roman" w:cs="Times New Roman"/>
              </w:rPr>
            </w:pPr>
          </w:p>
          <w:p w14:paraId="7B72AA46" w14:textId="77777777" w:rsidR="007A1A28" w:rsidRPr="00F633CA" w:rsidRDefault="007A1A28">
            <w:pPr>
              <w:rPr>
                <w:rFonts w:ascii="Times New Roman" w:eastAsia="DengXian" w:hAnsi="Times New Roman" w:cs="Times New Roman"/>
              </w:rPr>
            </w:pPr>
          </w:p>
          <w:p w14:paraId="577B1231"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16925</w:t>
            </w:r>
          </w:p>
        </w:tc>
      </w:tr>
      <w:tr w:rsidR="00F633CA" w:rsidRPr="00F633CA" w14:paraId="3CAB27B0" w14:textId="77777777">
        <w:trPr>
          <w:trHeight w:val="285"/>
        </w:trPr>
        <w:tc>
          <w:tcPr>
            <w:tcW w:w="963" w:type="dxa"/>
            <w:noWrap/>
            <w:vAlign w:val="center"/>
          </w:tcPr>
          <w:p w14:paraId="5580EEC9"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#6</w:t>
            </w:r>
          </w:p>
        </w:tc>
        <w:tc>
          <w:tcPr>
            <w:tcW w:w="7406" w:type="dxa"/>
            <w:noWrap/>
            <w:vAlign w:val="center"/>
          </w:tcPr>
          <w:p w14:paraId="4E556D6F"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#4 OR #5</w:t>
            </w:r>
          </w:p>
        </w:tc>
        <w:tc>
          <w:tcPr>
            <w:tcW w:w="1107" w:type="dxa"/>
            <w:noWrap/>
            <w:vAlign w:val="center"/>
          </w:tcPr>
          <w:p w14:paraId="3E54220D"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22866</w:t>
            </w:r>
          </w:p>
        </w:tc>
      </w:tr>
      <w:tr w:rsidR="007A1A28" w:rsidRPr="00F633CA" w14:paraId="58E14011" w14:textId="77777777">
        <w:trPr>
          <w:trHeight w:val="285"/>
        </w:trPr>
        <w:tc>
          <w:tcPr>
            <w:tcW w:w="963" w:type="dxa"/>
            <w:noWrap/>
            <w:vAlign w:val="center"/>
          </w:tcPr>
          <w:p w14:paraId="5512346B"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#7</w:t>
            </w:r>
          </w:p>
        </w:tc>
        <w:tc>
          <w:tcPr>
            <w:tcW w:w="7406" w:type="dxa"/>
            <w:noWrap/>
            <w:vAlign w:val="center"/>
          </w:tcPr>
          <w:p w14:paraId="3671C523"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#3 AND #6</w:t>
            </w:r>
          </w:p>
        </w:tc>
        <w:tc>
          <w:tcPr>
            <w:tcW w:w="1107" w:type="dxa"/>
            <w:noWrap/>
            <w:vAlign w:val="center"/>
          </w:tcPr>
          <w:p w14:paraId="45A4A881"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396</w:t>
            </w:r>
          </w:p>
        </w:tc>
      </w:tr>
    </w:tbl>
    <w:p w14:paraId="5068B520" w14:textId="77777777" w:rsidR="007A1A28" w:rsidRPr="00F633CA" w:rsidRDefault="007A1A28">
      <w:pPr>
        <w:rPr>
          <w:rFonts w:ascii="Times New Roman" w:hAnsi="Times New Roman" w:cs="Times New Roman"/>
        </w:rPr>
      </w:pPr>
    </w:p>
    <w:p w14:paraId="0BF3405D" w14:textId="77777777" w:rsidR="007A1A28" w:rsidRPr="00F633CA" w:rsidRDefault="00F633CA">
      <w:pPr>
        <w:rPr>
          <w:rFonts w:ascii="Times New Roman" w:hAnsi="Times New Roman" w:cs="Times New Roman"/>
          <w:b/>
        </w:rPr>
      </w:pPr>
      <w:r w:rsidRPr="00F633CA">
        <w:rPr>
          <w:rFonts w:ascii="Times New Roman" w:hAnsi="Times New Roman" w:cs="Times New Roman"/>
          <w:b/>
        </w:rPr>
        <w:t>4.Web of science</w:t>
      </w:r>
    </w:p>
    <w:tbl>
      <w:tblPr>
        <w:tblW w:w="9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7406"/>
        <w:gridCol w:w="1107"/>
      </w:tblGrid>
      <w:tr w:rsidR="00F633CA" w:rsidRPr="00F633CA" w14:paraId="715C8DCC" w14:textId="77777777">
        <w:trPr>
          <w:trHeight w:val="285"/>
        </w:trPr>
        <w:tc>
          <w:tcPr>
            <w:tcW w:w="963" w:type="dxa"/>
            <w:noWrap/>
            <w:vAlign w:val="center"/>
          </w:tcPr>
          <w:p w14:paraId="5438D9DB"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Search number</w:t>
            </w:r>
          </w:p>
        </w:tc>
        <w:tc>
          <w:tcPr>
            <w:tcW w:w="7406" w:type="dxa"/>
            <w:noWrap/>
            <w:vAlign w:val="center"/>
          </w:tcPr>
          <w:p w14:paraId="240A95C1"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Query</w:t>
            </w:r>
          </w:p>
        </w:tc>
        <w:tc>
          <w:tcPr>
            <w:tcW w:w="1107" w:type="dxa"/>
            <w:noWrap/>
            <w:vAlign w:val="center"/>
          </w:tcPr>
          <w:p w14:paraId="451FD5DE"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Results</w:t>
            </w:r>
          </w:p>
        </w:tc>
      </w:tr>
      <w:tr w:rsidR="00F633CA" w:rsidRPr="00F633CA" w14:paraId="2A8AC81E" w14:textId="77777777">
        <w:trPr>
          <w:trHeight w:val="285"/>
        </w:trPr>
        <w:tc>
          <w:tcPr>
            <w:tcW w:w="963" w:type="dxa"/>
            <w:noWrap/>
            <w:vAlign w:val="center"/>
          </w:tcPr>
          <w:p w14:paraId="06B8B762"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lastRenderedPageBreak/>
              <w:t>#1</w:t>
            </w:r>
          </w:p>
        </w:tc>
        <w:tc>
          <w:tcPr>
            <w:tcW w:w="7406" w:type="dxa"/>
            <w:noWrap/>
            <w:vAlign w:val="center"/>
          </w:tcPr>
          <w:p w14:paraId="775FF035"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 xml:space="preserve">TS=((bronchial non small cell cancer) OR (bronchial non small cell carcinoma) OR (lung non small cell cancer) OR (lung non small cell carcinoma) OR (non oat cell lung cancer) OR (non small cell bronchial cancer) OR (non small cell lung cancer) OR (non small cell lung carcinoma*) OR (non small cell pulmonary cancer) OR (non small cell pulmonary carcinoma) OR (nonsmall cell carcinoma of the lung) OR (nonsmall cell lung cancer) OR (nonsmall cell lung carcinoma) OR (NSCLC) OR (pulmonary non small cell cancer) OR (pulmonary non small cell carcinoma)) </w:t>
            </w:r>
          </w:p>
        </w:tc>
        <w:tc>
          <w:tcPr>
            <w:tcW w:w="1107" w:type="dxa"/>
            <w:noWrap/>
            <w:vAlign w:val="center"/>
          </w:tcPr>
          <w:p w14:paraId="2E115984"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154617</w:t>
            </w:r>
          </w:p>
          <w:p w14:paraId="368F17A4" w14:textId="77777777" w:rsidR="007A1A28" w:rsidRPr="00F633CA" w:rsidRDefault="007A1A28">
            <w:pPr>
              <w:rPr>
                <w:rFonts w:ascii="Times New Roman" w:eastAsia="DengXian" w:hAnsi="Times New Roman" w:cs="Times New Roman"/>
              </w:rPr>
            </w:pPr>
          </w:p>
        </w:tc>
      </w:tr>
      <w:tr w:rsidR="00F633CA" w:rsidRPr="00F633CA" w14:paraId="62A19D93" w14:textId="77777777">
        <w:trPr>
          <w:trHeight w:val="285"/>
        </w:trPr>
        <w:tc>
          <w:tcPr>
            <w:tcW w:w="963" w:type="dxa"/>
            <w:noWrap/>
            <w:vAlign w:val="center"/>
          </w:tcPr>
          <w:p w14:paraId="292C0310"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#2</w:t>
            </w:r>
          </w:p>
        </w:tc>
        <w:tc>
          <w:tcPr>
            <w:tcW w:w="7406" w:type="dxa"/>
            <w:noWrap/>
            <w:vAlign w:val="center"/>
          </w:tcPr>
          <w:p w14:paraId="187E4053"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 xml:space="preserve">TS=((amphoterin) OR (FM1 Gene Product) OR (Heparin Binding Protein p30) OR (high mobility group 1 protein) OR (high mobility group B1 protein) OR (high mobility group box 1 protein) OR (high mobility group box protein 1) OR (high mobility group protein 1) OR (HMG 1) OR (hmg i) OR (HMG1) OR (HMGB1)) </w:t>
            </w:r>
          </w:p>
        </w:tc>
        <w:tc>
          <w:tcPr>
            <w:tcW w:w="1107" w:type="dxa"/>
            <w:noWrap/>
            <w:vAlign w:val="center"/>
          </w:tcPr>
          <w:p w14:paraId="497A3B61"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25567</w:t>
            </w:r>
          </w:p>
          <w:p w14:paraId="3E767CE1" w14:textId="77777777" w:rsidR="007A1A28" w:rsidRPr="00F633CA" w:rsidRDefault="007A1A28">
            <w:pPr>
              <w:rPr>
                <w:rFonts w:ascii="Times New Roman" w:eastAsia="DengXian" w:hAnsi="Times New Roman" w:cs="Times New Roman"/>
              </w:rPr>
            </w:pPr>
          </w:p>
        </w:tc>
      </w:tr>
      <w:tr w:rsidR="00F633CA" w:rsidRPr="00F633CA" w14:paraId="092F6066" w14:textId="77777777">
        <w:trPr>
          <w:trHeight w:val="285"/>
        </w:trPr>
        <w:tc>
          <w:tcPr>
            <w:tcW w:w="963" w:type="dxa"/>
            <w:noWrap/>
            <w:vAlign w:val="center"/>
          </w:tcPr>
          <w:p w14:paraId="6D27086F"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#3</w:t>
            </w:r>
          </w:p>
        </w:tc>
        <w:tc>
          <w:tcPr>
            <w:tcW w:w="7406" w:type="dxa"/>
            <w:noWrap/>
            <w:vAlign w:val="center"/>
          </w:tcPr>
          <w:p w14:paraId="0D7B8A15"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 xml:space="preserve"> #1 AND #2 </w:t>
            </w:r>
          </w:p>
        </w:tc>
        <w:tc>
          <w:tcPr>
            <w:tcW w:w="1107" w:type="dxa"/>
            <w:noWrap/>
            <w:vAlign w:val="center"/>
          </w:tcPr>
          <w:p w14:paraId="0EF4C2F7" w14:textId="77777777" w:rsidR="007A1A28" w:rsidRPr="00F633CA" w:rsidRDefault="00F633CA">
            <w:pPr>
              <w:rPr>
                <w:rFonts w:ascii="Times New Roman" w:eastAsia="DengXian" w:hAnsi="Times New Roman" w:cs="Times New Roman"/>
              </w:rPr>
            </w:pPr>
            <w:r w:rsidRPr="00F633CA">
              <w:rPr>
                <w:rFonts w:ascii="Times New Roman" w:eastAsia="DengXian" w:hAnsi="Times New Roman" w:cs="Times New Roman"/>
              </w:rPr>
              <w:t>167</w:t>
            </w:r>
          </w:p>
          <w:p w14:paraId="576CEF91" w14:textId="77777777" w:rsidR="007A1A28" w:rsidRPr="00F633CA" w:rsidRDefault="007A1A28">
            <w:pPr>
              <w:rPr>
                <w:rFonts w:ascii="Times New Roman" w:eastAsia="DengXian" w:hAnsi="Times New Roman" w:cs="Times New Roman"/>
              </w:rPr>
            </w:pPr>
          </w:p>
        </w:tc>
      </w:tr>
    </w:tbl>
    <w:p w14:paraId="213047A2" w14:textId="5EA65D6E" w:rsidR="00F633CA" w:rsidRPr="00F633CA" w:rsidRDefault="00F633CA">
      <w:pPr>
        <w:ind w:firstLineChars="200" w:firstLine="480"/>
        <w:rPr>
          <w:rFonts w:ascii="Times New Roman" w:hAnsi="Times New Roman" w:cs="Times New Roman"/>
        </w:rPr>
      </w:pPr>
      <w:r w:rsidRPr="00F633CA">
        <w:rPr>
          <w:rFonts w:ascii="Times New Roman" w:hAnsi="Times New Roman" w:cs="Times New Roman"/>
        </w:rPr>
        <w:br w:type="page"/>
      </w:r>
    </w:p>
    <w:p w14:paraId="55CAAF5E" w14:textId="5B42539B" w:rsidR="00F633CA" w:rsidRPr="00F633CA" w:rsidRDefault="00F633CA" w:rsidP="00F633CA">
      <w:pPr>
        <w:ind w:left="720" w:hanging="720"/>
        <w:rPr>
          <w:rFonts w:ascii="Times New Roman" w:hAnsi="Times New Roman" w:cs="Times New Roman"/>
          <w:sz w:val="28"/>
          <w:szCs w:val="28"/>
        </w:rPr>
      </w:pPr>
      <w:r w:rsidRPr="00334CB4">
        <w:rPr>
          <w:rFonts w:ascii="Times New Roman" w:hAnsi="Times New Roman" w:cs="Times New Roman"/>
          <w:b/>
          <w:bCs/>
        </w:rPr>
        <w:lastRenderedPageBreak/>
        <w:t>Table S2</w:t>
      </w:r>
      <w:r w:rsidR="00334CB4">
        <w:rPr>
          <w:rFonts w:ascii="Times New Roman" w:hAnsi="Times New Roman" w:cs="Times New Roman"/>
          <w:b/>
          <w:bCs/>
          <w:sz w:val="28"/>
          <w:szCs w:val="28"/>
        </w:rPr>
        <w:t xml:space="preserve"> </w:t>
      </w:r>
      <w:r w:rsidR="005A59A9" w:rsidRPr="00334CB4">
        <w:rPr>
          <w:rFonts w:ascii="Times New Roman" w:hAnsi="Times New Roman" w:cs="Times New Roman"/>
        </w:rPr>
        <w:t>Detailed scoring criteria for the 9-star NOS</w:t>
      </w:r>
    </w:p>
    <w:p w14:paraId="05C5DED3" w14:textId="745C7E3D" w:rsidR="00F633CA" w:rsidRPr="00F633CA" w:rsidRDefault="00F633CA" w:rsidP="002E05AA">
      <w:pPr>
        <w:rPr>
          <w:rFonts w:ascii="Times New Roman" w:hAnsi="Times New Roman" w:cs="Times New Roman"/>
          <w:b/>
          <w:bCs/>
          <w:sz w:val="21"/>
          <w:szCs w:val="21"/>
        </w:rPr>
      </w:pPr>
      <w:r w:rsidRPr="00F633CA">
        <w:rPr>
          <w:rFonts w:ascii="Times New Roman" w:hAnsi="Times New Roman" w:cs="Times New Roman"/>
          <w:b/>
          <w:bCs/>
          <w:sz w:val="21"/>
          <w:szCs w:val="21"/>
        </w:rPr>
        <w:t>I. Cohort Selection (Maximum 4 stars)</w:t>
      </w:r>
    </w:p>
    <w:p w14:paraId="4E11963A" w14:textId="26E5DA13" w:rsidR="00F633CA" w:rsidRPr="002E05AA" w:rsidRDefault="00F633CA" w:rsidP="000A5638">
      <w:pPr>
        <w:ind w:firstLineChars="300" w:firstLine="642"/>
        <w:rPr>
          <w:rFonts w:ascii="Times New Roman" w:hAnsi="Times New Roman" w:cs="Times New Roman"/>
          <w:b/>
          <w:bCs/>
          <w:sz w:val="21"/>
          <w:szCs w:val="21"/>
        </w:rPr>
      </w:pPr>
      <w:r w:rsidRPr="00F633CA">
        <w:rPr>
          <w:rFonts w:ascii="Times New Roman" w:hAnsi="Times New Roman" w:cs="Times New Roman"/>
          <w:b/>
          <w:bCs/>
          <w:sz w:val="21"/>
          <w:szCs w:val="21"/>
        </w:rPr>
        <w:t>1. Representativeness of the Exposure Cohort</w:t>
      </w:r>
    </w:p>
    <w:p w14:paraId="13BD1B32" w14:textId="77777777" w:rsidR="00F633CA" w:rsidRPr="00F633CA" w:rsidRDefault="00F633CA" w:rsidP="000A5638">
      <w:pPr>
        <w:ind w:firstLineChars="400" w:firstLine="856"/>
        <w:rPr>
          <w:rFonts w:ascii="Times New Roman" w:hAnsi="Times New Roman" w:cs="Times New Roman"/>
          <w:b/>
          <w:bCs/>
          <w:sz w:val="21"/>
          <w:szCs w:val="21"/>
        </w:rPr>
      </w:pPr>
      <w:r w:rsidRPr="00F633CA">
        <w:rPr>
          <w:rFonts w:ascii="Times New Roman" w:hAnsi="Times New Roman" w:cs="Times New Roman"/>
          <w:b/>
          <w:bCs/>
          <w:sz w:val="21"/>
          <w:szCs w:val="21"/>
        </w:rPr>
        <w:t xml:space="preserve">Scoring Criteria: </w:t>
      </w:r>
    </w:p>
    <w:p w14:paraId="58C904C2" w14:textId="77777777" w:rsidR="00F633CA" w:rsidRPr="00F633CA" w:rsidRDefault="00F633CA" w:rsidP="000A5638">
      <w:pPr>
        <w:ind w:firstLineChars="400" w:firstLine="856"/>
        <w:rPr>
          <w:rFonts w:ascii="Times New Roman" w:hAnsi="Times New Roman" w:cs="Times New Roman"/>
          <w:b/>
          <w:bCs/>
          <w:sz w:val="21"/>
          <w:szCs w:val="21"/>
        </w:rPr>
      </w:pPr>
      <w:r w:rsidRPr="00F633CA">
        <w:rPr>
          <w:rFonts w:ascii="Times New Roman" w:hAnsi="Times New Roman" w:cs="Times New Roman"/>
          <w:b/>
          <w:bCs/>
          <w:sz w:val="21"/>
          <w:szCs w:val="21"/>
        </w:rPr>
        <w:t>Stars (⭐): Meeting any of the following criteria:</w:t>
      </w:r>
    </w:p>
    <w:p w14:paraId="32C87E23" w14:textId="77777777" w:rsidR="00F633CA" w:rsidRPr="00F633CA" w:rsidRDefault="00F633CA" w:rsidP="000A5638">
      <w:pPr>
        <w:ind w:leftChars="350" w:left="840"/>
        <w:rPr>
          <w:rFonts w:ascii="Times New Roman" w:hAnsi="Times New Roman" w:cs="Times New Roman"/>
          <w:sz w:val="21"/>
          <w:szCs w:val="21"/>
        </w:rPr>
      </w:pPr>
      <w:r w:rsidRPr="00F633CA">
        <w:rPr>
          <w:rFonts w:ascii="Times New Roman" w:hAnsi="Times New Roman" w:cs="Times New Roman"/>
          <w:sz w:val="21"/>
          <w:szCs w:val="21"/>
        </w:rPr>
        <w:t>A. The study cohort is drawn continuously or randomly from a well-defined, representative population of HMGB1-expressing lung cancer (e.g., newly diagnosed HMGB1-expressing lung cancer patients within a specific time period from a regional or national cancer registry).</w:t>
      </w:r>
    </w:p>
    <w:p w14:paraId="072B99F6" w14:textId="0A6812EA" w:rsidR="00F633CA" w:rsidRPr="00F633CA" w:rsidRDefault="00F633CA" w:rsidP="000A5638">
      <w:pPr>
        <w:ind w:leftChars="350" w:left="840"/>
        <w:rPr>
          <w:rFonts w:ascii="Times New Roman" w:hAnsi="Times New Roman" w:cs="Times New Roman"/>
          <w:sz w:val="21"/>
          <w:szCs w:val="21"/>
        </w:rPr>
      </w:pPr>
      <w:r w:rsidRPr="00F633CA">
        <w:rPr>
          <w:rFonts w:ascii="Times New Roman" w:hAnsi="Times New Roman" w:cs="Times New Roman"/>
          <w:sz w:val="21"/>
          <w:szCs w:val="21"/>
        </w:rPr>
        <w:t>B. Although not a strictly random sample, the source population is well-represented</w:t>
      </w:r>
      <w:r w:rsidR="000A5638">
        <w:rPr>
          <w:rFonts w:ascii="Times New Roman" w:hAnsi="Times New Roman" w:cs="Times New Roman"/>
          <w:sz w:val="21"/>
          <w:szCs w:val="21"/>
        </w:rPr>
        <w:t xml:space="preserve">. </w:t>
      </w:r>
      <w:r w:rsidRPr="00F633CA">
        <w:rPr>
          <w:rFonts w:ascii="Times New Roman" w:hAnsi="Times New Roman" w:cs="Times New Roman"/>
          <w:sz w:val="21"/>
          <w:szCs w:val="21"/>
        </w:rPr>
        <w:t>(e.g., all HMGB1-expressing lung cancer patients from a large, comprehensive hospital within a specific period, and that hospital is a major treatment center in the area).</w:t>
      </w:r>
    </w:p>
    <w:p w14:paraId="2EBE15E2" w14:textId="77777777" w:rsidR="00F633CA" w:rsidRPr="00F633CA" w:rsidRDefault="00F633CA" w:rsidP="000A5638">
      <w:pPr>
        <w:ind w:firstLineChars="400" w:firstLine="856"/>
        <w:rPr>
          <w:rFonts w:ascii="Times New Roman" w:hAnsi="Times New Roman" w:cs="Times New Roman"/>
          <w:b/>
          <w:bCs/>
          <w:sz w:val="21"/>
          <w:szCs w:val="21"/>
        </w:rPr>
      </w:pPr>
      <w:r w:rsidRPr="00F633CA">
        <w:rPr>
          <w:rFonts w:ascii="Times New Roman" w:hAnsi="Times New Roman" w:cs="Times New Roman"/>
          <w:b/>
          <w:bCs/>
          <w:sz w:val="21"/>
          <w:szCs w:val="21"/>
        </w:rPr>
        <w:t>No stars:</w:t>
      </w:r>
    </w:p>
    <w:p w14:paraId="4D5A5CB0" w14:textId="660807AC" w:rsidR="00F633CA" w:rsidRPr="00F633CA" w:rsidRDefault="00F633CA" w:rsidP="000A5638">
      <w:pPr>
        <w:ind w:leftChars="350" w:left="840"/>
        <w:rPr>
          <w:rFonts w:ascii="Times New Roman" w:hAnsi="Times New Roman" w:cs="Times New Roman"/>
          <w:sz w:val="21"/>
          <w:szCs w:val="21"/>
        </w:rPr>
      </w:pPr>
      <w:r w:rsidRPr="00F633CA">
        <w:rPr>
          <w:rFonts w:ascii="Times New Roman" w:hAnsi="Times New Roman" w:cs="Times New Roman"/>
          <w:sz w:val="21"/>
          <w:szCs w:val="21"/>
        </w:rPr>
        <w:t>C. The cohort is poorly representative. For example, only nurses or volunteers from a</w:t>
      </w:r>
      <w:r w:rsidR="000A5638">
        <w:rPr>
          <w:rFonts w:ascii="Times New Roman" w:hAnsi="Times New Roman" w:cs="Times New Roman"/>
          <w:sz w:val="21"/>
          <w:szCs w:val="21"/>
        </w:rPr>
        <w:t xml:space="preserve">. </w:t>
      </w:r>
      <w:r w:rsidRPr="00F633CA">
        <w:rPr>
          <w:rFonts w:ascii="Times New Roman" w:hAnsi="Times New Roman" w:cs="Times New Roman"/>
          <w:sz w:val="21"/>
          <w:szCs w:val="21"/>
        </w:rPr>
        <w:t>single hospital are selected, which may lead to significant selection bias.</w:t>
      </w:r>
    </w:p>
    <w:p w14:paraId="5FFDFDA1" w14:textId="1B63DF6D" w:rsidR="00F633CA" w:rsidRPr="00F633CA" w:rsidRDefault="00F633CA" w:rsidP="000A5638">
      <w:pPr>
        <w:ind w:firstLineChars="400" w:firstLine="840"/>
        <w:rPr>
          <w:rFonts w:ascii="Times New Roman" w:hAnsi="Times New Roman" w:cs="Times New Roman"/>
          <w:sz w:val="21"/>
          <w:szCs w:val="21"/>
        </w:rPr>
      </w:pPr>
      <w:r w:rsidRPr="00F633CA">
        <w:rPr>
          <w:rFonts w:ascii="Times New Roman" w:hAnsi="Times New Roman" w:cs="Times New Roman"/>
          <w:sz w:val="21"/>
          <w:szCs w:val="21"/>
        </w:rPr>
        <w:t>D. The article does not describe the source of the study subjects at all.</w:t>
      </w:r>
    </w:p>
    <w:p w14:paraId="2DF7EA72" w14:textId="77777777" w:rsidR="00F633CA" w:rsidRPr="00F633CA" w:rsidRDefault="00F633CA" w:rsidP="000A5638">
      <w:pPr>
        <w:ind w:firstLineChars="300" w:firstLine="642"/>
        <w:rPr>
          <w:rFonts w:ascii="Times New Roman" w:hAnsi="Times New Roman" w:cs="Times New Roman"/>
          <w:b/>
          <w:bCs/>
          <w:sz w:val="21"/>
          <w:szCs w:val="21"/>
        </w:rPr>
      </w:pPr>
      <w:r w:rsidRPr="00F633CA">
        <w:rPr>
          <w:rFonts w:ascii="Times New Roman" w:hAnsi="Times New Roman" w:cs="Times New Roman"/>
          <w:b/>
          <w:bCs/>
          <w:sz w:val="21"/>
          <w:szCs w:val="21"/>
        </w:rPr>
        <w:t>2. Selection of Non-Exposure Cohort</w:t>
      </w:r>
    </w:p>
    <w:p w14:paraId="1AE9F2E7" w14:textId="77777777" w:rsidR="00F633CA" w:rsidRPr="00F633CA" w:rsidRDefault="00F633CA" w:rsidP="000A5638">
      <w:pPr>
        <w:ind w:firstLineChars="400" w:firstLine="856"/>
        <w:rPr>
          <w:rFonts w:ascii="Times New Roman" w:hAnsi="Times New Roman" w:cs="Times New Roman"/>
          <w:b/>
          <w:bCs/>
          <w:sz w:val="21"/>
          <w:szCs w:val="21"/>
        </w:rPr>
      </w:pPr>
      <w:r w:rsidRPr="00F633CA">
        <w:rPr>
          <w:rFonts w:ascii="Times New Roman" w:hAnsi="Times New Roman" w:cs="Times New Roman"/>
          <w:b/>
          <w:bCs/>
          <w:sz w:val="21"/>
          <w:szCs w:val="21"/>
        </w:rPr>
        <w:t>Scoring Criteria:</w:t>
      </w:r>
    </w:p>
    <w:p w14:paraId="1C185971" w14:textId="77777777" w:rsidR="00F633CA" w:rsidRPr="00F633CA" w:rsidRDefault="00F633CA" w:rsidP="000A5638">
      <w:pPr>
        <w:ind w:firstLineChars="400" w:firstLine="856"/>
        <w:rPr>
          <w:rFonts w:ascii="Times New Roman" w:hAnsi="Times New Roman" w:cs="Times New Roman"/>
          <w:b/>
          <w:bCs/>
          <w:sz w:val="21"/>
          <w:szCs w:val="21"/>
        </w:rPr>
      </w:pPr>
      <w:r w:rsidRPr="00F633CA">
        <w:rPr>
          <w:rFonts w:ascii="Times New Roman" w:hAnsi="Times New Roman" w:cs="Times New Roman"/>
          <w:b/>
          <w:bCs/>
          <w:sz w:val="21"/>
          <w:szCs w:val="21"/>
        </w:rPr>
        <w:t>Stars (⭐):</w:t>
      </w:r>
    </w:p>
    <w:p w14:paraId="4E5B9E54" w14:textId="269C1FBB" w:rsidR="00F633CA" w:rsidRPr="00F633CA" w:rsidRDefault="00F633CA" w:rsidP="000A5638">
      <w:pPr>
        <w:ind w:leftChars="350" w:left="840"/>
        <w:rPr>
          <w:rFonts w:ascii="Times New Roman" w:hAnsi="Times New Roman" w:cs="Times New Roman"/>
          <w:sz w:val="21"/>
          <w:szCs w:val="21"/>
        </w:rPr>
      </w:pPr>
      <w:r w:rsidRPr="00F633CA">
        <w:rPr>
          <w:rFonts w:ascii="Times New Roman" w:hAnsi="Times New Roman" w:cs="Times New Roman"/>
          <w:sz w:val="21"/>
          <w:szCs w:val="21"/>
        </w:rPr>
        <w:t>A. The low-expressing HMGB1 group must be from the same lung cancer patient</w:t>
      </w:r>
      <w:r w:rsidR="002E05AA">
        <w:rPr>
          <w:rFonts w:ascii="Times New Roman" w:hAnsi="Times New Roman" w:cs="Times New Roman"/>
          <w:sz w:val="21"/>
          <w:szCs w:val="21"/>
        </w:rPr>
        <w:t xml:space="preserve">. </w:t>
      </w:r>
      <w:r w:rsidRPr="00F633CA">
        <w:rPr>
          <w:rFonts w:ascii="Times New Roman" w:hAnsi="Times New Roman" w:cs="Times New Roman"/>
          <w:sz w:val="21"/>
          <w:szCs w:val="21"/>
        </w:rPr>
        <w:t>population as the high-expressing HMGB1 group (e.g., the same hospital, the same database, or the same community).</w:t>
      </w:r>
    </w:p>
    <w:p w14:paraId="2BD5EE09" w14:textId="3EDCEF29" w:rsidR="00F633CA" w:rsidRPr="00C52F55" w:rsidRDefault="00F633CA" w:rsidP="00C52F55">
      <w:pPr>
        <w:ind w:firstLineChars="400" w:firstLine="856"/>
        <w:rPr>
          <w:rFonts w:ascii="Times New Roman" w:hAnsi="Times New Roman" w:cs="Times New Roman"/>
          <w:sz w:val="21"/>
          <w:szCs w:val="21"/>
        </w:rPr>
      </w:pPr>
      <w:r w:rsidRPr="00F633CA">
        <w:rPr>
          <w:rFonts w:ascii="Times New Roman" w:hAnsi="Times New Roman" w:cs="Times New Roman"/>
          <w:b/>
          <w:bCs/>
          <w:sz w:val="21"/>
          <w:szCs w:val="21"/>
        </w:rPr>
        <w:t>No Stars:</w:t>
      </w:r>
      <w:r w:rsidR="00C52F55" w:rsidRPr="00C52F55">
        <w:rPr>
          <w:rFonts w:ascii="Times New Roman" w:hAnsi="Times New Roman" w:cs="Times New Roman"/>
          <w:b/>
          <w:bCs/>
          <w:sz w:val="21"/>
          <w:szCs w:val="21"/>
        </w:rPr>
        <w:t xml:space="preserve"> </w:t>
      </w:r>
      <w:r w:rsidR="00C52F55" w:rsidRPr="00F633CA">
        <w:rPr>
          <w:rFonts w:ascii="Times New Roman" w:hAnsi="Times New Roman" w:cs="Times New Roman"/>
          <w:b/>
          <w:bCs/>
          <w:sz w:val="21"/>
          <w:szCs w:val="21"/>
        </w:rPr>
        <w:t>Meeting any of the following criteria:</w:t>
      </w:r>
    </w:p>
    <w:p w14:paraId="491989DD" w14:textId="215FAB71" w:rsidR="00F633CA" w:rsidRPr="00F633CA" w:rsidRDefault="00F633CA" w:rsidP="002F4CE1">
      <w:pPr>
        <w:ind w:leftChars="350" w:left="840"/>
        <w:rPr>
          <w:rFonts w:ascii="Times New Roman" w:hAnsi="Times New Roman" w:cs="Times New Roman"/>
          <w:sz w:val="21"/>
          <w:szCs w:val="21"/>
        </w:rPr>
      </w:pPr>
      <w:r w:rsidRPr="00F633CA">
        <w:rPr>
          <w:rFonts w:ascii="Times New Roman" w:hAnsi="Times New Roman" w:cs="Times New Roman"/>
          <w:sz w:val="21"/>
          <w:szCs w:val="21"/>
        </w:rPr>
        <w:t>B. The low-expressing HMGB1 group and the high-expressing HMGB1 group are</w:t>
      </w:r>
      <w:r w:rsidR="000A5638">
        <w:rPr>
          <w:rFonts w:ascii="Times New Roman" w:hAnsi="Times New Roman" w:cs="Times New Roman"/>
          <w:sz w:val="21"/>
          <w:szCs w:val="21"/>
        </w:rPr>
        <w:t xml:space="preserve"> </w:t>
      </w:r>
      <w:r w:rsidRPr="00F633CA">
        <w:rPr>
          <w:rFonts w:ascii="Times New Roman" w:hAnsi="Times New Roman" w:cs="Times New Roman"/>
          <w:sz w:val="21"/>
          <w:szCs w:val="21"/>
        </w:rPr>
        <w:t>from</w:t>
      </w:r>
      <w:r w:rsidR="000A5638">
        <w:rPr>
          <w:rFonts w:ascii="Times New Roman" w:hAnsi="Times New Roman" w:cs="Times New Roman"/>
          <w:sz w:val="21"/>
          <w:szCs w:val="21"/>
        </w:rPr>
        <w:t xml:space="preserve">. </w:t>
      </w:r>
      <w:r w:rsidR="002F4CE1">
        <w:rPr>
          <w:rFonts w:ascii="Times New Roman" w:hAnsi="Times New Roman" w:cs="Times New Roman"/>
          <w:sz w:val="21"/>
          <w:szCs w:val="21"/>
        </w:rPr>
        <w:t xml:space="preserve"> </w:t>
      </w:r>
      <w:r w:rsidRPr="00F633CA">
        <w:rPr>
          <w:rFonts w:ascii="Times New Roman" w:hAnsi="Times New Roman" w:cs="Times New Roman"/>
          <w:sz w:val="21"/>
          <w:szCs w:val="21"/>
        </w:rPr>
        <w:t>different populations (e.g., patients selected from another hospital as controls).</w:t>
      </w:r>
    </w:p>
    <w:p w14:paraId="73CABEC5" w14:textId="77777777" w:rsidR="00F633CA" w:rsidRPr="00F633CA" w:rsidRDefault="00F633CA" w:rsidP="002F4CE1">
      <w:pPr>
        <w:ind w:firstLineChars="400" w:firstLine="840"/>
        <w:rPr>
          <w:rFonts w:ascii="Times New Roman" w:hAnsi="Times New Roman" w:cs="Times New Roman"/>
          <w:sz w:val="21"/>
          <w:szCs w:val="21"/>
        </w:rPr>
      </w:pPr>
      <w:r w:rsidRPr="00F633CA">
        <w:rPr>
          <w:rFonts w:ascii="Times New Roman" w:hAnsi="Times New Roman" w:cs="Times New Roman"/>
          <w:sz w:val="21"/>
          <w:szCs w:val="21"/>
        </w:rPr>
        <w:t>C. The source of the low-expressing HMGB1 group is not described.</w:t>
      </w:r>
    </w:p>
    <w:p w14:paraId="2290C498" w14:textId="77777777" w:rsidR="00F633CA" w:rsidRPr="00F633CA" w:rsidRDefault="00F633CA" w:rsidP="000A5638">
      <w:pPr>
        <w:ind w:firstLineChars="300" w:firstLine="642"/>
        <w:rPr>
          <w:rFonts w:ascii="Times New Roman" w:hAnsi="Times New Roman" w:cs="Times New Roman"/>
          <w:sz w:val="21"/>
          <w:szCs w:val="21"/>
        </w:rPr>
      </w:pPr>
      <w:r w:rsidRPr="00F633CA">
        <w:rPr>
          <w:rFonts w:ascii="Times New Roman" w:hAnsi="Times New Roman" w:cs="Times New Roman"/>
          <w:b/>
          <w:bCs/>
          <w:sz w:val="21"/>
          <w:szCs w:val="21"/>
        </w:rPr>
        <w:t>3. Determination of Exposure</w:t>
      </w:r>
    </w:p>
    <w:p w14:paraId="26D2D1B0" w14:textId="77777777" w:rsidR="00F633CA" w:rsidRPr="00F633CA" w:rsidRDefault="00F633CA" w:rsidP="002F4CE1">
      <w:pPr>
        <w:ind w:firstLineChars="400" w:firstLine="856"/>
        <w:rPr>
          <w:rFonts w:ascii="Times New Roman" w:hAnsi="Times New Roman" w:cs="Times New Roman"/>
          <w:b/>
          <w:bCs/>
          <w:sz w:val="21"/>
          <w:szCs w:val="21"/>
        </w:rPr>
      </w:pPr>
      <w:r w:rsidRPr="00F633CA">
        <w:rPr>
          <w:rFonts w:ascii="Times New Roman" w:hAnsi="Times New Roman" w:cs="Times New Roman"/>
          <w:b/>
          <w:bCs/>
          <w:sz w:val="21"/>
          <w:szCs w:val="21"/>
        </w:rPr>
        <w:t xml:space="preserve">Scoring Criteria: </w:t>
      </w:r>
    </w:p>
    <w:p w14:paraId="00C317F2" w14:textId="77777777" w:rsidR="00F633CA" w:rsidRPr="00F633CA" w:rsidRDefault="00F633CA" w:rsidP="002F4CE1">
      <w:pPr>
        <w:ind w:firstLineChars="400" w:firstLine="856"/>
        <w:rPr>
          <w:rFonts w:ascii="Times New Roman" w:hAnsi="Times New Roman" w:cs="Times New Roman"/>
          <w:sz w:val="21"/>
          <w:szCs w:val="21"/>
        </w:rPr>
      </w:pPr>
      <w:r w:rsidRPr="00F633CA">
        <w:rPr>
          <w:rFonts w:ascii="Times New Roman" w:hAnsi="Times New Roman" w:cs="Times New Roman"/>
          <w:b/>
          <w:bCs/>
          <w:sz w:val="21"/>
          <w:szCs w:val="21"/>
        </w:rPr>
        <w:t>Stars (⭐): Meeting any of the following criteria:</w:t>
      </w:r>
    </w:p>
    <w:p w14:paraId="577A4B92" w14:textId="66F91609" w:rsidR="00F633CA" w:rsidRPr="00F633CA" w:rsidRDefault="00F633CA" w:rsidP="002F4CE1">
      <w:pPr>
        <w:ind w:leftChars="350" w:left="840"/>
        <w:rPr>
          <w:rFonts w:ascii="Times New Roman" w:hAnsi="Times New Roman" w:cs="Times New Roman"/>
          <w:sz w:val="21"/>
          <w:szCs w:val="21"/>
        </w:rPr>
      </w:pPr>
      <w:r w:rsidRPr="00F633CA">
        <w:rPr>
          <w:rFonts w:ascii="Times New Roman" w:hAnsi="Times New Roman" w:cs="Times New Roman"/>
          <w:sz w:val="21"/>
          <w:szCs w:val="21"/>
        </w:rPr>
        <w:t>A. High HMGB1 expression was determined through rigorous and accurate medical</w:t>
      </w:r>
      <w:r w:rsidR="002E05AA">
        <w:rPr>
          <w:rFonts w:ascii="Times New Roman" w:hAnsi="Times New Roman" w:cs="Times New Roman"/>
          <w:sz w:val="21"/>
          <w:szCs w:val="21"/>
        </w:rPr>
        <w:t xml:space="preserve">. </w:t>
      </w:r>
      <w:r w:rsidRPr="00F633CA">
        <w:rPr>
          <w:rFonts w:ascii="Times New Roman" w:hAnsi="Times New Roman" w:cs="Times New Roman"/>
          <w:sz w:val="21"/>
          <w:szCs w:val="21"/>
        </w:rPr>
        <w:t>records (e.g., laboratory test results in electronic medical records).</w:t>
      </w:r>
    </w:p>
    <w:p w14:paraId="09B203C6" w14:textId="37D9F3C6" w:rsidR="00F633CA" w:rsidRPr="00F633CA" w:rsidRDefault="00F633CA" w:rsidP="002F4CE1">
      <w:pPr>
        <w:ind w:leftChars="350" w:left="840"/>
        <w:rPr>
          <w:rFonts w:ascii="Times New Roman" w:hAnsi="Times New Roman" w:cs="Times New Roman"/>
          <w:sz w:val="21"/>
          <w:szCs w:val="21"/>
        </w:rPr>
      </w:pPr>
      <w:r w:rsidRPr="00F633CA">
        <w:rPr>
          <w:rFonts w:ascii="Times New Roman" w:hAnsi="Times New Roman" w:cs="Times New Roman"/>
          <w:sz w:val="21"/>
          <w:szCs w:val="21"/>
        </w:rPr>
        <w:t>B. The study had a clear and standardized protocol for collecting blood or tissue</w:t>
      </w:r>
      <w:r w:rsidR="00C52F55">
        <w:rPr>
          <w:rFonts w:ascii="Times New Roman" w:hAnsi="Times New Roman" w:cs="Times New Roman"/>
          <w:sz w:val="21"/>
          <w:szCs w:val="21"/>
        </w:rPr>
        <w:t xml:space="preserve"> </w:t>
      </w:r>
      <w:r w:rsidRPr="00F633CA">
        <w:rPr>
          <w:rFonts w:ascii="Times New Roman" w:hAnsi="Times New Roman" w:cs="Times New Roman"/>
          <w:sz w:val="21"/>
          <w:szCs w:val="21"/>
        </w:rPr>
        <w:t>samples and testing methods, ensuring consistency in exposure determination across all patients.</w:t>
      </w:r>
    </w:p>
    <w:p w14:paraId="09F24151" w14:textId="77777777" w:rsidR="00F633CA" w:rsidRPr="00F633CA" w:rsidRDefault="00F633CA" w:rsidP="002F4CE1">
      <w:pPr>
        <w:ind w:firstLineChars="400" w:firstLine="856"/>
        <w:rPr>
          <w:rFonts w:ascii="Times New Roman" w:hAnsi="Times New Roman" w:cs="Times New Roman"/>
          <w:sz w:val="21"/>
          <w:szCs w:val="21"/>
        </w:rPr>
      </w:pPr>
      <w:r w:rsidRPr="00F633CA">
        <w:rPr>
          <w:rFonts w:ascii="Times New Roman" w:hAnsi="Times New Roman" w:cs="Times New Roman"/>
          <w:b/>
          <w:bCs/>
          <w:sz w:val="21"/>
          <w:szCs w:val="21"/>
        </w:rPr>
        <w:t>No Stars:</w:t>
      </w:r>
    </w:p>
    <w:p w14:paraId="1C48C814" w14:textId="213004E5" w:rsidR="002E05AA" w:rsidRPr="002F4CE1" w:rsidRDefault="00C52F55" w:rsidP="002F4CE1">
      <w:pPr>
        <w:widowControl w:val="0"/>
        <w:ind w:firstLineChars="400" w:firstLine="840"/>
        <w:jc w:val="both"/>
        <w:rPr>
          <w:rFonts w:ascii="Times New Roman" w:hAnsi="Times New Roman" w:cs="Times New Roman"/>
          <w:sz w:val="21"/>
          <w:szCs w:val="21"/>
        </w:rPr>
      </w:pPr>
      <w:r>
        <w:rPr>
          <w:rFonts w:ascii="Times New Roman" w:hAnsi="Times New Roman" w:cs="Times New Roman"/>
          <w:sz w:val="21"/>
          <w:szCs w:val="21"/>
        </w:rPr>
        <w:t>C.</w:t>
      </w:r>
      <w:r w:rsidR="00F633CA" w:rsidRPr="002F4CE1">
        <w:rPr>
          <w:rFonts w:ascii="Times New Roman" w:hAnsi="Times New Roman" w:cs="Times New Roman"/>
          <w:sz w:val="21"/>
          <w:szCs w:val="21"/>
        </w:rPr>
        <w:t xml:space="preserve">The method for determining high HMGB1 expression was unclear or there were </w:t>
      </w:r>
    </w:p>
    <w:p w14:paraId="4E55D21F" w14:textId="0FB04653" w:rsidR="00F633CA" w:rsidRPr="002E05AA" w:rsidRDefault="00F633CA" w:rsidP="002E05AA">
      <w:pPr>
        <w:widowControl w:val="0"/>
        <w:ind w:left="885"/>
        <w:jc w:val="both"/>
        <w:rPr>
          <w:rFonts w:ascii="Times New Roman" w:hAnsi="Times New Roman" w:cs="Times New Roman"/>
          <w:sz w:val="21"/>
          <w:szCs w:val="21"/>
        </w:rPr>
      </w:pPr>
      <w:r w:rsidRPr="002E05AA">
        <w:rPr>
          <w:rFonts w:ascii="Times New Roman" w:hAnsi="Times New Roman" w:cs="Times New Roman"/>
          <w:sz w:val="21"/>
          <w:szCs w:val="21"/>
        </w:rPr>
        <w:t>significant data gaps and no explanation of how to handle them.</w:t>
      </w:r>
    </w:p>
    <w:p w14:paraId="58A3F93F" w14:textId="77777777" w:rsidR="002E05AA" w:rsidRDefault="00F633CA" w:rsidP="002E05AA">
      <w:pPr>
        <w:ind w:leftChars="281" w:left="888" w:hangingChars="100" w:hanging="214"/>
        <w:rPr>
          <w:rFonts w:ascii="Times New Roman" w:hAnsi="Times New Roman" w:cs="Times New Roman"/>
          <w:b/>
          <w:bCs/>
          <w:sz w:val="21"/>
          <w:szCs w:val="21"/>
        </w:rPr>
      </w:pPr>
      <w:r w:rsidRPr="00F633CA">
        <w:rPr>
          <w:rFonts w:ascii="Times New Roman" w:hAnsi="Times New Roman" w:cs="Times New Roman"/>
          <w:b/>
          <w:bCs/>
          <w:sz w:val="21"/>
          <w:szCs w:val="21"/>
        </w:rPr>
        <w:t>4. Were any study participants already suffering from the disease under study at the start of the study?</w:t>
      </w:r>
    </w:p>
    <w:p w14:paraId="12F1504C" w14:textId="125EC478" w:rsidR="00F633CA" w:rsidRPr="00F633CA" w:rsidRDefault="00F633CA" w:rsidP="002E05AA">
      <w:pPr>
        <w:ind w:left="420" w:firstLineChars="200" w:firstLine="428"/>
        <w:rPr>
          <w:rFonts w:ascii="Times New Roman" w:hAnsi="Times New Roman" w:cs="Times New Roman"/>
          <w:b/>
          <w:bCs/>
          <w:sz w:val="21"/>
          <w:szCs w:val="21"/>
        </w:rPr>
      </w:pPr>
      <w:r w:rsidRPr="00F633CA">
        <w:rPr>
          <w:rFonts w:ascii="Times New Roman" w:hAnsi="Times New Roman" w:cs="Times New Roman"/>
          <w:b/>
          <w:bCs/>
          <w:sz w:val="21"/>
          <w:szCs w:val="21"/>
        </w:rPr>
        <w:t>Scoring Criteria:</w:t>
      </w:r>
    </w:p>
    <w:p w14:paraId="4EA21D58" w14:textId="259DD4EF" w:rsidR="00F633CA" w:rsidRPr="00F633CA" w:rsidRDefault="00F633CA" w:rsidP="002E05AA">
      <w:pPr>
        <w:ind w:firstLineChars="400" w:firstLine="856"/>
        <w:rPr>
          <w:rFonts w:ascii="Times New Roman" w:hAnsi="Times New Roman" w:cs="Times New Roman"/>
          <w:sz w:val="21"/>
          <w:szCs w:val="21"/>
        </w:rPr>
      </w:pPr>
      <w:r w:rsidRPr="00F633CA">
        <w:rPr>
          <w:rFonts w:ascii="Times New Roman" w:hAnsi="Times New Roman" w:cs="Times New Roman"/>
          <w:b/>
          <w:bCs/>
          <w:sz w:val="21"/>
          <w:szCs w:val="21"/>
        </w:rPr>
        <w:t>Stars (⭐):</w:t>
      </w:r>
    </w:p>
    <w:p w14:paraId="3C4C997A" w14:textId="265C3FAF" w:rsidR="00F633CA" w:rsidRPr="002E05AA" w:rsidRDefault="002E05AA" w:rsidP="002E05AA">
      <w:pPr>
        <w:widowControl w:val="0"/>
        <w:ind w:firstLineChars="400" w:firstLine="840"/>
        <w:jc w:val="both"/>
        <w:rPr>
          <w:rFonts w:ascii="Times New Roman" w:hAnsi="Times New Roman" w:cs="Times New Roman"/>
          <w:sz w:val="21"/>
          <w:szCs w:val="21"/>
        </w:rPr>
      </w:pPr>
      <w:r>
        <w:rPr>
          <w:rFonts w:ascii="Times New Roman" w:hAnsi="Times New Roman" w:cs="Times New Roman"/>
          <w:sz w:val="21"/>
          <w:szCs w:val="21"/>
        </w:rPr>
        <w:t>A.</w:t>
      </w:r>
      <w:r w:rsidR="00F633CA" w:rsidRPr="002E05AA">
        <w:rPr>
          <w:rFonts w:ascii="Times New Roman" w:hAnsi="Times New Roman" w:cs="Times New Roman"/>
          <w:sz w:val="21"/>
          <w:szCs w:val="21"/>
        </w:rPr>
        <w:t>Prospective cohort study</w:t>
      </w:r>
    </w:p>
    <w:p w14:paraId="2DD8BE84" w14:textId="77777777" w:rsidR="002E05AA" w:rsidRDefault="00F633CA" w:rsidP="002E05AA">
      <w:pPr>
        <w:ind w:firstLineChars="400" w:firstLine="856"/>
        <w:rPr>
          <w:rFonts w:ascii="Times New Roman" w:hAnsi="Times New Roman" w:cs="Times New Roman"/>
          <w:b/>
          <w:bCs/>
          <w:sz w:val="21"/>
          <w:szCs w:val="21"/>
        </w:rPr>
      </w:pPr>
      <w:r w:rsidRPr="00F633CA">
        <w:rPr>
          <w:rFonts w:ascii="Times New Roman" w:hAnsi="Times New Roman" w:cs="Times New Roman"/>
          <w:b/>
          <w:bCs/>
          <w:sz w:val="21"/>
          <w:szCs w:val="21"/>
        </w:rPr>
        <w:t>No stars:</w:t>
      </w:r>
    </w:p>
    <w:p w14:paraId="3082B3B1" w14:textId="6D2C5C1F" w:rsidR="00F633CA" w:rsidRPr="00C52F55" w:rsidRDefault="00C52F55" w:rsidP="00C52F55">
      <w:pPr>
        <w:ind w:firstLineChars="400" w:firstLine="840"/>
        <w:rPr>
          <w:rFonts w:ascii="Times New Roman" w:hAnsi="Times New Roman" w:cs="Times New Roman"/>
          <w:sz w:val="21"/>
          <w:szCs w:val="21"/>
        </w:rPr>
      </w:pPr>
      <w:r>
        <w:rPr>
          <w:rFonts w:ascii="Times New Roman" w:hAnsi="Times New Roman" w:cs="Times New Roman"/>
          <w:sz w:val="21"/>
          <w:szCs w:val="21"/>
        </w:rPr>
        <w:t>B.</w:t>
      </w:r>
      <w:r w:rsidR="00F633CA" w:rsidRPr="00C52F55">
        <w:rPr>
          <w:rFonts w:ascii="Times New Roman" w:hAnsi="Times New Roman" w:cs="Times New Roman"/>
          <w:sz w:val="21"/>
          <w:szCs w:val="21"/>
        </w:rPr>
        <w:t>Retrospective cohort study</w:t>
      </w:r>
    </w:p>
    <w:p w14:paraId="42651FB9" w14:textId="77777777" w:rsidR="002E05AA" w:rsidRPr="002E05AA" w:rsidRDefault="002E05AA" w:rsidP="002E05AA">
      <w:pPr>
        <w:pStyle w:val="a9"/>
        <w:ind w:left="1245" w:firstLineChars="0" w:firstLine="0"/>
        <w:rPr>
          <w:rFonts w:ascii="Times New Roman" w:hAnsi="Times New Roman" w:cs="Times New Roman"/>
          <w:b/>
          <w:bCs/>
          <w:sz w:val="21"/>
          <w:szCs w:val="21"/>
        </w:rPr>
      </w:pPr>
    </w:p>
    <w:p w14:paraId="21345289" w14:textId="77777777" w:rsidR="00F633CA" w:rsidRPr="00F633CA" w:rsidRDefault="00F633CA" w:rsidP="00F633CA">
      <w:pPr>
        <w:rPr>
          <w:rFonts w:ascii="Times New Roman" w:hAnsi="Times New Roman" w:cs="Times New Roman"/>
          <w:b/>
          <w:bCs/>
          <w:sz w:val="21"/>
          <w:szCs w:val="21"/>
        </w:rPr>
      </w:pPr>
      <w:r w:rsidRPr="00F633CA">
        <w:rPr>
          <w:rFonts w:ascii="Times New Roman" w:hAnsi="Times New Roman" w:cs="Times New Roman"/>
          <w:b/>
          <w:bCs/>
          <w:sz w:val="21"/>
          <w:szCs w:val="21"/>
        </w:rPr>
        <w:lastRenderedPageBreak/>
        <w:t xml:space="preserve">II. Comparability (Maximum 2 stars) </w:t>
      </w:r>
    </w:p>
    <w:p w14:paraId="6F4F2550" w14:textId="77777777" w:rsidR="00F633CA" w:rsidRPr="00F633CA" w:rsidRDefault="00F633CA" w:rsidP="002F4CE1">
      <w:pPr>
        <w:tabs>
          <w:tab w:val="left" w:pos="367"/>
        </w:tabs>
        <w:ind w:left="720" w:firstLineChars="100" w:firstLine="214"/>
        <w:rPr>
          <w:rFonts w:ascii="Times New Roman" w:hAnsi="Times New Roman" w:cs="Times New Roman"/>
          <w:b/>
          <w:bCs/>
          <w:sz w:val="21"/>
          <w:szCs w:val="21"/>
        </w:rPr>
      </w:pPr>
      <w:r w:rsidRPr="00F633CA">
        <w:rPr>
          <w:rFonts w:ascii="Times New Roman" w:hAnsi="Times New Roman" w:cs="Times New Roman"/>
          <w:b/>
          <w:bCs/>
          <w:sz w:val="21"/>
          <w:szCs w:val="21"/>
        </w:rPr>
        <w:t>Comparability between the exposed and unexposed cohorts</w:t>
      </w:r>
    </w:p>
    <w:p w14:paraId="4A575C35" w14:textId="77777777" w:rsidR="00F633CA" w:rsidRPr="00F633CA" w:rsidRDefault="00F633CA" w:rsidP="002E05AA">
      <w:pPr>
        <w:ind w:left="720" w:firstLineChars="100" w:firstLine="214"/>
        <w:rPr>
          <w:rFonts w:ascii="Times New Roman" w:hAnsi="Times New Roman" w:cs="Times New Roman"/>
          <w:b/>
          <w:bCs/>
          <w:sz w:val="21"/>
          <w:szCs w:val="21"/>
        </w:rPr>
      </w:pPr>
      <w:r w:rsidRPr="00F633CA">
        <w:rPr>
          <w:rFonts w:ascii="Times New Roman" w:hAnsi="Times New Roman" w:cs="Times New Roman"/>
          <w:b/>
          <w:bCs/>
          <w:sz w:val="21"/>
          <w:szCs w:val="21"/>
        </w:rPr>
        <w:t>Scoring Criteria:</w:t>
      </w:r>
    </w:p>
    <w:p w14:paraId="147937B2" w14:textId="77777777" w:rsidR="00F633CA" w:rsidRPr="00F633CA" w:rsidRDefault="00F633CA" w:rsidP="002E05AA">
      <w:pPr>
        <w:ind w:left="720" w:firstLineChars="100" w:firstLine="214"/>
        <w:rPr>
          <w:rFonts w:ascii="Times New Roman" w:hAnsi="Times New Roman" w:cs="Times New Roman"/>
          <w:sz w:val="21"/>
          <w:szCs w:val="21"/>
        </w:rPr>
      </w:pPr>
      <w:r w:rsidRPr="00F633CA">
        <w:rPr>
          <w:rFonts w:ascii="Times New Roman" w:hAnsi="Times New Roman" w:cs="Times New Roman"/>
          <w:b/>
          <w:bCs/>
          <w:sz w:val="21"/>
          <w:szCs w:val="21"/>
        </w:rPr>
        <w:t>Stars (⭐):</w:t>
      </w:r>
    </w:p>
    <w:p w14:paraId="095A645C" w14:textId="77777777" w:rsidR="00F633CA" w:rsidRPr="00F633CA" w:rsidRDefault="00F633CA" w:rsidP="002E05AA">
      <w:pPr>
        <w:ind w:left="720" w:firstLineChars="100" w:firstLine="210"/>
        <w:rPr>
          <w:rFonts w:ascii="Times New Roman" w:hAnsi="Times New Roman" w:cs="Times New Roman"/>
          <w:sz w:val="21"/>
          <w:szCs w:val="21"/>
        </w:rPr>
      </w:pPr>
      <w:r w:rsidRPr="00F633CA">
        <w:rPr>
          <w:rFonts w:ascii="Times New Roman" w:hAnsi="Times New Roman" w:cs="Times New Roman"/>
          <w:sz w:val="21"/>
          <w:szCs w:val="21"/>
        </w:rPr>
        <w:t>A. One star for analysis and comparison based on HMGB1 levels</w:t>
      </w:r>
    </w:p>
    <w:p w14:paraId="6BC8D5D7" w14:textId="77777777" w:rsidR="00F633CA" w:rsidRDefault="00F633CA" w:rsidP="002E05AA">
      <w:pPr>
        <w:ind w:left="720" w:firstLineChars="100" w:firstLine="210"/>
        <w:rPr>
          <w:rFonts w:ascii="Times New Roman" w:hAnsi="Times New Roman" w:cs="Times New Roman"/>
          <w:sz w:val="21"/>
          <w:szCs w:val="21"/>
        </w:rPr>
      </w:pPr>
      <w:r w:rsidRPr="00F633CA">
        <w:rPr>
          <w:rFonts w:ascii="Times New Roman" w:hAnsi="Times New Roman" w:cs="Times New Roman"/>
          <w:sz w:val="21"/>
          <w:szCs w:val="21"/>
        </w:rPr>
        <w:t>B. Another star for multivariate analysis based on other important factors</w:t>
      </w:r>
    </w:p>
    <w:p w14:paraId="4C8CE126" w14:textId="77777777" w:rsidR="002E05AA" w:rsidRPr="00F633CA" w:rsidRDefault="002E05AA" w:rsidP="00F633CA">
      <w:pPr>
        <w:ind w:left="720"/>
        <w:rPr>
          <w:rFonts w:ascii="Times New Roman" w:hAnsi="Times New Roman" w:cs="Times New Roman"/>
          <w:sz w:val="21"/>
          <w:szCs w:val="21"/>
        </w:rPr>
      </w:pPr>
    </w:p>
    <w:p w14:paraId="007BAC3F" w14:textId="53A64067" w:rsidR="00F633CA" w:rsidRPr="002E05AA" w:rsidRDefault="00F633CA" w:rsidP="002E05AA">
      <w:pPr>
        <w:rPr>
          <w:rFonts w:ascii="Times New Roman" w:hAnsi="Times New Roman" w:cs="Times New Roman"/>
          <w:b/>
          <w:bCs/>
          <w:sz w:val="21"/>
          <w:szCs w:val="21"/>
        </w:rPr>
      </w:pPr>
      <w:r w:rsidRPr="00F633CA">
        <w:rPr>
          <w:rFonts w:ascii="Times New Roman" w:hAnsi="Times New Roman" w:cs="Times New Roman"/>
          <w:b/>
          <w:bCs/>
          <w:sz w:val="21"/>
          <w:szCs w:val="21"/>
        </w:rPr>
        <w:t>III. Results (Maximum 3 stars)</w:t>
      </w:r>
    </w:p>
    <w:p w14:paraId="408AEAD4" w14:textId="2C0181D7" w:rsidR="00F633CA" w:rsidRPr="00F633CA" w:rsidRDefault="00F633CA" w:rsidP="002E05AA">
      <w:pPr>
        <w:ind w:firstLineChars="300" w:firstLine="642"/>
        <w:rPr>
          <w:rFonts w:ascii="Times New Roman" w:hAnsi="Times New Roman" w:cs="Times New Roman"/>
          <w:b/>
          <w:bCs/>
          <w:sz w:val="21"/>
          <w:szCs w:val="21"/>
        </w:rPr>
      </w:pPr>
      <w:r w:rsidRPr="00F633CA">
        <w:rPr>
          <w:rFonts w:ascii="Times New Roman" w:hAnsi="Times New Roman" w:cs="Times New Roman"/>
          <w:b/>
          <w:bCs/>
          <w:sz w:val="21"/>
          <w:szCs w:val="21"/>
        </w:rPr>
        <w:t>1. Outcome Measurement Methods</w:t>
      </w:r>
    </w:p>
    <w:p w14:paraId="2C5F8D43" w14:textId="11A7438A" w:rsidR="00F633CA" w:rsidRPr="00F633CA" w:rsidRDefault="00F633CA" w:rsidP="002E05AA">
      <w:pPr>
        <w:ind w:firstLineChars="400" w:firstLine="856"/>
        <w:rPr>
          <w:rFonts w:ascii="Times New Roman" w:hAnsi="Times New Roman" w:cs="Times New Roman"/>
          <w:b/>
          <w:bCs/>
          <w:sz w:val="21"/>
          <w:szCs w:val="21"/>
        </w:rPr>
      </w:pPr>
      <w:r w:rsidRPr="00F633CA">
        <w:rPr>
          <w:rFonts w:ascii="Times New Roman" w:hAnsi="Times New Roman" w:cs="Times New Roman"/>
          <w:b/>
          <w:bCs/>
          <w:sz w:val="21"/>
          <w:szCs w:val="21"/>
        </w:rPr>
        <w:t>Scoring Criteria:</w:t>
      </w:r>
    </w:p>
    <w:p w14:paraId="6C21ED7A" w14:textId="22172BD0" w:rsidR="00F633CA" w:rsidRPr="00C52F55" w:rsidRDefault="00F633CA" w:rsidP="00C52F55">
      <w:pPr>
        <w:ind w:firstLineChars="400" w:firstLine="856"/>
        <w:rPr>
          <w:rFonts w:ascii="Times New Roman" w:hAnsi="Times New Roman" w:cs="Times New Roman"/>
          <w:sz w:val="21"/>
          <w:szCs w:val="21"/>
        </w:rPr>
      </w:pPr>
      <w:r w:rsidRPr="00F633CA">
        <w:rPr>
          <w:rFonts w:ascii="Times New Roman" w:hAnsi="Times New Roman" w:cs="Times New Roman"/>
          <w:b/>
          <w:bCs/>
          <w:sz w:val="21"/>
          <w:szCs w:val="21"/>
        </w:rPr>
        <w:t>Stars (⭐):</w:t>
      </w:r>
      <w:r w:rsidR="00C52F55" w:rsidRPr="00F633CA">
        <w:rPr>
          <w:rFonts w:ascii="Times New Roman" w:hAnsi="Times New Roman" w:cs="Times New Roman"/>
          <w:b/>
          <w:bCs/>
          <w:sz w:val="21"/>
          <w:szCs w:val="21"/>
        </w:rPr>
        <w:t>Meeting any of the following criteria:</w:t>
      </w:r>
    </w:p>
    <w:p w14:paraId="6CA055E8" w14:textId="0D728A3E" w:rsidR="00F633CA" w:rsidRPr="00F633CA" w:rsidRDefault="00F633CA" w:rsidP="00AD4DD8">
      <w:pPr>
        <w:ind w:leftChars="350" w:left="840"/>
        <w:rPr>
          <w:rFonts w:ascii="Times New Roman" w:hAnsi="Times New Roman" w:cs="Times New Roman"/>
          <w:sz w:val="21"/>
          <w:szCs w:val="21"/>
        </w:rPr>
      </w:pPr>
      <w:r w:rsidRPr="00F633CA">
        <w:rPr>
          <w:rFonts w:ascii="Times New Roman" w:hAnsi="Times New Roman" w:cs="Times New Roman"/>
          <w:sz w:val="21"/>
          <w:szCs w:val="21"/>
        </w:rPr>
        <w:t>A. Survival time was determined or assessed independently using standardized, blinded</w:t>
      </w:r>
      <w:r w:rsidR="00AD4DD8">
        <w:rPr>
          <w:rFonts w:ascii="Times New Roman" w:hAnsi="Times New Roman" w:cs="Times New Roman"/>
          <w:sz w:val="21"/>
          <w:szCs w:val="21"/>
        </w:rPr>
        <w:t xml:space="preserve"> </w:t>
      </w:r>
      <w:r w:rsidRPr="00F633CA">
        <w:rPr>
          <w:rFonts w:ascii="Times New Roman" w:hAnsi="Times New Roman" w:cs="Times New Roman"/>
          <w:sz w:val="21"/>
          <w:szCs w:val="21"/>
        </w:rPr>
        <w:t>methods.</w:t>
      </w:r>
    </w:p>
    <w:p w14:paraId="2418F01C" w14:textId="585375D0" w:rsidR="00F633CA" w:rsidRPr="00F633CA" w:rsidRDefault="00F633CA" w:rsidP="00AD4DD8">
      <w:pPr>
        <w:ind w:firstLineChars="400" w:firstLine="840"/>
        <w:rPr>
          <w:rFonts w:ascii="Times New Roman" w:hAnsi="Times New Roman" w:cs="Times New Roman"/>
          <w:sz w:val="21"/>
          <w:szCs w:val="21"/>
        </w:rPr>
      </w:pPr>
      <w:r w:rsidRPr="00F633CA">
        <w:rPr>
          <w:rFonts w:ascii="Times New Roman" w:hAnsi="Times New Roman" w:cs="Times New Roman"/>
          <w:sz w:val="21"/>
          <w:szCs w:val="21"/>
        </w:rPr>
        <w:t>B. Survival time was determined based on reliable medical records.</w:t>
      </w:r>
    </w:p>
    <w:p w14:paraId="6BC023A8" w14:textId="77777777" w:rsidR="00F633CA" w:rsidRPr="00F633CA" w:rsidRDefault="00F633CA" w:rsidP="00AD4DD8">
      <w:pPr>
        <w:ind w:firstLineChars="400" w:firstLine="856"/>
        <w:rPr>
          <w:rFonts w:ascii="Times New Roman" w:hAnsi="Times New Roman" w:cs="Times New Roman"/>
          <w:b/>
          <w:bCs/>
          <w:sz w:val="21"/>
          <w:szCs w:val="21"/>
        </w:rPr>
      </w:pPr>
      <w:r w:rsidRPr="00F633CA">
        <w:rPr>
          <w:rFonts w:ascii="Times New Roman" w:hAnsi="Times New Roman" w:cs="Times New Roman"/>
          <w:b/>
          <w:bCs/>
          <w:sz w:val="21"/>
          <w:szCs w:val="21"/>
        </w:rPr>
        <w:t>No stars:</w:t>
      </w:r>
    </w:p>
    <w:p w14:paraId="31EA73D7" w14:textId="14DBA20E" w:rsidR="00F633CA" w:rsidRPr="00F633CA" w:rsidRDefault="00F633CA" w:rsidP="00AD4DD8">
      <w:pPr>
        <w:ind w:firstLineChars="400" w:firstLine="840"/>
        <w:rPr>
          <w:rFonts w:ascii="Times New Roman" w:hAnsi="Times New Roman" w:cs="Times New Roman"/>
          <w:sz w:val="21"/>
          <w:szCs w:val="21"/>
        </w:rPr>
      </w:pPr>
      <w:r w:rsidRPr="00F633CA">
        <w:rPr>
          <w:rFonts w:ascii="Times New Roman" w:hAnsi="Times New Roman" w:cs="Times New Roman"/>
          <w:kern w:val="2"/>
          <w:sz w:val="21"/>
          <w:szCs w:val="21"/>
        </w:rPr>
        <w:t>C</w:t>
      </w:r>
      <w:r w:rsidRPr="00F633CA">
        <w:rPr>
          <w:rFonts w:ascii="Times New Roman" w:hAnsi="Times New Roman" w:cs="Times New Roman"/>
          <w:kern w:val="2"/>
          <w:sz w:val="21"/>
          <w:szCs w:val="21"/>
        </w:rPr>
        <w:t>．</w:t>
      </w:r>
      <w:r w:rsidRPr="00F633CA">
        <w:rPr>
          <w:rFonts w:ascii="Times New Roman" w:hAnsi="Times New Roman" w:cs="Times New Roman"/>
          <w:sz w:val="21"/>
          <w:szCs w:val="21"/>
        </w:rPr>
        <w:t>Survival time was recorded by the patient, unclear, or not described.</w:t>
      </w:r>
    </w:p>
    <w:p w14:paraId="0A6ACDA2" w14:textId="77777777" w:rsidR="00F633CA" w:rsidRPr="00F633CA" w:rsidRDefault="00F633CA" w:rsidP="00AD4DD8">
      <w:pPr>
        <w:ind w:firstLineChars="300" w:firstLine="642"/>
        <w:rPr>
          <w:rFonts w:ascii="Times New Roman" w:hAnsi="Times New Roman" w:cs="Times New Roman"/>
          <w:b/>
          <w:bCs/>
          <w:sz w:val="21"/>
          <w:szCs w:val="21"/>
        </w:rPr>
      </w:pPr>
      <w:r w:rsidRPr="00F633CA">
        <w:rPr>
          <w:rFonts w:ascii="Times New Roman" w:hAnsi="Times New Roman" w:cs="Times New Roman"/>
          <w:b/>
          <w:bCs/>
          <w:sz w:val="21"/>
          <w:szCs w:val="21"/>
        </w:rPr>
        <w:t>2. For the disease studied, is the follow-up period long enough?</w:t>
      </w:r>
    </w:p>
    <w:p w14:paraId="70E91764" w14:textId="77777777" w:rsidR="00F633CA" w:rsidRPr="00F633CA" w:rsidRDefault="00F633CA" w:rsidP="00AD4DD8">
      <w:pPr>
        <w:ind w:firstLineChars="400" w:firstLine="856"/>
        <w:rPr>
          <w:rFonts w:ascii="Times New Roman" w:hAnsi="Times New Roman" w:cs="Times New Roman"/>
          <w:b/>
          <w:bCs/>
          <w:sz w:val="21"/>
          <w:szCs w:val="21"/>
        </w:rPr>
      </w:pPr>
      <w:r w:rsidRPr="00F633CA">
        <w:rPr>
          <w:rFonts w:ascii="Times New Roman" w:hAnsi="Times New Roman" w:cs="Times New Roman"/>
          <w:b/>
          <w:bCs/>
          <w:sz w:val="21"/>
          <w:szCs w:val="21"/>
        </w:rPr>
        <w:t>Scoring Criteria:</w:t>
      </w:r>
    </w:p>
    <w:p w14:paraId="393339B6" w14:textId="14578C80" w:rsidR="00F633CA" w:rsidRPr="00F633CA" w:rsidRDefault="00F633CA" w:rsidP="00AD4DD8">
      <w:pPr>
        <w:ind w:firstLineChars="400" w:firstLine="856"/>
        <w:rPr>
          <w:rFonts w:ascii="Times New Roman" w:hAnsi="Times New Roman" w:cs="Times New Roman"/>
          <w:b/>
          <w:bCs/>
          <w:sz w:val="21"/>
          <w:szCs w:val="21"/>
        </w:rPr>
      </w:pPr>
      <w:r w:rsidRPr="00F633CA">
        <w:rPr>
          <w:rFonts w:ascii="Times New Roman" w:hAnsi="Times New Roman" w:cs="Times New Roman"/>
          <w:b/>
          <w:bCs/>
          <w:sz w:val="21"/>
          <w:szCs w:val="21"/>
        </w:rPr>
        <w:t>Stars (⭐):</w:t>
      </w:r>
    </w:p>
    <w:p w14:paraId="2BC5EE0B" w14:textId="77777777" w:rsidR="00F633CA" w:rsidRPr="00F633CA" w:rsidRDefault="00F633CA" w:rsidP="00AD4DD8">
      <w:pPr>
        <w:ind w:firstLineChars="400" w:firstLine="840"/>
        <w:rPr>
          <w:rFonts w:ascii="Times New Roman" w:hAnsi="Times New Roman" w:cs="Times New Roman"/>
          <w:sz w:val="21"/>
          <w:szCs w:val="21"/>
        </w:rPr>
      </w:pPr>
      <w:r w:rsidRPr="00F633CA">
        <w:rPr>
          <w:rFonts w:ascii="Times New Roman" w:hAnsi="Times New Roman" w:cs="Times New Roman"/>
          <w:sz w:val="21"/>
          <w:szCs w:val="21"/>
        </w:rPr>
        <w:t>A. Follow-up period exceeds 1 year</w:t>
      </w:r>
    </w:p>
    <w:p w14:paraId="6349EA72" w14:textId="77777777" w:rsidR="00F633CA" w:rsidRPr="00F633CA" w:rsidRDefault="00F633CA" w:rsidP="00AD4DD8">
      <w:pPr>
        <w:ind w:firstLineChars="400" w:firstLine="856"/>
        <w:rPr>
          <w:rFonts w:ascii="Times New Roman" w:hAnsi="Times New Roman" w:cs="Times New Roman"/>
          <w:sz w:val="21"/>
          <w:szCs w:val="21"/>
        </w:rPr>
      </w:pPr>
      <w:r w:rsidRPr="00F633CA">
        <w:rPr>
          <w:rFonts w:ascii="Times New Roman" w:hAnsi="Times New Roman" w:cs="Times New Roman"/>
          <w:b/>
          <w:bCs/>
          <w:sz w:val="21"/>
          <w:szCs w:val="21"/>
        </w:rPr>
        <w:t>No stars:</w:t>
      </w:r>
    </w:p>
    <w:p w14:paraId="25B3F813" w14:textId="77777777" w:rsidR="00F633CA" w:rsidRPr="00F633CA" w:rsidRDefault="00F633CA" w:rsidP="00AD4DD8">
      <w:pPr>
        <w:ind w:firstLineChars="400" w:firstLine="840"/>
        <w:rPr>
          <w:rFonts w:ascii="Times New Roman" w:hAnsi="Times New Roman" w:cs="Times New Roman"/>
          <w:sz w:val="21"/>
          <w:szCs w:val="21"/>
        </w:rPr>
      </w:pPr>
      <w:r w:rsidRPr="00F633CA">
        <w:rPr>
          <w:rFonts w:ascii="Times New Roman" w:hAnsi="Times New Roman" w:cs="Times New Roman"/>
          <w:sz w:val="21"/>
          <w:szCs w:val="21"/>
        </w:rPr>
        <w:t>B. Follow-up period does not exceed 1 year</w:t>
      </w:r>
    </w:p>
    <w:p w14:paraId="40C099F6" w14:textId="77777777" w:rsidR="00F633CA" w:rsidRPr="00F633CA" w:rsidRDefault="00F633CA" w:rsidP="00AD4DD8">
      <w:pPr>
        <w:ind w:firstLineChars="300" w:firstLine="642"/>
        <w:rPr>
          <w:rFonts w:ascii="Times New Roman" w:hAnsi="Times New Roman" w:cs="Times New Roman"/>
          <w:b/>
          <w:bCs/>
          <w:sz w:val="21"/>
          <w:szCs w:val="21"/>
        </w:rPr>
      </w:pPr>
      <w:r w:rsidRPr="00F633CA">
        <w:rPr>
          <w:rFonts w:ascii="Times New Roman" w:hAnsi="Times New Roman" w:cs="Times New Roman"/>
          <w:b/>
          <w:bCs/>
          <w:sz w:val="21"/>
          <w:szCs w:val="21"/>
        </w:rPr>
        <w:t>3. Follow-up Completeness</w:t>
      </w:r>
    </w:p>
    <w:p w14:paraId="0A19FA59" w14:textId="77777777" w:rsidR="00F633CA" w:rsidRPr="00F633CA" w:rsidRDefault="00F633CA" w:rsidP="00AD4DD8">
      <w:pPr>
        <w:ind w:firstLineChars="400" w:firstLine="856"/>
        <w:rPr>
          <w:rFonts w:ascii="Times New Roman" w:hAnsi="Times New Roman" w:cs="Times New Roman"/>
          <w:b/>
          <w:bCs/>
          <w:sz w:val="21"/>
          <w:szCs w:val="21"/>
        </w:rPr>
      </w:pPr>
      <w:r w:rsidRPr="00F633CA">
        <w:rPr>
          <w:rFonts w:ascii="Times New Roman" w:hAnsi="Times New Roman" w:cs="Times New Roman"/>
          <w:b/>
          <w:bCs/>
          <w:sz w:val="21"/>
          <w:szCs w:val="21"/>
        </w:rPr>
        <w:t>Scoring Criteria:</w:t>
      </w:r>
    </w:p>
    <w:p w14:paraId="21A5D2AB" w14:textId="29115263" w:rsidR="00F633CA" w:rsidRPr="00C52F55" w:rsidRDefault="00F633CA" w:rsidP="00C52F55">
      <w:pPr>
        <w:ind w:firstLineChars="400" w:firstLine="856"/>
        <w:rPr>
          <w:rFonts w:ascii="Times New Roman" w:hAnsi="Times New Roman" w:cs="Times New Roman"/>
          <w:sz w:val="21"/>
          <w:szCs w:val="21"/>
        </w:rPr>
      </w:pPr>
      <w:r w:rsidRPr="00F633CA">
        <w:rPr>
          <w:rFonts w:ascii="Times New Roman" w:hAnsi="Times New Roman" w:cs="Times New Roman"/>
          <w:b/>
          <w:bCs/>
          <w:sz w:val="21"/>
          <w:szCs w:val="21"/>
        </w:rPr>
        <w:t>Stars (⭐):</w:t>
      </w:r>
      <w:r w:rsidR="00C52F55" w:rsidRPr="00F633CA">
        <w:rPr>
          <w:rFonts w:ascii="Times New Roman" w:hAnsi="Times New Roman" w:cs="Times New Roman"/>
          <w:b/>
          <w:bCs/>
          <w:sz w:val="21"/>
          <w:szCs w:val="21"/>
        </w:rPr>
        <w:t>Meeting any of the following criteria:</w:t>
      </w:r>
    </w:p>
    <w:p w14:paraId="31387EBE" w14:textId="77777777" w:rsidR="00F633CA" w:rsidRPr="00F633CA" w:rsidRDefault="00F633CA" w:rsidP="00AD4DD8">
      <w:pPr>
        <w:ind w:firstLineChars="400" w:firstLine="840"/>
        <w:rPr>
          <w:rFonts w:ascii="Times New Roman" w:hAnsi="Times New Roman" w:cs="Times New Roman"/>
          <w:sz w:val="21"/>
          <w:szCs w:val="21"/>
        </w:rPr>
      </w:pPr>
      <w:r w:rsidRPr="00F633CA">
        <w:rPr>
          <w:rFonts w:ascii="Times New Roman" w:hAnsi="Times New Roman" w:cs="Times New Roman"/>
          <w:sz w:val="21"/>
          <w:szCs w:val="21"/>
        </w:rPr>
        <w:t>A. Complete follow-up; all subjects were followed up.</w:t>
      </w:r>
    </w:p>
    <w:p w14:paraId="74E9488B" w14:textId="77777777" w:rsidR="00F633CA" w:rsidRPr="00F633CA" w:rsidRDefault="00F633CA" w:rsidP="00AD4DD8">
      <w:pPr>
        <w:ind w:leftChars="350" w:left="840"/>
        <w:rPr>
          <w:rFonts w:ascii="Times New Roman" w:hAnsi="Times New Roman" w:cs="Times New Roman"/>
          <w:sz w:val="21"/>
          <w:szCs w:val="21"/>
        </w:rPr>
      </w:pPr>
      <w:r w:rsidRPr="00F633CA">
        <w:rPr>
          <w:rFonts w:ascii="Times New Roman" w:hAnsi="Times New Roman" w:cs="Times New Roman"/>
          <w:sz w:val="21"/>
          <w:szCs w:val="21"/>
        </w:rPr>
        <w:t>B. Follow-up rate ≥ 90%, with a small number of lost-to-follow-up cases, minimal bias, and descriptive analysis provided for those lost to follow-up.</w:t>
      </w:r>
    </w:p>
    <w:p w14:paraId="39916CE5" w14:textId="77777777" w:rsidR="00F633CA" w:rsidRPr="00F633CA" w:rsidRDefault="00F633CA" w:rsidP="00AD4DD8">
      <w:pPr>
        <w:ind w:firstLineChars="400" w:firstLine="856"/>
        <w:rPr>
          <w:rFonts w:ascii="Times New Roman" w:hAnsi="Times New Roman" w:cs="Times New Roman"/>
          <w:b/>
          <w:bCs/>
          <w:sz w:val="21"/>
          <w:szCs w:val="21"/>
        </w:rPr>
      </w:pPr>
      <w:r w:rsidRPr="00F633CA">
        <w:rPr>
          <w:rFonts w:ascii="Times New Roman" w:hAnsi="Times New Roman" w:cs="Times New Roman"/>
          <w:b/>
          <w:bCs/>
          <w:sz w:val="21"/>
          <w:szCs w:val="21"/>
        </w:rPr>
        <w:t>No stars:</w:t>
      </w:r>
    </w:p>
    <w:p w14:paraId="1F2ED312" w14:textId="77777777" w:rsidR="00F633CA" w:rsidRPr="00F633CA" w:rsidRDefault="00F633CA" w:rsidP="00AD4DD8">
      <w:pPr>
        <w:ind w:firstLineChars="400" w:firstLine="840"/>
        <w:rPr>
          <w:rFonts w:ascii="Times New Roman" w:hAnsi="Times New Roman" w:cs="Times New Roman"/>
          <w:sz w:val="21"/>
          <w:szCs w:val="21"/>
        </w:rPr>
      </w:pPr>
      <w:r w:rsidRPr="00F633CA">
        <w:rPr>
          <w:rFonts w:ascii="Times New Roman" w:hAnsi="Times New Roman" w:cs="Times New Roman"/>
          <w:sz w:val="21"/>
          <w:szCs w:val="21"/>
        </w:rPr>
        <w:t>C. Follow-up rate &lt; 90%, no descriptive analysis provided for those lost to follow-up.</w:t>
      </w:r>
    </w:p>
    <w:p w14:paraId="2F5B1F40" w14:textId="4D301B20" w:rsidR="007A1A28" w:rsidRPr="00F633CA" w:rsidRDefault="00F633CA" w:rsidP="00AD4DD8">
      <w:pPr>
        <w:ind w:firstLineChars="400" w:firstLine="840"/>
        <w:rPr>
          <w:rFonts w:ascii="Times New Roman" w:hAnsi="Times New Roman" w:cs="Times New Roman"/>
          <w:sz w:val="21"/>
          <w:szCs w:val="21"/>
        </w:rPr>
      </w:pPr>
      <w:r w:rsidRPr="00F633CA">
        <w:rPr>
          <w:rFonts w:ascii="Times New Roman" w:hAnsi="Times New Roman" w:cs="Times New Roman"/>
          <w:sz w:val="21"/>
          <w:szCs w:val="21"/>
        </w:rPr>
        <w:t>D. No description of follow-up.</w:t>
      </w:r>
    </w:p>
    <w:sectPr w:rsidR="007A1A28" w:rsidRPr="00F633C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F7394E" w14:textId="77777777" w:rsidR="008460ED" w:rsidRDefault="008460ED" w:rsidP="00F633CA">
      <w:r>
        <w:separator/>
      </w:r>
    </w:p>
  </w:endnote>
  <w:endnote w:type="continuationSeparator" w:id="0">
    <w:p w14:paraId="15387D41" w14:textId="77777777" w:rsidR="008460ED" w:rsidRDefault="008460ED" w:rsidP="00F63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5ED7B" w14:textId="77777777" w:rsidR="008460ED" w:rsidRDefault="008460ED" w:rsidP="00F633CA">
      <w:r>
        <w:separator/>
      </w:r>
    </w:p>
  </w:footnote>
  <w:footnote w:type="continuationSeparator" w:id="0">
    <w:p w14:paraId="4A945F79" w14:textId="77777777" w:rsidR="008460ED" w:rsidRDefault="008460ED" w:rsidP="00F633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2654DD"/>
    <w:multiLevelType w:val="hybridMultilevel"/>
    <w:tmpl w:val="CB6A486E"/>
    <w:lvl w:ilvl="0" w:tplc="446AEC3E">
      <w:start w:val="1"/>
      <w:numFmt w:val="upperLetter"/>
      <w:lvlText w:val="%1."/>
      <w:lvlJc w:val="left"/>
      <w:pPr>
        <w:ind w:left="1245" w:hanging="360"/>
      </w:pPr>
      <w:rPr>
        <w:rFonts w:hint="default"/>
      </w:rPr>
    </w:lvl>
    <w:lvl w:ilvl="1" w:tplc="04090019" w:tentative="1">
      <w:start w:val="1"/>
      <w:numFmt w:val="lowerLetter"/>
      <w:lvlText w:val="%2)"/>
      <w:lvlJc w:val="left"/>
      <w:pPr>
        <w:ind w:left="1765" w:hanging="440"/>
      </w:pPr>
    </w:lvl>
    <w:lvl w:ilvl="2" w:tplc="0409001B" w:tentative="1">
      <w:start w:val="1"/>
      <w:numFmt w:val="lowerRoman"/>
      <w:lvlText w:val="%3."/>
      <w:lvlJc w:val="right"/>
      <w:pPr>
        <w:ind w:left="2205" w:hanging="440"/>
      </w:pPr>
    </w:lvl>
    <w:lvl w:ilvl="3" w:tplc="0409000F" w:tentative="1">
      <w:start w:val="1"/>
      <w:numFmt w:val="decimal"/>
      <w:lvlText w:val="%4."/>
      <w:lvlJc w:val="left"/>
      <w:pPr>
        <w:ind w:left="2645" w:hanging="440"/>
      </w:pPr>
    </w:lvl>
    <w:lvl w:ilvl="4" w:tplc="04090019" w:tentative="1">
      <w:start w:val="1"/>
      <w:numFmt w:val="lowerLetter"/>
      <w:lvlText w:val="%5)"/>
      <w:lvlJc w:val="left"/>
      <w:pPr>
        <w:ind w:left="3085" w:hanging="440"/>
      </w:pPr>
    </w:lvl>
    <w:lvl w:ilvl="5" w:tplc="0409001B" w:tentative="1">
      <w:start w:val="1"/>
      <w:numFmt w:val="lowerRoman"/>
      <w:lvlText w:val="%6."/>
      <w:lvlJc w:val="right"/>
      <w:pPr>
        <w:ind w:left="3525" w:hanging="440"/>
      </w:pPr>
    </w:lvl>
    <w:lvl w:ilvl="6" w:tplc="0409000F" w:tentative="1">
      <w:start w:val="1"/>
      <w:numFmt w:val="decimal"/>
      <w:lvlText w:val="%7."/>
      <w:lvlJc w:val="left"/>
      <w:pPr>
        <w:ind w:left="3965" w:hanging="440"/>
      </w:pPr>
    </w:lvl>
    <w:lvl w:ilvl="7" w:tplc="04090019" w:tentative="1">
      <w:start w:val="1"/>
      <w:numFmt w:val="lowerLetter"/>
      <w:lvlText w:val="%8)"/>
      <w:lvlJc w:val="left"/>
      <w:pPr>
        <w:ind w:left="4405" w:hanging="440"/>
      </w:pPr>
    </w:lvl>
    <w:lvl w:ilvl="8" w:tplc="0409001B" w:tentative="1">
      <w:start w:val="1"/>
      <w:numFmt w:val="lowerRoman"/>
      <w:lvlText w:val="%9."/>
      <w:lvlJc w:val="right"/>
      <w:pPr>
        <w:ind w:left="4845" w:hanging="440"/>
      </w:pPr>
    </w:lvl>
  </w:abstractNum>
  <w:abstractNum w:abstractNumId="1" w15:restartNumberingAfterBreak="0">
    <w:nsid w:val="3E25BB64"/>
    <w:multiLevelType w:val="singleLevel"/>
    <w:tmpl w:val="3E25BB64"/>
    <w:lvl w:ilvl="0">
      <w:start w:val="1"/>
      <w:numFmt w:val="upperLetter"/>
      <w:suff w:val="space"/>
      <w:lvlText w:val="%1."/>
      <w:lvlJc w:val="left"/>
    </w:lvl>
  </w:abstractNum>
  <w:abstractNum w:abstractNumId="2" w15:restartNumberingAfterBreak="0">
    <w:nsid w:val="450649EE"/>
    <w:multiLevelType w:val="hybridMultilevel"/>
    <w:tmpl w:val="16B8FAEC"/>
    <w:lvl w:ilvl="0" w:tplc="C9C87E98">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6DAF30E0"/>
    <w:multiLevelType w:val="multilevel"/>
    <w:tmpl w:val="6DAF30E0"/>
    <w:lvl w:ilvl="0">
      <w:start w:val="1"/>
      <w:numFmt w:val="upperLetter"/>
      <w:lvlText w:val="%1．"/>
      <w:lvlJc w:val="left"/>
      <w:pPr>
        <w:ind w:left="1515" w:hanging="360"/>
      </w:pPr>
      <w:rPr>
        <w:rFonts w:ascii="Cambria" w:hAnsi="Cambria" w:cs="Cambria" w:hint="default"/>
      </w:rPr>
    </w:lvl>
    <w:lvl w:ilvl="1">
      <w:start w:val="1"/>
      <w:numFmt w:val="lowerLetter"/>
      <w:lvlText w:val="%2)"/>
      <w:lvlJc w:val="left"/>
      <w:pPr>
        <w:ind w:left="2035" w:hanging="440"/>
      </w:pPr>
    </w:lvl>
    <w:lvl w:ilvl="2">
      <w:start w:val="1"/>
      <w:numFmt w:val="lowerRoman"/>
      <w:lvlText w:val="%3."/>
      <w:lvlJc w:val="right"/>
      <w:pPr>
        <w:ind w:left="2475" w:hanging="440"/>
      </w:pPr>
    </w:lvl>
    <w:lvl w:ilvl="3">
      <w:start w:val="1"/>
      <w:numFmt w:val="decimal"/>
      <w:lvlText w:val="%4."/>
      <w:lvlJc w:val="left"/>
      <w:pPr>
        <w:ind w:left="2915" w:hanging="440"/>
      </w:pPr>
    </w:lvl>
    <w:lvl w:ilvl="4">
      <w:start w:val="1"/>
      <w:numFmt w:val="lowerLetter"/>
      <w:lvlText w:val="%5)"/>
      <w:lvlJc w:val="left"/>
      <w:pPr>
        <w:ind w:left="3355" w:hanging="440"/>
      </w:pPr>
    </w:lvl>
    <w:lvl w:ilvl="5">
      <w:start w:val="1"/>
      <w:numFmt w:val="lowerRoman"/>
      <w:lvlText w:val="%6."/>
      <w:lvlJc w:val="right"/>
      <w:pPr>
        <w:ind w:left="3795" w:hanging="440"/>
      </w:pPr>
    </w:lvl>
    <w:lvl w:ilvl="6">
      <w:start w:val="1"/>
      <w:numFmt w:val="decimal"/>
      <w:lvlText w:val="%7."/>
      <w:lvlJc w:val="left"/>
      <w:pPr>
        <w:ind w:left="4235" w:hanging="440"/>
      </w:pPr>
    </w:lvl>
    <w:lvl w:ilvl="7">
      <w:start w:val="1"/>
      <w:numFmt w:val="lowerLetter"/>
      <w:lvlText w:val="%8)"/>
      <w:lvlJc w:val="left"/>
      <w:pPr>
        <w:ind w:left="4675" w:hanging="440"/>
      </w:pPr>
    </w:lvl>
    <w:lvl w:ilvl="8">
      <w:start w:val="1"/>
      <w:numFmt w:val="lowerRoman"/>
      <w:lvlText w:val="%9."/>
      <w:lvlJc w:val="right"/>
      <w:pPr>
        <w:ind w:left="5115" w:hanging="440"/>
      </w:pPr>
    </w:lvl>
  </w:abstractNum>
  <w:abstractNum w:abstractNumId="4" w15:restartNumberingAfterBreak="0">
    <w:nsid w:val="7A945F64"/>
    <w:multiLevelType w:val="hybridMultilevel"/>
    <w:tmpl w:val="FB54641E"/>
    <w:lvl w:ilvl="0" w:tplc="AE04750E">
      <w:start w:val="1"/>
      <w:numFmt w:val="upperLetter"/>
      <w:lvlText w:val="%1."/>
      <w:lvlJc w:val="left"/>
      <w:pPr>
        <w:ind w:left="990" w:hanging="360"/>
      </w:pPr>
      <w:rPr>
        <w:rFonts w:hint="default"/>
      </w:rPr>
    </w:lvl>
    <w:lvl w:ilvl="1" w:tplc="04090019" w:tentative="1">
      <w:start w:val="1"/>
      <w:numFmt w:val="lowerLetter"/>
      <w:lvlText w:val="%2)"/>
      <w:lvlJc w:val="left"/>
      <w:pPr>
        <w:ind w:left="1510" w:hanging="440"/>
      </w:pPr>
    </w:lvl>
    <w:lvl w:ilvl="2" w:tplc="0409001B" w:tentative="1">
      <w:start w:val="1"/>
      <w:numFmt w:val="lowerRoman"/>
      <w:lvlText w:val="%3."/>
      <w:lvlJc w:val="right"/>
      <w:pPr>
        <w:ind w:left="1950" w:hanging="440"/>
      </w:pPr>
    </w:lvl>
    <w:lvl w:ilvl="3" w:tplc="0409000F" w:tentative="1">
      <w:start w:val="1"/>
      <w:numFmt w:val="decimal"/>
      <w:lvlText w:val="%4."/>
      <w:lvlJc w:val="left"/>
      <w:pPr>
        <w:ind w:left="2390" w:hanging="440"/>
      </w:pPr>
    </w:lvl>
    <w:lvl w:ilvl="4" w:tplc="04090019" w:tentative="1">
      <w:start w:val="1"/>
      <w:numFmt w:val="lowerLetter"/>
      <w:lvlText w:val="%5)"/>
      <w:lvlJc w:val="left"/>
      <w:pPr>
        <w:ind w:left="2830" w:hanging="440"/>
      </w:pPr>
    </w:lvl>
    <w:lvl w:ilvl="5" w:tplc="0409001B" w:tentative="1">
      <w:start w:val="1"/>
      <w:numFmt w:val="lowerRoman"/>
      <w:lvlText w:val="%6."/>
      <w:lvlJc w:val="right"/>
      <w:pPr>
        <w:ind w:left="3270" w:hanging="440"/>
      </w:pPr>
    </w:lvl>
    <w:lvl w:ilvl="6" w:tplc="0409000F" w:tentative="1">
      <w:start w:val="1"/>
      <w:numFmt w:val="decimal"/>
      <w:lvlText w:val="%7."/>
      <w:lvlJc w:val="left"/>
      <w:pPr>
        <w:ind w:left="3710" w:hanging="440"/>
      </w:pPr>
    </w:lvl>
    <w:lvl w:ilvl="7" w:tplc="04090019" w:tentative="1">
      <w:start w:val="1"/>
      <w:numFmt w:val="lowerLetter"/>
      <w:lvlText w:val="%8)"/>
      <w:lvlJc w:val="left"/>
      <w:pPr>
        <w:ind w:left="4150" w:hanging="440"/>
      </w:pPr>
    </w:lvl>
    <w:lvl w:ilvl="8" w:tplc="0409001B" w:tentative="1">
      <w:start w:val="1"/>
      <w:numFmt w:val="lowerRoman"/>
      <w:lvlText w:val="%9."/>
      <w:lvlJc w:val="right"/>
      <w:pPr>
        <w:ind w:left="4590" w:hanging="440"/>
      </w:pPr>
    </w:lvl>
  </w:abstractNum>
  <w:num w:numId="1" w16cid:durableId="620770179">
    <w:abstractNumId w:val="3"/>
  </w:num>
  <w:num w:numId="2" w16cid:durableId="1661495612">
    <w:abstractNumId w:val="1"/>
  </w:num>
  <w:num w:numId="3" w16cid:durableId="1173060048">
    <w:abstractNumId w:val="2"/>
  </w:num>
  <w:num w:numId="4" w16cid:durableId="1968395363">
    <w:abstractNumId w:val="0"/>
  </w:num>
  <w:num w:numId="5" w16cid:durableId="9540229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7CF"/>
    <w:rsid w:val="00083592"/>
    <w:rsid w:val="00085E8A"/>
    <w:rsid w:val="000A4664"/>
    <w:rsid w:val="000A5638"/>
    <w:rsid w:val="000C74AD"/>
    <w:rsid w:val="00101CEA"/>
    <w:rsid w:val="00151916"/>
    <w:rsid w:val="001642A9"/>
    <w:rsid w:val="00174D6A"/>
    <w:rsid w:val="001E2A00"/>
    <w:rsid w:val="00260187"/>
    <w:rsid w:val="002646B0"/>
    <w:rsid w:val="00280CD3"/>
    <w:rsid w:val="002E05AA"/>
    <w:rsid w:val="002F4CE1"/>
    <w:rsid w:val="00334CB4"/>
    <w:rsid w:val="00380B30"/>
    <w:rsid w:val="003E699E"/>
    <w:rsid w:val="004326F7"/>
    <w:rsid w:val="00467AC4"/>
    <w:rsid w:val="004B4924"/>
    <w:rsid w:val="00521DB3"/>
    <w:rsid w:val="00547291"/>
    <w:rsid w:val="00550DAF"/>
    <w:rsid w:val="00552F85"/>
    <w:rsid w:val="005A59A9"/>
    <w:rsid w:val="005B62EB"/>
    <w:rsid w:val="005E74B8"/>
    <w:rsid w:val="005F71C0"/>
    <w:rsid w:val="006332AB"/>
    <w:rsid w:val="00646459"/>
    <w:rsid w:val="006D7552"/>
    <w:rsid w:val="00731244"/>
    <w:rsid w:val="007A1A28"/>
    <w:rsid w:val="007C4E08"/>
    <w:rsid w:val="00816C8F"/>
    <w:rsid w:val="00834C1D"/>
    <w:rsid w:val="008460ED"/>
    <w:rsid w:val="0085752C"/>
    <w:rsid w:val="00904189"/>
    <w:rsid w:val="009150A6"/>
    <w:rsid w:val="00972682"/>
    <w:rsid w:val="00994852"/>
    <w:rsid w:val="00A0558F"/>
    <w:rsid w:val="00A54BF6"/>
    <w:rsid w:val="00A87F03"/>
    <w:rsid w:val="00AA3958"/>
    <w:rsid w:val="00AB6CED"/>
    <w:rsid w:val="00AD4DD8"/>
    <w:rsid w:val="00AD6248"/>
    <w:rsid w:val="00AF49CA"/>
    <w:rsid w:val="00B0496A"/>
    <w:rsid w:val="00BB6EDA"/>
    <w:rsid w:val="00BF2211"/>
    <w:rsid w:val="00C113FC"/>
    <w:rsid w:val="00C52F55"/>
    <w:rsid w:val="00C653D4"/>
    <w:rsid w:val="00CE7B38"/>
    <w:rsid w:val="00D10122"/>
    <w:rsid w:val="00D265B6"/>
    <w:rsid w:val="00D718A7"/>
    <w:rsid w:val="00D72E7D"/>
    <w:rsid w:val="00DA6A9E"/>
    <w:rsid w:val="00DA7999"/>
    <w:rsid w:val="00E03F4E"/>
    <w:rsid w:val="00E7241F"/>
    <w:rsid w:val="00ED0DFE"/>
    <w:rsid w:val="00F07A9C"/>
    <w:rsid w:val="00F137CF"/>
    <w:rsid w:val="00F633CA"/>
    <w:rsid w:val="00FB61B6"/>
    <w:rsid w:val="00FD7CE8"/>
    <w:rsid w:val="16A9014A"/>
    <w:rsid w:val="253C634A"/>
    <w:rsid w:val="25B36EE1"/>
    <w:rsid w:val="35A66F4F"/>
    <w:rsid w:val="3BCB7A3D"/>
    <w:rsid w:val="5A971D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3FBC85"/>
  <w15:docId w15:val="{E38F8A76-BA8C-4E46-87B2-9DE753C2F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2F55"/>
    <w:rPr>
      <w:rFonts w:ascii="宋体" w:eastAsia="宋体" w:hAnsi="宋体" w:cs="宋体"/>
      <w:sz w:val="24"/>
      <w:szCs w:val="24"/>
    </w:rPr>
  </w:style>
  <w:style w:type="paragraph" w:styleId="1">
    <w:name w:val="heading 1"/>
    <w:basedOn w:val="a"/>
    <w:next w:val="a"/>
    <w:link w:val="10"/>
    <w:uiPriority w:val="9"/>
    <w:qFormat/>
    <w:pPr>
      <w:keepNext/>
      <w:keepLines/>
      <w:widowControl w:val="0"/>
      <w:spacing w:before="340" w:after="330" w:line="578" w:lineRule="auto"/>
      <w:jc w:val="both"/>
      <w:outlineLvl w:val="0"/>
    </w:pPr>
    <w:rPr>
      <w:rFonts w:asciiTheme="minorHAnsi" w:eastAsiaTheme="minorEastAsia" w:hAnsiTheme="minorHAnsi" w:cstheme="minorBid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widowControl w:val="0"/>
      <w:tabs>
        <w:tab w:val="center" w:pos="4153"/>
        <w:tab w:val="right" w:pos="8306"/>
      </w:tabs>
      <w:snapToGrid w:val="0"/>
    </w:pPr>
    <w:rPr>
      <w:rFonts w:asciiTheme="minorHAnsi" w:eastAsiaTheme="minorEastAsia" w:hAnsiTheme="minorHAnsi" w:cstheme="minorBidi"/>
      <w:kern w:val="2"/>
      <w:sz w:val="18"/>
      <w:szCs w:val="18"/>
    </w:rPr>
  </w:style>
  <w:style w:type="paragraph" w:styleId="a5">
    <w:name w:val="header"/>
    <w:basedOn w:val="a"/>
    <w:link w:val="a6"/>
    <w:uiPriority w:val="99"/>
    <w:unhideWhenUsed/>
    <w:qFormat/>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paragraph" w:styleId="a7">
    <w:name w:val="Title"/>
    <w:basedOn w:val="a"/>
    <w:next w:val="a"/>
    <w:link w:val="a8"/>
    <w:uiPriority w:val="10"/>
    <w:qFormat/>
    <w:pPr>
      <w:spacing w:before="240" w:after="60"/>
      <w:jc w:val="center"/>
      <w:outlineLvl w:val="0"/>
    </w:pPr>
    <w:rPr>
      <w:rFonts w:asciiTheme="majorHAnsi" w:eastAsiaTheme="majorEastAsia" w:hAnsiTheme="majorHAnsi" w:cstheme="majorBidi"/>
      <w:b/>
      <w:bCs/>
      <w:sz w:val="32"/>
      <w:szCs w:val="32"/>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10">
    <w:name w:val="标题 1 字符"/>
    <w:basedOn w:val="a0"/>
    <w:link w:val="1"/>
    <w:uiPriority w:val="9"/>
    <w:qFormat/>
    <w:rPr>
      <w:b/>
      <w:bCs/>
      <w:kern w:val="44"/>
      <w:sz w:val="44"/>
      <w:szCs w:val="44"/>
    </w:rPr>
  </w:style>
  <w:style w:type="character" w:customStyle="1" w:styleId="a8">
    <w:name w:val="标题 字符"/>
    <w:basedOn w:val="a0"/>
    <w:link w:val="a7"/>
    <w:uiPriority w:val="10"/>
    <w:qFormat/>
    <w:rPr>
      <w:rFonts w:asciiTheme="majorHAnsi" w:eastAsiaTheme="majorEastAsia" w:hAnsiTheme="majorHAnsi" w:cstheme="majorBidi"/>
      <w:b/>
      <w:bCs/>
      <w:kern w:val="0"/>
      <w:sz w:val="32"/>
      <w:szCs w:val="32"/>
    </w:rPr>
  </w:style>
  <w:style w:type="paragraph" w:styleId="a9">
    <w:name w:val="List Paragraph"/>
    <w:basedOn w:val="a"/>
    <w:uiPriority w:val="99"/>
    <w:unhideWhenUsed/>
    <w:rsid w:val="002E05A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1260</Words>
  <Characters>7182</Characters>
  <Application>Microsoft Office Word</Application>
  <DocSecurity>0</DocSecurity>
  <Lines>59</Lines>
  <Paragraphs>16</Paragraphs>
  <ScaleCrop>false</ScaleCrop>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 xiaopei</dc:creator>
  <cp:lastModifiedBy>郑婷</cp:lastModifiedBy>
  <cp:revision>7</cp:revision>
  <dcterms:created xsi:type="dcterms:W3CDTF">2025-12-12T09:16:00Z</dcterms:created>
  <dcterms:modified xsi:type="dcterms:W3CDTF">2025-12-14T04:23:00Z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eyJoZGlkIjoiYjYzYzRhNWQyMzMzYjFiZTBmMTE4MmViNDFjYmQxOWUiLCJ1c2VySWQiOiIyNzY0NTI4MjcifQ==</vt:lpwstr>
  </property>
  <property fmtid="{D5CDD505-2E9C-101B-9397-08002B2CF9AE}" pid="3" name="KSOProductBuildVer">
    <vt:lpwstr>2052-12.1.0.23542</vt:lpwstr>
  </property>
  <property fmtid="{D5CDD505-2E9C-101B-9397-08002B2CF9AE}" pid="4" name="ICV">
    <vt:lpwstr>473256BAF78947E886BEE3BA5A847847_12</vt:lpwstr>
  </property>
</Properties>
</file>