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4ABCD" w14:textId="6A91F51E" w:rsidR="008708E9" w:rsidRDefault="008708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3"/>
        <w:gridCol w:w="3117"/>
        <w:gridCol w:w="1790"/>
      </w:tblGrid>
      <w:tr w:rsidR="008708E9" w:rsidRPr="00DD7C66" w14:paraId="31DBEA7A" w14:textId="77777777" w:rsidTr="001D0BE9">
        <w:tc>
          <w:tcPr>
            <w:tcW w:w="4103" w:type="dxa"/>
            <w:hideMark/>
          </w:tcPr>
          <w:p w14:paraId="01EFCF5D" w14:textId="77777777" w:rsidR="008708E9" w:rsidRPr="00DD7C66" w:rsidRDefault="008708E9" w:rsidP="001D0BE9">
            <w:pPr>
              <w:spacing w:line="276" w:lineRule="auto"/>
              <w:ind w:right="-52"/>
              <w:jc w:val="center"/>
              <w:rPr>
                <w:b/>
                <w:bCs/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Characteristic</w:t>
            </w:r>
          </w:p>
        </w:tc>
        <w:tc>
          <w:tcPr>
            <w:tcW w:w="3117" w:type="dxa"/>
            <w:hideMark/>
          </w:tcPr>
          <w:p w14:paraId="67F2C7DF" w14:textId="77777777" w:rsidR="008708E9" w:rsidRPr="00DD7C66" w:rsidRDefault="008708E9" w:rsidP="001D0BE9">
            <w:pPr>
              <w:spacing w:line="276" w:lineRule="auto"/>
              <w:ind w:right="-52"/>
              <w:jc w:val="center"/>
              <w:rPr>
                <w:b/>
                <w:bCs/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Category</w:t>
            </w:r>
          </w:p>
        </w:tc>
        <w:tc>
          <w:tcPr>
            <w:tcW w:w="1790" w:type="dxa"/>
            <w:hideMark/>
          </w:tcPr>
          <w:p w14:paraId="67EAB2D8" w14:textId="77777777" w:rsidR="008708E9" w:rsidRPr="00DD7C66" w:rsidRDefault="008708E9" w:rsidP="001D0BE9">
            <w:pPr>
              <w:spacing w:line="276" w:lineRule="auto"/>
              <w:ind w:right="-52"/>
              <w:jc w:val="center"/>
              <w:rPr>
                <w:b/>
                <w:bCs/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n (%)</w:t>
            </w:r>
          </w:p>
        </w:tc>
      </w:tr>
      <w:tr w:rsidR="008708E9" w:rsidRPr="00DD7C66" w14:paraId="78C18D69" w14:textId="77777777" w:rsidTr="001D0BE9">
        <w:tc>
          <w:tcPr>
            <w:tcW w:w="4103" w:type="dxa"/>
            <w:hideMark/>
          </w:tcPr>
          <w:p w14:paraId="5CBF1446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 xml:space="preserve">Neoadjuvant chemotherapy </w:t>
            </w:r>
          </w:p>
        </w:tc>
        <w:tc>
          <w:tcPr>
            <w:tcW w:w="3117" w:type="dxa"/>
            <w:hideMark/>
          </w:tcPr>
          <w:p w14:paraId="2979A5FC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Yes</w:t>
            </w:r>
          </w:p>
        </w:tc>
        <w:tc>
          <w:tcPr>
            <w:tcW w:w="1790" w:type="dxa"/>
            <w:hideMark/>
          </w:tcPr>
          <w:p w14:paraId="3AE1853F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16 (59.3)</w:t>
            </w:r>
          </w:p>
        </w:tc>
      </w:tr>
      <w:tr w:rsidR="008708E9" w:rsidRPr="00DD7C66" w14:paraId="5C9201F6" w14:textId="77777777" w:rsidTr="001D0BE9">
        <w:tc>
          <w:tcPr>
            <w:tcW w:w="4103" w:type="dxa"/>
          </w:tcPr>
          <w:p w14:paraId="345AF8F2" w14:textId="77777777" w:rsidR="008708E9" w:rsidRPr="00DD7C66" w:rsidRDefault="008708E9" w:rsidP="001D0BE9">
            <w:pPr>
              <w:spacing w:line="276" w:lineRule="auto"/>
              <w:ind w:right="-52"/>
              <w:rPr>
                <w:rStyle w:val="Strong"/>
                <w:rFonts w:eastAsiaTheme="majorEastAsia"/>
                <w:sz w:val="22"/>
                <w:szCs w:val="22"/>
              </w:rPr>
            </w:pPr>
          </w:p>
        </w:tc>
        <w:tc>
          <w:tcPr>
            <w:tcW w:w="3117" w:type="dxa"/>
          </w:tcPr>
          <w:p w14:paraId="210D22E0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No</w:t>
            </w:r>
          </w:p>
        </w:tc>
        <w:tc>
          <w:tcPr>
            <w:tcW w:w="1790" w:type="dxa"/>
          </w:tcPr>
          <w:p w14:paraId="0FFF9F61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11 (40.7)</w:t>
            </w:r>
          </w:p>
        </w:tc>
      </w:tr>
      <w:tr w:rsidR="008708E9" w:rsidRPr="00DD7C66" w14:paraId="32A1F12C" w14:textId="77777777" w:rsidTr="001D0BE9">
        <w:tc>
          <w:tcPr>
            <w:tcW w:w="4103" w:type="dxa"/>
            <w:hideMark/>
          </w:tcPr>
          <w:p w14:paraId="68621D45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Peritoneal cytology at surgery (n: 23)</w:t>
            </w:r>
          </w:p>
        </w:tc>
        <w:tc>
          <w:tcPr>
            <w:tcW w:w="3117" w:type="dxa"/>
            <w:hideMark/>
          </w:tcPr>
          <w:p w14:paraId="1709D748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Negative</w:t>
            </w:r>
          </w:p>
        </w:tc>
        <w:tc>
          <w:tcPr>
            <w:tcW w:w="1790" w:type="dxa"/>
            <w:hideMark/>
          </w:tcPr>
          <w:p w14:paraId="6F949841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20 (87.0)</w:t>
            </w:r>
          </w:p>
        </w:tc>
      </w:tr>
      <w:tr w:rsidR="008708E9" w:rsidRPr="00DD7C66" w14:paraId="436D3CBA" w14:textId="77777777" w:rsidTr="001D0BE9">
        <w:tc>
          <w:tcPr>
            <w:tcW w:w="4103" w:type="dxa"/>
            <w:hideMark/>
          </w:tcPr>
          <w:p w14:paraId="09ADECB2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  <w:tc>
          <w:tcPr>
            <w:tcW w:w="3117" w:type="dxa"/>
            <w:hideMark/>
          </w:tcPr>
          <w:p w14:paraId="705E159E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Positive</w:t>
            </w:r>
          </w:p>
        </w:tc>
        <w:tc>
          <w:tcPr>
            <w:tcW w:w="1790" w:type="dxa"/>
            <w:hideMark/>
          </w:tcPr>
          <w:p w14:paraId="64704E00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 (4.3)</w:t>
            </w:r>
          </w:p>
        </w:tc>
      </w:tr>
      <w:tr w:rsidR="008708E9" w:rsidRPr="00DD7C66" w14:paraId="1D2891B2" w14:textId="77777777" w:rsidTr="001D0BE9">
        <w:tc>
          <w:tcPr>
            <w:tcW w:w="4103" w:type="dxa"/>
          </w:tcPr>
          <w:p w14:paraId="50BF8688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  <w:tc>
          <w:tcPr>
            <w:tcW w:w="3117" w:type="dxa"/>
          </w:tcPr>
          <w:p w14:paraId="5E98FCE0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Not performed</w:t>
            </w:r>
          </w:p>
        </w:tc>
        <w:tc>
          <w:tcPr>
            <w:tcW w:w="1790" w:type="dxa"/>
          </w:tcPr>
          <w:p w14:paraId="2E2A05AD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</w:t>
            </w:r>
            <w:r w:rsidRPr="00DD7C66">
              <w:t xml:space="preserve"> (8.7)</w:t>
            </w:r>
          </w:p>
        </w:tc>
      </w:tr>
      <w:tr w:rsidR="008708E9" w:rsidRPr="00DD7C66" w14:paraId="7F3CA7DD" w14:textId="77777777" w:rsidTr="001D0BE9">
        <w:tc>
          <w:tcPr>
            <w:tcW w:w="4103" w:type="dxa"/>
            <w:hideMark/>
          </w:tcPr>
          <w:p w14:paraId="386A16F5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Pathologic T stage (</w:t>
            </w:r>
            <w:proofErr w:type="spellStart"/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pT</w:t>
            </w:r>
            <w:proofErr w:type="spellEnd"/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) (n: 23)</w:t>
            </w:r>
          </w:p>
        </w:tc>
        <w:tc>
          <w:tcPr>
            <w:tcW w:w="3117" w:type="dxa"/>
            <w:hideMark/>
          </w:tcPr>
          <w:p w14:paraId="58FF7ECF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pT1</w:t>
            </w:r>
          </w:p>
        </w:tc>
        <w:tc>
          <w:tcPr>
            <w:tcW w:w="1790" w:type="dxa"/>
            <w:hideMark/>
          </w:tcPr>
          <w:p w14:paraId="5CB0A1D1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 (4.3)</w:t>
            </w:r>
          </w:p>
        </w:tc>
      </w:tr>
      <w:tr w:rsidR="008708E9" w:rsidRPr="00DD7C66" w14:paraId="73B6DA48" w14:textId="77777777" w:rsidTr="001D0BE9">
        <w:tc>
          <w:tcPr>
            <w:tcW w:w="4103" w:type="dxa"/>
            <w:hideMark/>
          </w:tcPr>
          <w:p w14:paraId="5500BA6D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  <w:tc>
          <w:tcPr>
            <w:tcW w:w="3117" w:type="dxa"/>
            <w:hideMark/>
          </w:tcPr>
          <w:p w14:paraId="17FCCC14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pT2</w:t>
            </w:r>
          </w:p>
        </w:tc>
        <w:tc>
          <w:tcPr>
            <w:tcW w:w="1790" w:type="dxa"/>
            <w:hideMark/>
          </w:tcPr>
          <w:p w14:paraId="582DE4FE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 (8.7)</w:t>
            </w:r>
          </w:p>
        </w:tc>
      </w:tr>
      <w:tr w:rsidR="008708E9" w:rsidRPr="00DD7C66" w14:paraId="655F821D" w14:textId="77777777" w:rsidTr="001D0BE9">
        <w:tc>
          <w:tcPr>
            <w:tcW w:w="4103" w:type="dxa"/>
            <w:hideMark/>
          </w:tcPr>
          <w:p w14:paraId="48E0FF95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  <w:tc>
          <w:tcPr>
            <w:tcW w:w="3117" w:type="dxa"/>
            <w:hideMark/>
          </w:tcPr>
          <w:p w14:paraId="7AB9C188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pT3</w:t>
            </w:r>
          </w:p>
        </w:tc>
        <w:tc>
          <w:tcPr>
            <w:tcW w:w="1790" w:type="dxa"/>
            <w:hideMark/>
          </w:tcPr>
          <w:p w14:paraId="43426668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5 (21.7)</w:t>
            </w:r>
          </w:p>
        </w:tc>
      </w:tr>
      <w:tr w:rsidR="008708E9" w:rsidRPr="00DD7C66" w14:paraId="47E750A5" w14:textId="77777777" w:rsidTr="001D0BE9">
        <w:tc>
          <w:tcPr>
            <w:tcW w:w="4103" w:type="dxa"/>
            <w:hideMark/>
          </w:tcPr>
          <w:p w14:paraId="1C0F86AD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  <w:tc>
          <w:tcPr>
            <w:tcW w:w="3117" w:type="dxa"/>
            <w:hideMark/>
          </w:tcPr>
          <w:p w14:paraId="1AAE6328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pT4</w:t>
            </w:r>
          </w:p>
        </w:tc>
        <w:tc>
          <w:tcPr>
            <w:tcW w:w="1790" w:type="dxa"/>
            <w:hideMark/>
          </w:tcPr>
          <w:p w14:paraId="2F1EB3DF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15 (65.2)</w:t>
            </w:r>
          </w:p>
        </w:tc>
      </w:tr>
      <w:tr w:rsidR="008708E9" w:rsidRPr="00DD7C66" w14:paraId="6423C94A" w14:textId="77777777" w:rsidTr="001D0BE9">
        <w:tc>
          <w:tcPr>
            <w:tcW w:w="4103" w:type="dxa"/>
            <w:hideMark/>
          </w:tcPr>
          <w:p w14:paraId="100DB398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Pathologic N stage (</w:t>
            </w:r>
            <w:proofErr w:type="spellStart"/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pN</w:t>
            </w:r>
            <w:proofErr w:type="spellEnd"/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) (n: 23)</w:t>
            </w:r>
          </w:p>
        </w:tc>
        <w:tc>
          <w:tcPr>
            <w:tcW w:w="3117" w:type="dxa"/>
            <w:hideMark/>
          </w:tcPr>
          <w:p w14:paraId="78AF860A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pN0</w:t>
            </w:r>
          </w:p>
        </w:tc>
        <w:tc>
          <w:tcPr>
            <w:tcW w:w="1790" w:type="dxa"/>
            <w:hideMark/>
          </w:tcPr>
          <w:p w14:paraId="00B613D7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3 (13.0)</w:t>
            </w:r>
          </w:p>
        </w:tc>
      </w:tr>
      <w:tr w:rsidR="008708E9" w:rsidRPr="00DD7C66" w14:paraId="129A24DD" w14:textId="77777777" w:rsidTr="001D0BE9">
        <w:tc>
          <w:tcPr>
            <w:tcW w:w="4103" w:type="dxa"/>
            <w:hideMark/>
          </w:tcPr>
          <w:p w14:paraId="4BEDFFD7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  <w:tc>
          <w:tcPr>
            <w:tcW w:w="3117" w:type="dxa"/>
            <w:hideMark/>
          </w:tcPr>
          <w:p w14:paraId="047CA5E3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pN1</w:t>
            </w:r>
          </w:p>
        </w:tc>
        <w:tc>
          <w:tcPr>
            <w:tcW w:w="1790" w:type="dxa"/>
            <w:hideMark/>
          </w:tcPr>
          <w:p w14:paraId="3CF4B395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 (17.4)</w:t>
            </w:r>
          </w:p>
        </w:tc>
      </w:tr>
      <w:tr w:rsidR="008708E9" w:rsidRPr="00DD7C66" w14:paraId="257474D6" w14:textId="77777777" w:rsidTr="001D0BE9">
        <w:tc>
          <w:tcPr>
            <w:tcW w:w="4103" w:type="dxa"/>
            <w:hideMark/>
          </w:tcPr>
          <w:p w14:paraId="3E84DB92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  <w:tc>
          <w:tcPr>
            <w:tcW w:w="3117" w:type="dxa"/>
            <w:hideMark/>
          </w:tcPr>
          <w:p w14:paraId="09E84D1B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pN2</w:t>
            </w:r>
          </w:p>
        </w:tc>
        <w:tc>
          <w:tcPr>
            <w:tcW w:w="1790" w:type="dxa"/>
            <w:hideMark/>
          </w:tcPr>
          <w:p w14:paraId="2FE2A8DA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6 (26.1)</w:t>
            </w:r>
          </w:p>
        </w:tc>
      </w:tr>
      <w:tr w:rsidR="008708E9" w:rsidRPr="00DD7C66" w14:paraId="39EA55DC" w14:textId="77777777" w:rsidTr="001D0BE9">
        <w:tc>
          <w:tcPr>
            <w:tcW w:w="4103" w:type="dxa"/>
            <w:hideMark/>
          </w:tcPr>
          <w:p w14:paraId="7FB2EDB6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  <w:tc>
          <w:tcPr>
            <w:tcW w:w="3117" w:type="dxa"/>
            <w:hideMark/>
          </w:tcPr>
          <w:p w14:paraId="0E565342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pN3</w:t>
            </w:r>
          </w:p>
        </w:tc>
        <w:tc>
          <w:tcPr>
            <w:tcW w:w="1790" w:type="dxa"/>
            <w:hideMark/>
          </w:tcPr>
          <w:p w14:paraId="20C4D349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10 (43.5)</w:t>
            </w:r>
          </w:p>
        </w:tc>
      </w:tr>
      <w:tr w:rsidR="008708E9" w:rsidRPr="00DD7C66" w14:paraId="35421E63" w14:textId="77777777" w:rsidTr="001D0BE9">
        <w:tc>
          <w:tcPr>
            <w:tcW w:w="4103" w:type="dxa"/>
            <w:hideMark/>
          </w:tcPr>
          <w:p w14:paraId="6DECB78E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6F40F3">
              <w:rPr>
                <w:rStyle w:val="Strong"/>
                <w:rFonts w:eastAsiaTheme="majorEastAsia"/>
                <w:sz w:val="22"/>
                <w:szCs w:val="22"/>
              </w:rPr>
              <w:t>Adjuvant therapy status</w:t>
            </w:r>
          </w:p>
        </w:tc>
        <w:tc>
          <w:tcPr>
            <w:tcW w:w="3117" w:type="dxa"/>
            <w:hideMark/>
          </w:tcPr>
          <w:p w14:paraId="2D4AAC3C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Completed as planned</w:t>
            </w:r>
          </w:p>
        </w:tc>
        <w:tc>
          <w:tcPr>
            <w:tcW w:w="1790" w:type="dxa"/>
            <w:hideMark/>
          </w:tcPr>
          <w:p w14:paraId="24BE57FC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19 (70.</w:t>
            </w:r>
            <w:r>
              <w:rPr>
                <w:sz w:val="22"/>
                <w:szCs w:val="22"/>
              </w:rPr>
              <w:t>3</w:t>
            </w:r>
            <w:r w:rsidRPr="00DD7C66">
              <w:rPr>
                <w:sz w:val="22"/>
                <w:szCs w:val="22"/>
              </w:rPr>
              <w:t>)</w:t>
            </w:r>
          </w:p>
        </w:tc>
      </w:tr>
      <w:tr w:rsidR="008708E9" w:rsidRPr="00DD7C66" w14:paraId="49F03F7B" w14:textId="77777777" w:rsidTr="001D0BE9">
        <w:tc>
          <w:tcPr>
            <w:tcW w:w="4103" w:type="dxa"/>
            <w:hideMark/>
          </w:tcPr>
          <w:p w14:paraId="44948C83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  <w:tc>
          <w:tcPr>
            <w:tcW w:w="3117" w:type="dxa"/>
            <w:hideMark/>
          </w:tcPr>
          <w:p w14:paraId="11DF618C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Treatment discontinuation</w:t>
            </w:r>
          </w:p>
        </w:tc>
        <w:tc>
          <w:tcPr>
            <w:tcW w:w="1790" w:type="dxa"/>
            <w:hideMark/>
          </w:tcPr>
          <w:p w14:paraId="41ADF72D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5 (</w:t>
            </w:r>
            <w:r>
              <w:rPr>
                <w:sz w:val="22"/>
                <w:szCs w:val="22"/>
              </w:rPr>
              <w:t>18</w:t>
            </w:r>
            <w:r w:rsidRPr="00DD7C6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  <w:r w:rsidRPr="00DD7C66">
              <w:rPr>
                <w:sz w:val="22"/>
                <w:szCs w:val="22"/>
              </w:rPr>
              <w:t>)</w:t>
            </w:r>
          </w:p>
        </w:tc>
      </w:tr>
      <w:tr w:rsidR="008708E9" w:rsidRPr="00DD7C66" w14:paraId="5DC346D7" w14:textId="77777777" w:rsidTr="001D0BE9">
        <w:tc>
          <w:tcPr>
            <w:tcW w:w="4103" w:type="dxa"/>
          </w:tcPr>
          <w:p w14:paraId="20C02C20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  <w:tc>
          <w:tcPr>
            <w:tcW w:w="3117" w:type="dxa"/>
          </w:tcPr>
          <w:p w14:paraId="07698452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adjuvant treatment</w:t>
            </w:r>
          </w:p>
        </w:tc>
        <w:tc>
          <w:tcPr>
            <w:tcW w:w="1790" w:type="dxa"/>
          </w:tcPr>
          <w:p w14:paraId="7605F635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(11.1)</w:t>
            </w:r>
          </w:p>
        </w:tc>
      </w:tr>
      <w:tr w:rsidR="008708E9" w:rsidRPr="00DD7C66" w14:paraId="689F80C8" w14:textId="77777777" w:rsidTr="001D0BE9">
        <w:tc>
          <w:tcPr>
            <w:tcW w:w="4103" w:type="dxa"/>
            <w:hideMark/>
          </w:tcPr>
          <w:p w14:paraId="27817C0D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Local radiotherapy</w:t>
            </w:r>
          </w:p>
        </w:tc>
        <w:tc>
          <w:tcPr>
            <w:tcW w:w="3117" w:type="dxa"/>
            <w:hideMark/>
          </w:tcPr>
          <w:p w14:paraId="2D80BF50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Yes</w:t>
            </w:r>
          </w:p>
        </w:tc>
        <w:tc>
          <w:tcPr>
            <w:tcW w:w="1790" w:type="dxa"/>
            <w:hideMark/>
          </w:tcPr>
          <w:p w14:paraId="3F382991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14 (51.9)</w:t>
            </w:r>
          </w:p>
        </w:tc>
      </w:tr>
      <w:tr w:rsidR="008708E9" w:rsidRPr="00DD7C66" w14:paraId="09DC3A42" w14:textId="77777777" w:rsidTr="001D0BE9">
        <w:tc>
          <w:tcPr>
            <w:tcW w:w="4103" w:type="dxa"/>
          </w:tcPr>
          <w:p w14:paraId="4A1C6214" w14:textId="77777777" w:rsidR="008708E9" w:rsidRPr="00DD7C66" w:rsidRDefault="008708E9" w:rsidP="001D0BE9">
            <w:pPr>
              <w:spacing w:line="276" w:lineRule="auto"/>
              <w:ind w:right="-52"/>
              <w:rPr>
                <w:rStyle w:val="Strong"/>
                <w:rFonts w:eastAsiaTheme="majorEastAsia"/>
                <w:sz w:val="22"/>
                <w:szCs w:val="22"/>
              </w:rPr>
            </w:pPr>
          </w:p>
        </w:tc>
        <w:tc>
          <w:tcPr>
            <w:tcW w:w="3117" w:type="dxa"/>
          </w:tcPr>
          <w:p w14:paraId="3DEB88E9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No</w:t>
            </w:r>
          </w:p>
        </w:tc>
        <w:tc>
          <w:tcPr>
            <w:tcW w:w="1790" w:type="dxa"/>
          </w:tcPr>
          <w:p w14:paraId="0FF01EDA" w14:textId="77777777" w:rsidR="008708E9" w:rsidRPr="00DD7C66" w:rsidRDefault="008708E9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13 (48.1)</w:t>
            </w:r>
          </w:p>
        </w:tc>
      </w:tr>
    </w:tbl>
    <w:p w14:paraId="60B3BE21" w14:textId="3EF4A2D4" w:rsidR="008708E9" w:rsidRPr="00DD7C66" w:rsidRDefault="008708E9" w:rsidP="008708E9">
      <w:pPr>
        <w:spacing w:line="276" w:lineRule="auto"/>
        <w:ind w:right="-52"/>
        <w:rPr>
          <w:sz w:val="22"/>
          <w:szCs w:val="22"/>
        </w:rPr>
      </w:pPr>
      <w:r>
        <w:rPr>
          <w:sz w:val="22"/>
          <w:szCs w:val="22"/>
        </w:rPr>
        <w:t xml:space="preserve">Supplementary </w:t>
      </w:r>
      <w:r w:rsidRPr="00DD7C66">
        <w:rPr>
          <w:sz w:val="22"/>
          <w:szCs w:val="22"/>
        </w:rPr>
        <w:t xml:space="preserve">Table </w:t>
      </w:r>
      <w:r>
        <w:rPr>
          <w:sz w:val="22"/>
          <w:szCs w:val="22"/>
        </w:rPr>
        <w:t>S1</w:t>
      </w:r>
      <w:r w:rsidRPr="00DD7C66">
        <w:rPr>
          <w:sz w:val="22"/>
          <w:szCs w:val="22"/>
        </w:rPr>
        <w:t>: Surgical, pathologic, and treatment characteristics of patients with recurrent PM after curative-intent therapy</w:t>
      </w:r>
      <w:r>
        <w:rPr>
          <w:sz w:val="22"/>
          <w:szCs w:val="22"/>
        </w:rPr>
        <w:t xml:space="preserve"> (n: 27)</w:t>
      </w:r>
      <w:r w:rsidRPr="00DD7C66">
        <w:rPr>
          <w:sz w:val="22"/>
          <w:szCs w:val="22"/>
        </w:rPr>
        <w:t>. For variables with incomplete data (</w:t>
      </w:r>
      <w:proofErr w:type="spellStart"/>
      <w:r w:rsidRPr="00DD7C66">
        <w:rPr>
          <w:sz w:val="22"/>
          <w:szCs w:val="22"/>
        </w:rPr>
        <w:t>pT</w:t>
      </w:r>
      <w:proofErr w:type="spellEnd"/>
      <w:r w:rsidRPr="00DD7C66">
        <w:rPr>
          <w:sz w:val="22"/>
          <w:szCs w:val="22"/>
        </w:rPr>
        <w:t xml:space="preserve">, </w:t>
      </w:r>
      <w:proofErr w:type="spellStart"/>
      <w:r w:rsidRPr="00DD7C66">
        <w:rPr>
          <w:sz w:val="22"/>
          <w:szCs w:val="22"/>
        </w:rPr>
        <w:t>pN</w:t>
      </w:r>
      <w:proofErr w:type="spellEnd"/>
      <w:r w:rsidRPr="00DD7C66">
        <w:rPr>
          <w:sz w:val="22"/>
          <w:szCs w:val="22"/>
        </w:rPr>
        <w:t>, peritoneal cytology), the denominator is the number of patients with available information.</w:t>
      </w:r>
    </w:p>
    <w:p w14:paraId="487A56D0" w14:textId="18614A86" w:rsidR="008708E9" w:rsidRDefault="008708E9"/>
    <w:p w14:paraId="0B431CD7" w14:textId="77777777" w:rsidR="00341C5D" w:rsidRDefault="00341C5D"/>
    <w:p w14:paraId="6F1D84FE" w14:textId="77777777" w:rsidR="00341C5D" w:rsidRDefault="00341C5D"/>
    <w:p w14:paraId="150E751C" w14:textId="77777777" w:rsidR="00341C5D" w:rsidRDefault="00341C5D"/>
    <w:p w14:paraId="716966D4" w14:textId="77777777" w:rsidR="00341C5D" w:rsidRDefault="00341C5D"/>
    <w:p w14:paraId="13D15219" w14:textId="77777777" w:rsidR="00341C5D" w:rsidRDefault="00341C5D"/>
    <w:p w14:paraId="2ACAEA84" w14:textId="77777777" w:rsidR="00341C5D" w:rsidRDefault="00341C5D"/>
    <w:p w14:paraId="490E564D" w14:textId="77777777" w:rsidR="00341C5D" w:rsidRDefault="00341C5D"/>
    <w:p w14:paraId="2E3CF171" w14:textId="77777777" w:rsidR="00341C5D" w:rsidRDefault="00341C5D"/>
    <w:p w14:paraId="79A53273" w14:textId="77777777" w:rsidR="00341C5D" w:rsidRDefault="00341C5D"/>
    <w:p w14:paraId="350D4848" w14:textId="77777777" w:rsidR="00341C5D" w:rsidRDefault="00341C5D"/>
    <w:p w14:paraId="20C1FC22" w14:textId="77777777" w:rsidR="00341C5D" w:rsidRDefault="00341C5D"/>
    <w:p w14:paraId="09C0FEF0" w14:textId="77777777" w:rsidR="00341C5D" w:rsidRDefault="00341C5D"/>
    <w:p w14:paraId="5D7C0024" w14:textId="77777777" w:rsidR="00341C5D" w:rsidRDefault="00341C5D"/>
    <w:p w14:paraId="1A3AD9B5" w14:textId="77777777" w:rsidR="00341C5D" w:rsidRDefault="00341C5D"/>
    <w:p w14:paraId="54CF9F84" w14:textId="77777777" w:rsidR="00341C5D" w:rsidRDefault="00341C5D"/>
    <w:p w14:paraId="50803854" w14:textId="77777777" w:rsidR="00341C5D" w:rsidRDefault="00341C5D"/>
    <w:p w14:paraId="60D692E6" w14:textId="77777777" w:rsidR="00341C5D" w:rsidRDefault="00341C5D"/>
    <w:p w14:paraId="66520CC9" w14:textId="77777777" w:rsidR="00341C5D" w:rsidRDefault="00341C5D"/>
    <w:p w14:paraId="3BA72224" w14:textId="77777777" w:rsidR="00341C5D" w:rsidRDefault="00341C5D"/>
    <w:p w14:paraId="3DBD0807" w14:textId="77777777" w:rsidR="00341C5D" w:rsidRDefault="00341C5D"/>
    <w:p w14:paraId="7E68E53D" w14:textId="77777777" w:rsidR="00341C5D" w:rsidRDefault="00341C5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2"/>
        <w:gridCol w:w="1562"/>
        <w:gridCol w:w="1557"/>
        <w:gridCol w:w="1681"/>
        <w:gridCol w:w="1334"/>
      </w:tblGrid>
      <w:tr w:rsidR="008C4870" w:rsidRPr="00DD7C66" w14:paraId="1BD538EA" w14:textId="35976B8D" w:rsidTr="0002345B">
        <w:tc>
          <w:tcPr>
            <w:tcW w:w="2882" w:type="dxa"/>
            <w:hideMark/>
          </w:tcPr>
          <w:p w14:paraId="4D6727A0" w14:textId="15F08DBD" w:rsidR="008C4870" w:rsidRPr="00DD7C66" w:rsidRDefault="008C4870" w:rsidP="001D0BE9">
            <w:pPr>
              <w:spacing w:line="276" w:lineRule="auto"/>
              <w:ind w:right="-52"/>
              <w:jc w:val="center"/>
              <w:rPr>
                <w:b/>
                <w:bCs/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lastRenderedPageBreak/>
              <w:t>Characteristic</w:t>
            </w:r>
          </w:p>
        </w:tc>
        <w:tc>
          <w:tcPr>
            <w:tcW w:w="1562" w:type="dxa"/>
            <w:hideMark/>
          </w:tcPr>
          <w:p w14:paraId="0967F11B" w14:textId="77777777" w:rsidR="008C4870" w:rsidRPr="00DD7C66" w:rsidRDefault="008C4870" w:rsidP="001D0BE9">
            <w:pPr>
              <w:spacing w:line="276" w:lineRule="auto"/>
              <w:ind w:right="-52"/>
              <w:jc w:val="center"/>
              <w:rPr>
                <w:b/>
                <w:bCs/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All patients</w:t>
            </w:r>
            <w:r w:rsidRPr="00DD7C66">
              <w:rPr>
                <w:rStyle w:val="Strong"/>
                <w:rFonts w:eastAsiaTheme="majorEastAsia"/>
                <w:sz w:val="22"/>
                <w:szCs w:val="22"/>
              </w:rPr>
              <w:br/>
            </w:r>
            <w:r w:rsidRPr="00DD7C66">
              <w:rPr>
                <w:rStyle w:val="Emphasis"/>
                <w:rFonts w:eastAsiaTheme="majorEastAsia"/>
                <w:sz w:val="22"/>
                <w:szCs w:val="22"/>
              </w:rPr>
              <w:t>(N = 166)</w:t>
            </w:r>
          </w:p>
        </w:tc>
        <w:tc>
          <w:tcPr>
            <w:tcW w:w="1557" w:type="dxa"/>
            <w:hideMark/>
          </w:tcPr>
          <w:p w14:paraId="73995353" w14:textId="77777777" w:rsidR="008C4870" w:rsidRPr="00DD7C66" w:rsidRDefault="008C4870" w:rsidP="001D0BE9">
            <w:pPr>
              <w:spacing w:line="276" w:lineRule="auto"/>
              <w:ind w:right="-52"/>
              <w:jc w:val="center"/>
              <w:rPr>
                <w:b/>
                <w:bCs/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De novo PM</w:t>
            </w:r>
            <w:r w:rsidRPr="00DD7C66">
              <w:rPr>
                <w:rStyle w:val="Strong"/>
                <w:rFonts w:eastAsiaTheme="majorEastAsia"/>
                <w:sz w:val="22"/>
                <w:szCs w:val="22"/>
              </w:rPr>
              <w:br/>
            </w:r>
            <w:r w:rsidRPr="00DD7C66">
              <w:rPr>
                <w:rStyle w:val="Emphasis"/>
                <w:rFonts w:eastAsiaTheme="majorEastAsia"/>
                <w:sz w:val="22"/>
                <w:szCs w:val="22"/>
              </w:rPr>
              <w:t>(N = 139)</w:t>
            </w:r>
          </w:p>
        </w:tc>
        <w:tc>
          <w:tcPr>
            <w:tcW w:w="1681" w:type="dxa"/>
            <w:hideMark/>
          </w:tcPr>
          <w:p w14:paraId="5C1E9209" w14:textId="77777777" w:rsidR="008C4870" w:rsidRPr="00DD7C66" w:rsidRDefault="008C4870" w:rsidP="001D0BE9">
            <w:pPr>
              <w:spacing w:line="276" w:lineRule="auto"/>
              <w:ind w:right="-52"/>
              <w:jc w:val="center"/>
              <w:rPr>
                <w:b/>
                <w:bCs/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Recurrent PM</w:t>
            </w:r>
            <w:r w:rsidRPr="00DD7C66">
              <w:rPr>
                <w:rStyle w:val="Strong"/>
                <w:rFonts w:eastAsiaTheme="majorEastAsia"/>
                <w:sz w:val="22"/>
                <w:szCs w:val="22"/>
              </w:rPr>
              <w:br/>
            </w:r>
            <w:r w:rsidRPr="00DD7C66">
              <w:rPr>
                <w:rStyle w:val="Emphasis"/>
                <w:rFonts w:eastAsiaTheme="majorEastAsia"/>
                <w:sz w:val="22"/>
                <w:szCs w:val="22"/>
              </w:rPr>
              <w:t>(N = 27)</w:t>
            </w:r>
          </w:p>
        </w:tc>
        <w:tc>
          <w:tcPr>
            <w:tcW w:w="1334" w:type="dxa"/>
          </w:tcPr>
          <w:p w14:paraId="0D05E05C" w14:textId="30B02458" w:rsidR="008C4870" w:rsidRPr="00DD7C66" w:rsidRDefault="008C4870" w:rsidP="001D0BE9">
            <w:pPr>
              <w:spacing w:line="276" w:lineRule="auto"/>
              <w:ind w:right="-52"/>
              <w:jc w:val="center"/>
              <w:rPr>
                <w:rStyle w:val="Strong"/>
                <w:rFonts w:eastAsiaTheme="majorEastAsia"/>
                <w:sz w:val="22"/>
                <w:szCs w:val="22"/>
              </w:rPr>
            </w:pPr>
            <w:r>
              <w:rPr>
                <w:rStyle w:val="Strong"/>
                <w:rFonts w:eastAsiaTheme="majorEastAsia"/>
                <w:sz w:val="22"/>
                <w:szCs w:val="22"/>
              </w:rPr>
              <w:t>p</w:t>
            </w:r>
          </w:p>
        </w:tc>
      </w:tr>
      <w:tr w:rsidR="008C4870" w:rsidRPr="00DD7C66" w14:paraId="53F0BA13" w14:textId="357CDE9F" w:rsidTr="0002345B">
        <w:trPr>
          <w:trHeight w:val="212"/>
        </w:trPr>
        <w:tc>
          <w:tcPr>
            <w:tcW w:w="7682" w:type="dxa"/>
            <w:gridSpan w:val="4"/>
            <w:hideMark/>
          </w:tcPr>
          <w:p w14:paraId="1578BCD3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Primary tumor characteristics</w:t>
            </w:r>
          </w:p>
        </w:tc>
        <w:tc>
          <w:tcPr>
            <w:tcW w:w="1334" w:type="dxa"/>
          </w:tcPr>
          <w:p w14:paraId="12755241" w14:textId="77777777" w:rsidR="008C4870" w:rsidRPr="00DD7C66" w:rsidRDefault="008C4870" w:rsidP="001D0BE9">
            <w:pPr>
              <w:spacing w:line="276" w:lineRule="auto"/>
              <w:ind w:right="-52"/>
              <w:rPr>
                <w:rStyle w:val="Strong"/>
                <w:rFonts w:eastAsiaTheme="majorEastAsia"/>
                <w:sz w:val="22"/>
                <w:szCs w:val="22"/>
              </w:rPr>
            </w:pPr>
          </w:p>
        </w:tc>
      </w:tr>
      <w:tr w:rsidR="008C4870" w:rsidRPr="00DD7C66" w14:paraId="32E1802A" w14:textId="39E14EF2" w:rsidTr="0002345B">
        <w:tc>
          <w:tcPr>
            <w:tcW w:w="7682" w:type="dxa"/>
            <w:gridSpan w:val="4"/>
            <w:hideMark/>
          </w:tcPr>
          <w:p w14:paraId="1FEBC496" w14:textId="4C5BE56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WHO histology</w:t>
            </w:r>
            <w:r w:rsidR="006F40F3">
              <w:rPr>
                <w:sz w:val="22"/>
                <w:szCs w:val="22"/>
              </w:rPr>
              <w:t>*</w:t>
            </w:r>
            <w:r w:rsidRPr="00DD7C6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4" w:type="dxa"/>
          </w:tcPr>
          <w:p w14:paraId="139E70C2" w14:textId="4C2531FC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0.243</w:t>
            </w:r>
          </w:p>
        </w:tc>
      </w:tr>
      <w:tr w:rsidR="008C4870" w:rsidRPr="00DD7C66" w14:paraId="03811AE6" w14:textId="405889F5" w:rsidTr="0002345B">
        <w:tc>
          <w:tcPr>
            <w:tcW w:w="2882" w:type="dxa"/>
            <w:hideMark/>
          </w:tcPr>
          <w:p w14:paraId="0FFEA4A7" w14:textId="77777777" w:rsidR="008C4870" w:rsidRPr="00DD7C66" w:rsidRDefault="008C4870" w:rsidP="006A6DA4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Tubular</w:t>
            </w:r>
          </w:p>
        </w:tc>
        <w:tc>
          <w:tcPr>
            <w:tcW w:w="1562" w:type="dxa"/>
            <w:hideMark/>
          </w:tcPr>
          <w:p w14:paraId="36FF4288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 (</w:t>
            </w:r>
            <w:r>
              <w:rPr>
                <w:sz w:val="22"/>
                <w:szCs w:val="22"/>
              </w:rPr>
              <w:t>2</w:t>
            </w:r>
            <w:r w:rsidRPr="00DD7C66">
              <w:rPr>
                <w:sz w:val="22"/>
                <w:szCs w:val="22"/>
              </w:rPr>
              <w:t>.2)</w:t>
            </w:r>
          </w:p>
        </w:tc>
        <w:tc>
          <w:tcPr>
            <w:tcW w:w="1557" w:type="dxa"/>
            <w:hideMark/>
          </w:tcPr>
          <w:p w14:paraId="79A82728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 (</w:t>
            </w:r>
            <w:r>
              <w:rPr>
                <w:sz w:val="22"/>
                <w:szCs w:val="22"/>
              </w:rPr>
              <w:t>1.3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681" w:type="dxa"/>
            <w:hideMark/>
          </w:tcPr>
          <w:p w14:paraId="42F31BDF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 (</w:t>
            </w:r>
            <w:r>
              <w:rPr>
                <w:sz w:val="22"/>
                <w:szCs w:val="22"/>
              </w:rPr>
              <w:t>6.7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334" w:type="dxa"/>
          </w:tcPr>
          <w:p w14:paraId="1FB160C9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5427FF08" w14:textId="72DABE42" w:rsidTr="0002345B">
        <w:tc>
          <w:tcPr>
            <w:tcW w:w="2882" w:type="dxa"/>
            <w:hideMark/>
          </w:tcPr>
          <w:p w14:paraId="0AF197B7" w14:textId="77777777" w:rsidR="008C4870" w:rsidRPr="00DD7C66" w:rsidRDefault="008C4870" w:rsidP="006A6DA4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Signet-ring cell</w:t>
            </w:r>
          </w:p>
        </w:tc>
        <w:tc>
          <w:tcPr>
            <w:tcW w:w="1562" w:type="dxa"/>
            <w:hideMark/>
          </w:tcPr>
          <w:p w14:paraId="7155F6C2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54 (</w:t>
            </w:r>
            <w:r>
              <w:rPr>
                <w:sz w:val="22"/>
                <w:szCs w:val="22"/>
              </w:rPr>
              <w:t>60.0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557" w:type="dxa"/>
            <w:hideMark/>
          </w:tcPr>
          <w:p w14:paraId="09E861E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48 (</w:t>
            </w:r>
            <w:r>
              <w:rPr>
                <w:sz w:val="22"/>
                <w:szCs w:val="22"/>
              </w:rPr>
              <w:t>64.0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681" w:type="dxa"/>
            <w:hideMark/>
          </w:tcPr>
          <w:p w14:paraId="33014E5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6 (</w:t>
            </w:r>
            <w:r>
              <w:rPr>
                <w:sz w:val="22"/>
                <w:szCs w:val="22"/>
              </w:rPr>
              <w:t>40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334" w:type="dxa"/>
          </w:tcPr>
          <w:p w14:paraId="4CC1CF81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56B70BD4" w14:textId="4242667F" w:rsidTr="0002345B">
        <w:tc>
          <w:tcPr>
            <w:tcW w:w="2882" w:type="dxa"/>
            <w:hideMark/>
          </w:tcPr>
          <w:p w14:paraId="1D6FA70E" w14:textId="77777777" w:rsidR="008C4870" w:rsidRPr="00DD7C66" w:rsidRDefault="008C4870" w:rsidP="006A6DA4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Mucinous</w:t>
            </w:r>
          </w:p>
        </w:tc>
        <w:tc>
          <w:tcPr>
            <w:tcW w:w="1562" w:type="dxa"/>
            <w:hideMark/>
          </w:tcPr>
          <w:p w14:paraId="5F68930F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3 (</w:t>
            </w:r>
            <w:r>
              <w:rPr>
                <w:sz w:val="22"/>
                <w:szCs w:val="22"/>
              </w:rPr>
              <w:t>3.3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557" w:type="dxa"/>
            <w:hideMark/>
          </w:tcPr>
          <w:p w14:paraId="49DE9185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 (</w:t>
            </w:r>
            <w:r>
              <w:rPr>
                <w:sz w:val="22"/>
                <w:szCs w:val="22"/>
              </w:rPr>
              <w:t>2.7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681" w:type="dxa"/>
            <w:hideMark/>
          </w:tcPr>
          <w:p w14:paraId="7A818ACE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 (</w:t>
            </w:r>
            <w:r>
              <w:rPr>
                <w:sz w:val="22"/>
                <w:szCs w:val="22"/>
              </w:rPr>
              <w:t>6.7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334" w:type="dxa"/>
          </w:tcPr>
          <w:p w14:paraId="0862FFCA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087DBD2A" w14:textId="58FBA034" w:rsidTr="0002345B">
        <w:tc>
          <w:tcPr>
            <w:tcW w:w="2882" w:type="dxa"/>
            <w:hideMark/>
          </w:tcPr>
          <w:p w14:paraId="474D9BC2" w14:textId="77777777" w:rsidR="008C4870" w:rsidRPr="00DD7C66" w:rsidRDefault="008C4870" w:rsidP="006A6DA4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Poorly cohesive</w:t>
            </w:r>
          </w:p>
        </w:tc>
        <w:tc>
          <w:tcPr>
            <w:tcW w:w="1562" w:type="dxa"/>
            <w:hideMark/>
          </w:tcPr>
          <w:p w14:paraId="075D2FDB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31 (</w:t>
            </w:r>
            <w:r>
              <w:rPr>
                <w:sz w:val="22"/>
                <w:szCs w:val="22"/>
              </w:rPr>
              <w:t>34.4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557" w:type="dxa"/>
            <w:hideMark/>
          </w:tcPr>
          <w:p w14:paraId="1D0197E3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24 (3</w:t>
            </w:r>
            <w:r>
              <w:rPr>
                <w:sz w:val="22"/>
                <w:szCs w:val="22"/>
              </w:rPr>
              <w:t>2.0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681" w:type="dxa"/>
            <w:hideMark/>
          </w:tcPr>
          <w:p w14:paraId="612CA333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7 (</w:t>
            </w:r>
            <w:r>
              <w:rPr>
                <w:sz w:val="22"/>
                <w:szCs w:val="22"/>
              </w:rPr>
              <w:t>46.7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334" w:type="dxa"/>
          </w:tcPr>
          <w:p w14:paraId="483DD118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432B5E4F" w14:textId="068B5645" w:rsidTr="0002345B">
        <w:tc>
          <w:tcPr>
            <w:tcW w:w="7682" w:type="dxa"/>
            <w:gridSpan w:val="4"/>
            <w:hideMark/>
          </w:tcPr>
          <w:p w14:paraId="5ACE9B5E" w14:textId="54A1ADC3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Tumor differentiation</w:t>
            </w:r>
            <w:r w:rsidR="006F40F3">
              <w:rPr>
                <w:sz w:val="22"/>
                <w:szCs w:val="22"/>
              </w:rPr>
              <w:t>**</w:t>
            </w:r>
          </w:p>
        </w:tc>
        <w:tc>
          <w:tcPr>
            <w:tcW w:w="1334" w:type="dxa"/>
          </w:tcPr>
          <w:p w14:paraId="2A7952A9" w14:textId="058E821E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</w:tr>
      <w:tr w:rsidR="008C4870" w:rsidRPr="00DD7C66" w14:paraId="00DF99E3" w14:textId="0B64DCB6" w:rsidTr="0002345B">
        <w:tc>
          <w:tcPr>
            <w:tcW w:w="2882" w:type="dxa"/>
            <w:hideMark/>
          </w:tcPr>
          <w:p w14:paraId="71CDCB85" w14:textId="77777777" w:rsidR="008C4870" w:rsidRPr="00DD7C66" w:rsidRDefault="008C4870" w:rsidP="006A6DA4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Well</w:t>
            </w:r>
          </w:p>
        </w:tc>
        <w:tc>
          <w:tcPr>
            <w:tcW w:w="1562" w:type="dxa"/>
            <w:hideMark/>
          </w:tcPr>
          <w:p w14:paraId="7F05B0D0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6 (</w:t>
            </w:r>
            <w:r>
              <w:rPr>
                <w:sz w:val="22"/>
                <w:szCs w:val="22"/>
              </w:rPr>
              <w:t>4.8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557" w:type="dxa"/>
            <w:hideMark/>
          </w:tcPr>
          <w:p w14:paraId="185D1360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0 (0.0)</w:t>
            </w:r>
          </w:p>
        </w:tc>
        <w:tc>
          <w:tcPr>
            <w:tcW w:w="1681" w:type="dxa"/>
            <w:hideMark/>
          </w:tcPr>
          <w:p w14:paraId="45BD0E6F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6 (2</w:t>
            </w:r>
            <w:r>
              <w:rPr>
                <w:sz w:val="22"/>
                <w:szCs w:val="22"/>
              </w:rPr>
              <w:t>4.0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334" w:type="dxa"/>
          </w:tcPr>
          <w:p w14:paraId="3773F840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1E97F768" w14:textId="770789AF" w:rsidTr="0002345B">
        <w:tc>
          <w:tcPr>
            <w:tcW w:w="2882" w:type="dxa"/>
            <w:hideMark/>
          </w:tcPr>
          <w:p w14:paraId="1D1F399D" w14:textId="77777777" w:rsidR="008C4870" w:rsidRPr="00DD7C66" w:rsidRDefault="008C4870" w:rsidP="006A6DA4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Moderate</w:t>
            </w:r>
          </w:p>
        </w:tc>
        <w:tc>
          <w:tcPr>
            <w:tcW w:w="1562" w:type="dxa"/>
            <w:hideMark/>
          </w:tcPr>
          <w:p w14:paraId="51F1EC97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8 (</w:t>
            </w:r>
            <w:r>
              <w:rPr>
                <w:sz w:val="22"/>
                <w:szCs w:val="22"/>
              </w:rPr>
              <w:t>6.5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557" w:type="dxa"/>
            <w:hideMark/>
          </w:tcPr>
          <w:p w14:paraId="490E36CF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5 (</w:t>
            </w:r>
            <w:r>
              <w:rPr>
                <w:sz w:val="22"/>
                <w:szCs w:val="22"/>
              </w:rPr>
              <w:t>5.1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681" w:type="dxa"/>
            <w:hideMark/>
          </w:tcPr>
          <w:p w14:paraId="41596C2E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3 (</w:t>
            </w:r>
            <w:r>
              <w:rPr>
                <w:sz w:val="22"/>
                <w:szCs w:val="22"/>
              </w:rPr>
              <w:t>12.0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334" w:type="dxa"/>
          </w:tcPr>
          <w:p w14:paraId="773A07FD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041D7B79" w14:textId="08517A10" w:rsidTr="0002345B">
        <w:tc>
          <w:tcPr>
            <w:tcW w:w="2882" w:type="dxa"/>
            <w:hideMark/>
          </w:tcPr>
          <w:p w14:paraId="46FB0A53" w14:textId="77777777" w:rsidR="008C4870" w:rsidRPr="00DD7C66" w:rsidRDefault="008C4870" w:rsidP="006A6DA4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Poor</w:t>
            </w:r>
          </w:p>
        </w:tc>
        <w:tc>
          <w:tcPr>
            <w:tcW w:w="1562" w:type="dxa"/>
            <w:hideMark/>
          </w:tcPr>
          <w:p w14:paraId="27C7FF2D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110 (</w:t>
            </w:r>
            <w:r>
              <w:rPr>
                <w:sz w:val="22"/>
                <w:szCs w:val="22"/>
              </w:rPr>
              <w:t>88.7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557" w:type="dxa"/>
            <w:hideMark/>
          </w:tcPr>
          <w:p w14:paraId="3E951FD7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94 (</w:t>
            </w:r>
            <w:r>
              <w:rPr>
                <w:sz w:val="22"/>
                <w:szCs w:val="22"/>
              </w:rPr>
              <w:t>94.9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681" w:type="dxa"/>
            <w:hideMark/>
          </w:tcPr>
          <w:p w14:paraId="79F3414F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16 (</w:t>
            </w:r>
            <w:r>
              <w:rPr>
                <w:sz w:val="22"/>
                <w:szCs w:val="22"/>
              </w:rPr>
              <w:t>64.0</w:t>
            </w:r>
            <w:r w:rsidRPr="00DD7C66">
              <w:rPr>
                <w:sz w:val="22"/>
                <w:szCs w:val="22"/>
              </w:rPr>
              <w:t>)</w:t>
            </w:r>
          </w:p>
        </w:tc>
        <w:tc>
          <w:tcPr>
            <w:tcW w:w="1334" w:type="dxa"/>
          </w:tcPr>
          <w:p w14:paraId="38C462BF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061335C3" w14:textId="610D164C" w:rsidTr="0002345B">
        <w:tc>
          <w:tcPr>
            <w:tcW w:w="7682" w:type="dxa"/>
            <w:gridSpan w:val="4"/>
            <w:hideMark/>
          </w:tcPr>
          <w:p w14:paraId="47543F75" w14:textId="4EA3DB14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Other metastatic sites</w:t>
            </w:r>
          </w:p>
        </w:tc>
        <w:tc>
          <w:tcPr>
            <w:tcW w:w="1334" w:type="dxa"/>
          </w:tcPr>
          <w:p w14:paraId="4E1D4470" w14:textId="77777777" w:rsidR="008C4870" w:rsidRPr="00DD7C66" w:rsidRDefault="008C4870" w:rsidP="001D0BE9">
            <w:pPr>
              <w:spacing w:line="276" w:lineRule="auto"/>
              <w:ind w:right="-52"/>
              <w:rPr>
                <w:rStyle w:val="Strong"/>
                <w:rFonts w:eastAsiaTheme="majorEastAsia"/>
                <w:sz w:val="22"/>
                <w:szCs w:val="22"/>
              </w:rPr>
            </w:pPr>
          </w:p>
        </w:tc>
      </w:tr>
      <w:tr w:rsidR="008C4870" w:rsidRPr="00DD7C66" w14:paraId="3253708E" w14:textId="53D76CEE" w:rsidTr="0002345B">
        <w:tc>
          <w:tcPr>
            <w:tcW w:w="7682" w:type="dxa"/>
            <w:gridSpan w:val="4"/>
            <w:hideMark/>
          </w:tcPr>
          <w:p w14:paraId="0F4056ED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Number of metastatic sites</w:t>
            </w:r>
          </w:p>
        </w:tc>
        <w:tc>
          <w:tcPr>
            <w:tcW w:w="1334" w:type="dxa"/>
          </w:tcPr>
          <w:p w14:paraId="0A7AC40D" w14:textId="5FC87426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0.053</w:t>
            </w:r>
          </w:p>
        </w:tc>
      </w:tr>
      <w:tr w:rsidR="008C4870" w:rsidRPr="00DD7C66" w14:paraId="091E3F5E" w14:textId="22BFD52E" w:rsidTr="0002345B">
        <w:tc>
          <w:tcPr>
            <w:tcW w:w="2882" w:type="dxa"/>
            <w:hideMark/>
          </w:tcPr>
          <w:p w14:paraId="4611C2BD" w14:textId="77777777" w:rsidR="008C4870" w:rsidRPr="00DD7C66" w:rsidRDefault="008C4870" w:rsidP="006A6DA4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</w:t>
            </w:r>
          </w:p>
        </w:tc>
        <w:tc>
          <w:tcPr>
            <w:tcW w:w="1562" w:type="dxa"/>
            <w:hideMark/>
          </w:tcPr>
          <w:p w14:paraId="3268AD9E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46 (27.7)</w:t>
            </w:r>
          </w:p>
        </w:tc>
        <w:tc>
          <w:tcPr>
            <w:tcW w:w="1557" w:type="dxa"/>
            <w:hideMark/>
          </w:tcPr>
          <w:p w14:paraId="74D961E2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37 (26.6)</w:t>
            </w:r>
          </w:p>
        </w:tc>
        <w:tc>
          <w:tcPr>
            <w:tcW w:w="1681" w:type="dxa"/>
            <w:hideMark/>
          </w:tcPr>
          <w:p w14:paraId="528D12F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9 (33.3)</w:t>
            </w:r>
          </w:p>
        </w:tc>
        <w:tc>
          <w:tcPr>
            <w:tcW w:w="1334" w:type="dxa"/>
          </w:tcPr>
          <w:p w14:paraId="346210DD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5B50C1B7" w14:textId="312DCF3E" w:rsidTr="0002345B">
        <w:tc>
          <w:tcPr>
            <w:tcW w:w="2882" w:type="dxa"/>
            <w:hideMark/>
          </w:tcPr>
          <w:p w14:paraId="6871A940" w14:textId="77777777" w:rsidR="008C4870" w:rsidRPr="00DD7C66" w:rsidRDefault="008C4870" w:rsidP="006A6DA4">
            <w:pPr>
              <w:pStyle w:val="ListParagraph"/>
              <w:numPr>
                <w:ilvl w:val="0"/>
                <w:numId w:val="1"/>
              </w:num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≥3</w:t>
            </w:r>
          </w:p>
        </w:tc>
        <w:tc>
          <w:tcPr>
            <w:tcW w:w="1562" w:type="dxa"/>
            <w:hideMark/>
          </w:tcPr>
          <w:p w14:paraId="6B76ED9D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48 (28.9)</w:t>
            </w:r>
          </w:p>
        </w:tc>
        <w:tc>
          <w:tcPr>
            <w:tcW w:w="1557" w:type="dxa"/>
            <w:hideMark/>
          </w:tcPr>
          <w:p w14:paraId="4C86996B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45 (32.4)</w:t>
            </w:r>
          </w:p>
        </w:tc>
        <w:tc>
          <w:tcPr>
            <w:tcW w:w="1681" w:type="dxa"/>
            <w:hideMark/>
          </w:tcPr>
          <w:p w14:paraId="62B88199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3 (11.1)</w:t>
            </w:r>
          </w:p>
        </w:tc>
        <w:tc>
          <w:tcPr>
            <w:tcW w:w="1334" w:type="dxa"/>
          </w:tcPr>
          <w:p w14:paraId="45745903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613C1B32" w14:textId="1B87999D" w:rsidTr="0002345B">
        <w:tc>
          <w:tcPr>
            <w:tcW w:w="2882" w:type="dxa"/>
            <w:hideMark/>
          </w:tcPr>
          <w:p w14:paraId="3DC750FE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Distant lymph node</w:t>
            </w:r>
          </w:p>
        </w:tc>
        <w:tc>
          <w:tcPr>
            <w:tcW w:w="1562" w:type="dxa"/>
            <w:hideMark/>
          </w:tcPr>
          <w:p w14:paraId="227AF026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48 (28.9)</w:t>
            </w:r>
          </w:p>
        </w:tc>
        <w:tc>
          <w:tcPr>
            <w:tcW w:w="1557" w:type="dxa"/>
            <w:hideMark/>
          </w:tcPr>
          <w:p w14:paraId="615BAD68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43 (30.9)</w:t>
            </w:r>
          </w:p>
        </w:tc>
        <w:tc>
          <w:tcPr>
            <w:tcW w:w="1681" w:type="dxa"/>
            <w:hideMark/>
          </w:tcPr>
          <w:p w14:paraId="15185330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5 (18.5)</w:t>
            </w:r>
          </w:p>
        </w:tc>
        <w:tc>
          <w:tcPr>
            <w:tcW w:w="1334" w:type="dxa"/>
          </w:tcPr>
          <w:p w14:paraId="3C1CE77D" w14:textId="073B5540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0.186</w:t>
            </w:r>
          </w:p>
        </w:tc>
      </w:tr>
      <w:tr w:rsidR="008C4870" w:rsidRPr="00DD7C66" w14:paraId="2F3C258D" w14:textId="3BE97CE1" w:rsidTr="0002345B">
        <w:tc>
          <w:tcPr>
            <w:tcW w:w="2882" w:type="dxa"/>
            <w:hideMark/>
          </w:tcPr>
          <w:p w14:paraId="59EC474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Liver metastasis</w:t>
            </w:r>
          </w:p>
        </w:tc>
        <w:tc>
          <w:tcPr>
            <w:tcW w:w="1562" w:type="dxa"/>
            <w:hideMark/>
          </w:tcPr>
          <w:p w14:paraId="58780B4B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43 (25.9)</w:t>
            </w:r>
          </w:p>
        </w:tc>
        <w:tc>
          <w:tcPr>
            <w:tcW w:w="1557" w:type="dxa"/>
            <w:hideMark/>
          </w:tcPr>
          <w:p w14:paraId="1056308A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38 (27.3)</w:t>
            </w:r>
          </w:p>
        </w:tc>
        <w:tc>
          <w:tcPr>
            <w:tcW w:w="1681" w:type="dxa"/>
            <w:hideMark/>
          </w:tcPr>
          <w:p w14:paraId="5590CE03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5 (18.5)</w:t>
            </w:r>
          </w:p>
        </w:tc>
        <w:tc>
          <w:tcPr>
            <w:tcW w:w="1334" w:type="dxa"/>
          </w:tcPr>
          <w:p w14:paraId="07688EBF" w14:textId="01F3A634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0.329</w:t>
            </w:r>
          </w:p>
        </w:tc>
      </w:tr>
      <w:tr w:rsidR="008C4870" w:rsidRPr="00DD7C66" w14:paraId="536E3911" w14:textId="5138E20B" w:rsidTr="0002345B">
        <w:tc>
          <w:tcPr>
            <w:tcW w:w="2882" w:type="dxa"/>
            <w:hideMark/>
          </w:tcPr>
          <w:p w14:paraId="3179719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Bone metastasis</w:t>
            </w:r>
          </w:p>
        </w:tc>
        <w:tc>
          <w:tcPr>
            <w:tcW w:w="1562" w:type="dxa"/>
            <w:hideMark/>
          </w:tcPr>
          <w:p w14:paraId="1B0829EB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19 (11.4)</w:t>
            </w:r>
          </w:p>
        </w:tc>
        <w:tc>
          <w:tcPr>
            <w:tcW w:w="1557" w:type="dxa"/>
            <w:hideMark/>
          </w:tcPr>
          <w:p w14:paraId="233CD159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18 (12.9)</w:t>
            </w:r>
          </w:p>
        </w:tc>
        <w:tc>
          <w:tcPr>
            <w:tcW w:w="1681" w:type="dxa"/>
            <w:hideMark/>
          </w:tcPr>
          <w:p w14:paraId="6F3806EA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 (3.7)</w:t>
            </w:r>
          </w:p>
        </w:tc>
        <w:tc>
          <w:tcPr>
            <w:tcW w:w="1334" w:type="dxa"/>
          </w:tcPr>
          <w:p w14:paraId="0E44A3BB" w14:textId="5FAC4F42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0.164</w:t>
            </w:r>
          </w:p>
        </w:tc>
      </w:tr>
      <w:tr w:rsidR="008C4870" w:rsidRPr="00DD7C66" w14:paraId="136B8B0A" w14:textId="7A49E757" w:rsidTr="0002345B">
        <w:tc>
          <w:tcPr>
            <w:tcW w:w="2882" w:type="dxa"/>
            <w:hideMark/>
          </w:tcPr>
          <w:p w14:paraId="469016F8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Brain metastasis</w:t>
            </w:r>
          </w:p>
        </w:tc>
        <w:tc>
          <w:tcPr>
            <w:tcW w:w="1562" w:type="dxa"/>
            <w:hideMark/>
          </w:tcPr>
          <w:p w14:paraId="20CE011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 (2.4)</w:t>
            </w:r>
          </w:p>
        </w:tc>
        <w:tc>
          <w:tcPr>
            <w:tcW w:w="1557" w:type="dxa"/>
            <w:hideMark/>
          </w:tcPr>
          <w:p w14:paraId="1A0D60E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 (2.9)</w:t>
            </w:r>
          </w:p>
        </w:tc>
        <w:tc>
          <w:tcPr>
            <w:tcW w:w="1681" w:type="dxa"/>
            <w:hideMark/>
          </w:tcPr>
          <w:p w14:paraId="0E4BF7BB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0 (0.0)</w:t>
            </w:r>
          </w:p>
        </w:tc>
        <w:tc>
          <w:tcPr>
            <w:tcW w:w="1334" w:type="dxa"/>
          </w:tcPr>
          <w:p w14:paraId="003CED78" w14:textId="4DF173ED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0.370</w:t>
            </w:r>
          </w:p>
        </w:tc>
      </w:tr>
      <w:tr w:rsidR="008C4870" w:rsidRPr="00DD7C66" w14:paraId="7254C407" w14:textId="3C6EC79F" w:rsidTr="0002345B">
        <w:tc>
          <w:tcPr>
            <w:tcW w:w="2882" w:type="dxa"/>
            <w:hideMark/>
          </w:tcPr>
          <w:p w14:paraId="1FC1CAC3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Lung metastasis</w:t>
            </w:r>
          </w:p>
        </w:tc>
        <w:tc>
          <w:tcPr>
            <w:tcW w:w="1562" w:type="dxa"/>
            <w:hideMark/>
          </w:tcPr>
          <w:p w14:paraId="688C634B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20 (12.0)</w:t>
            </w:r>
          </w:p>
        </w:tc>
        <w:tc>
          <w:tcPr>
            <w:tcW w:w="1557" w:type="dxa"/>
            <w:hideMark/>
          </w:tcPr>
          <w:p w14:paraId="6CCA26E2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19 (13.7)</w:t>
            </w:r>
          </w:p>
        </w:tc>
        <w:tc>
          <w:tcPr>
            <w:tcW w:w="1681" w:type="dxa"/>
            <w:hideMark/>
          </w:tcPr>
          <w:p w14:paraId="2242A8D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 (3.7)</w:t>
            </w:r>
          </w:p>
        </w:tc>
        <w:tc>
          <w:tcPr>
            <w:tcW w:w="1334" w:type="dxa"/>
          </w:tcPr>
          <w:p w14:paraId="00ECECFE" w14:textId="27574734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0.143</w:t>
            </w:r>
          </w:p>
        </w:tc>
      </w:tr>
      <w:tr w:rsidR="008C4870" w:rsidRPr="00DD7C66" w14:paraId="1AF189B1" w14:textId="1C4C800D" w:rsidTr="0002345B">
        <w:tc>
          <w:tcPr>
            <w:tcW w:w="7682" w:type="dxa"/>
            <w:gridSpan w:val="4"/>
            <w:hideMark/>
          </w:tcPr>
          <w:p w14:paraId="38F14504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rStyle w:val="Strong"/>
                <w:rFonts w:eastAsiaTheme="majorEastAsia"/>
                <w:sz w:val="22"/>
                <w:szCs w:val="22"/>
              </w:rPr>
              <w:t>Systemic treatment characteristics</w:t>
            </w:r>
          </w:p>
        </w:tc>
        <w:tc>
          <w:tcPr>
            <w:tcW w:w="1334" w:type="dxa"/>
          </w:tcPr>
          <w:p w14:paraId="3DD939E8" w14:textId="77777777" w:rsidR="008C4870" w:rsidRPr="00DD7C66" w:rsidRDefault="008C4870" w:rsidP="001D0BE9">
            <w:pPr>
              <w:spacing w:line="276" w:lineRule="auto"/>
              <w:ind w:right="-52"/>
              <w:rPr>
                <w:rStyle w:val="Strong"/>
                <w:rFonts w:eastAsiaTheme="majorEastAsia"/>
                <w:sz w:val="22"/>
                <w:szCs w:val="22"/>
              </w:rPr>
            </w:pPr>
          </w:p>
        </w:tc>
      </w:tr>
      <w:tr w:rsidR="008C4870" w:rsidRPr="00DD7C66" w14:paraId="6D6C5B96" w14:textId="518F4DB0" w:rsidTr="0002345B">
        <w:tc>
          <w:tcPr>
            <w:tcW w:w="7682" w:type="dxa"/>
            <w:gridSpan w:val="4"/>
            <w:hideMark/>
          </w:tcPr>
          <w:p w14:paraId="10FDA33F" w14:textId="4DBAFFE3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 xml:space="preserve">Anti-HER2 therapy use (if HER2 </w:t>
            </w:r>
            <w:proofErr w:type="gramStart"/>
            <w:r w:rsidRPr="00DD7C66">
              <w:rPr>
                <w:sz w:val="22"/>
                <w:szCs w:val="22"/>
              </w:rPr>
              <w:t>positive)</w:t>
            </w:r>
            <w:r w:rsidR="006F40F3">
              <w:rPr>
                <w:sz w:val="22"/>
                <w:szCs w:val="22"/>
              </w:rPr>
              <w:t>*</w:t>
            </w:r>
            <w:proofErr w:type="gramEnd"/>
            <w:r w:rsidR="006F40F3">
              <w:rPr>
                <w:sz w:val="22"/>
                <w:szCs w:val="22"/>
              </w:rPr>
              <w:t>**</w:t>
            </w:r>
          </w:p>
        </w:tc>
        <w:tc>
          <w:tcPr>
            <w:tcW w:w="1334" w:type="dxa"/>
          </w:tcPr>
          <w:p w14:paraId="01A4375A" w14:textId="69FB24C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0.065</w:t>
            </w:r>
          </w:p>
        </w:tc>
      </w:tr>
      <w:tr w:rsidR="008C4870" w:rsidRPr="00DD7C66" w14:paraId="3EC058EA" w14:textId="13EC2614" w:rsidTr="0002345B">
        <w:tc>
          <w:tcPr>
            <w:tcW w:w="2882" w:type="dxa"/>
            <w:hideMark/>
          </w:tcPr>
          <w:p w14:paraId="71027011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  1st-line anti-HER2</w:t>
            </w:r>
          </w:p>
        </w:tc>
        <w:tc>
          <w:tcPr>
            <w:tcW w:w="1562" w:type="dxa"/>
            <w:hideMark/>
          </w:tcPr>
          <w:p w14:paraId="05922FA5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14 (87.5)</w:t>
            </w:r>
          </w:p>
        </w:tc>
        <w:tc>
          <w:tcPr>
            <w:tcW w:w="1557" w:type="dxa"/>
            <w:hideMark/>
          </w:tcPr>
          <w:p w14:paraId="543A7CF8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10 (83.3)</w:t>
            </w:r>
          </w:p>
        </w:tc>
        <w:tc>
          <w:tcPr>
            <w:tcW w:w="1681" w:type="dxa"/>
            <w:hideMark/>
          </w:tcPr>
          <w:p w14:paraId="62D9207D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 (100)</w:t>
            </w:r>
          </w:p>
        </w:tc>
        <w:tc>
          <w:tcPr>
            <w:tcW w:w="1334" w:type="dxa"/>
          </w:tcPr>
          <w:p w14:paraId="657D9173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1A53129D" w14:textId="1D41D95C" w:rsidTr="0002345B">
        <w:tc>
          <w:tcPr>
            <w:tcW w:w="2882" w:type="dxa"/>
          </w:tcPr>
          <w:p w14:paraId="741FEC5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 xml:space="preserve">  Best supportive care</w:t>
            </w:r>
          </w:p>
        </w:tc>
        <w:tc>
          <w:tcPr>
            <w:tcW w:w="1562" w:type="dxa"/>
          </w:tcPr>
          <w:p w14:paraId="07BB8015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 (12.5)</w:t>
            </w:r>
          </w:p>
        </w:tc>
        <w:tc>
          <w:tcPr>
            <w:tcW w:w="1557" w:type="dxa"/>
          </w:tcPr>
          <w:p w14:paraId="3F2D6671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 (16.7)</w:t>
            </w:r>
          </w:p>
        </w:tc>
        <w:tc>
          <w:tcPr>
            <w:tcW w:w="1681" w:type="dxa"/>
          </w:tcPr>
          <w:p w14:paraId="4BBFDB76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0 (0)</w:t>
            </w:r>
          </w:p>
        </w:tc>
        <w:tc>
          <w:tcPr>
            <w:tcW w:w="1334" w:type="dxa"/>
          </w:tcPr>
          <w:p w14:paraId="023C61DD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47E9AA6C" w14:textId="6182FAAE" w:rsidTr="0002345B">
        <w:tc>
          <w:tcPr>
            <w:tcW w:w="7682" w:type="dxa"/>
            <w:gridSpan w:val="4"/>
            <w:hideMark/>
          </w:tcPr>
          <w:p w14:paraId="7FFDD537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First-line metastatic regimen</w:t>
            </w:r>
          </w:p>
        </w:tc>
        <w:tc>
          <w:tcPr>
            <w:tcW w:w="1334" w:type="dxa"/>
          </w:tcPr>
          <w:p w14:paraId="78D7C32C" w14:textId="49AA718E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&lt;0.001</w:t>
            </w:r>
          </w:p>
        </w:tc>
      </w:tr>
      <w:tr w:rsidR="008C4870" w:rsidRPr="00DD7C66" w14:paraId="1508E2DB" w14:textId="0867574A" w:rsidTr="0002345B">
        <w:tc>
          <w:tcPr>
            <w:tcW w:w="2882" w:type="dxa"/>
            <w:hideMark/>
          </w:tcPr>
          <w:p w14:paraId="6A3BCC6B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 xml:space="preserve">  FOLFOX / </w:t>
            </w:r>
            <w:proofErr w:type="spellStart"/>
            <w:r w:rsidRPr="00DD7C66">
              <w:rPr>
                <w:sz w:val="22"/>
                <w:szCs w:val="22"/>
              </w:rPr>
              <w:t>CapOX</w:t>
            </w:r>
            <w:proofErr w:type="spellEnd"/>
          </w:p>
        </w:tc>
        <w:tc>
          <w:tcPr>
            <w:tcW w:w="1562" w:type="dxa"/>
            <w:hideMark/>
          </w:tcPr>
          <w:p w14:paraId="131E2740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46 (34.1)</w:t>
            </w:r>
          </w:p>
        </w:tc>
        <w:tc>
          <w:tcPr>
            <w:tcW w:w="1557" w:type="dxa"/>
            <w:hideMark/>
          </w:tcPr>
          <w:p w14:paraId="06D477D4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42 (37.2)</w:t>
            </w:r>
          </w:p>
        </w:tc>
        <w:tc>
          <w:tcPr>
            <w:tcW w:w="1681" w:type="dxa"/>
            <w:hideMark/>
          </w:tcPr>
          <w:p w14:paraId="2005AEA0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 (18.2)</w:t>
            </w:r>
          </w:p>
        </w:tc>
        <w:tc>
          <w:tcPr>
            <w:tcW w:w="1334" w:type="dxa"/>
          </w:tcPr>
          <w:p w14:paraId="7F8C5F5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56692582" w14:textId="47335671" w:rsidTr="0002345B">
        <w:tc>
          <w:tcPr>
            <w:tcW w:w="2882" w:type="dxa"/>
            <w:hideMark/>
          </w:tcPr>
          <w:p w14:paraId="10F39DEA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  5-FU–cisplatin/carboplatin</w:t>
            </w:r>
          </w:p>
        </w:tc>
        <w:tc>
          <w:tcPr>
            <w:tcW w:w="1562" w:type="dxa"/>
            <w:hideMark/>
          </w:tcPr>
          <w:p w14:paraId="6CFDCFE1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55 (40.7)</w:t>
            </w:r>
          </w:p>
        </w:tc>
        <w:tc>
          <w:tcPr>
            <w:tcW w:w="1557" w:type="dxa"/>
            <w:hideMark/>
          </w:tcPr>
          <w:p w14:paraId="601CDB94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49 (43.4)</w:t>
            </w:r>
          </w:p>
        </w:tc>
        <w:tc>
          <w:tcPr>
            <w:tcW w:w="1681" w:type="dxa"/>
            <w:hideMark/>
          </w:tcPr>
          <w:p w14:paraId="4E20ABB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6 (27.3)</w:t>
            </w:r>
          </w:p>
        </w:tc>
        <w:tc>
          <w:tcPr>
            <w:tcW w:w="1334" w:type="dxa"/>
          </w:tcPr>
          <w:p w14:paraId="1787F6DC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1EC258F1" w14:textId="5616062D" w:rsidTr="0002345B">
        <w:tc>
          <w:tcPr>
            <w:tcW w:w="2882" w:type="dxa"/>
            <w:hideMark/>
          </w:tcPr>
          <w:p w14:paraId="1AD0E0BE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  5-FU–platinum* + docetaxel</w:t>
            </w:r>
          </w:p>
        </w:tc>
        <w:tc>
          <w:tcPr>
            <w:tcW w:w="1562" w:type="dxa"/>
            <w:hideMark/>
          </w:tcPr>
          <w:p w14:paraId="5A4A9DCE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21 (15.6)</w:t>
            </w:r>
          </w:p>
        </w:tc>
        <w:tc>
          <w:tcPr>
            <w:tcW w:w="1557" w:type="dxa"/>
            <w:hideMark/>
          </w:tcPr>
          <w:p w14:paraId="7B94DE4B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18 (15.9)</w:t>
            </w:r>
          </w:p>
        </w:tc>
        <w:tc>
          <w:tcPr>
            <w:tcW w:w="1681" w:type="dxa"/>
            <w:hideMark/>
          </w:tcPr>
          <w:p w14:paraId="1920EA1F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3 (13.6)</w:t>
            </w:r>
          </w:p>
        </w:tc>
        <w:tc>
          <w:tcPr>
            <w:tcW w:w="1334" w:type="dxa"/>
          </w:tcPr>
          <w:p w14:paraId="25F7C54A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71CC7C38" w14:textId="2D5872AA" w:rsidTr="0002345B">
        <w:tc>
          <w:tcPr>
            <w:tcW w:w="2882" w:type="dxa"/>
            <w:hideMark/>
          </w:tcPr>
          <w:p w14:paraId="20DAD970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  5-FU–platinum* + anthracycline</w:t>
            </w:r>
          </w:p>
        </w:tc>
        <w:tc>
          <w:tcPr>
            <w:tcW w:w="1562" w:type="dxa"/>
            <w:hideMark/>
          </w:tcPr>
          <w:p w14:paraId="06D466E5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 (1.5)</w:t>
            </w:r>
          </w:p>
        </w:tc>
        <w:tc>
          <w:tcPr>
            <w:tcW w:w="1557" w:type="dxa"/>
            <w:hideMark/>
          </w:tcPr>
          <w:p w14:paraId="1D7C246D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2 (1.8)</w:t>
            </w:r>
          </w:p>
        </w:tc>
        <w:tc>
          <w:tcPr>
            <w:tcW w:w="1681" w:type="dxa"/>
            <w:hideMark/>
          </w:tcPr>
          <w:p w14:paraId="3E8E3D25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0 (0.0)</w:t>
            </w:r>
          </w:p>
        </w:tc>
        <w:tc>
          <w:tcPr>
            <w:tcW w:w="1334" w:type="dxa"/>
          </w:tcPr>
          <w:p w14:paraId="3533A1E0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482FE169" w14:textId="18D5D81B" w:rsidTr="0002345B">
        <w:tc>
          <w:tcPr>
            <w:tcW w:w="2882" w:type="dxa"/>
            <w:hideMark/>
          </w:tcPr>
          <w:p w14:paraId="4CC670FF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  Irinotecan-based</w:t>
            </w:r>
          </w:p>
        </w:tc>
        <w:tc>
          <w:tcPr>
            <w:tcW w:w="1562" w:type="dxa"/>
            <w:hideMark/>
          </w:tcPr>
          <w:p w14:paraId="73E9BBD4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5 (3.7)</w:t>
            </w:r>
          </w:p>
        </w:tc>
        <w:tc>
          <w:tcPr>
            <w:tcW w:w="1557" w:type="dxa"/>
            <w:hideMark/>
          </w:tcPr>
          <w:p w14:paraId="68D7A202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 (0.9)</w:t>
            </w:r>
          </w:p>
        </w:tc>
        <w:tc>
          <w:tcPr>
            <w:tcW w:w="1681" w:type="dxa"/>
            <w:hideMark/>
          </w:tcPr>
          <w:p w14:paraId="336F1971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4 (18.2)</w:t>
            </w:r>
          </w:p>
        </w:tc>
        <w:tc>
          <w:tcPr>
            <w:tcW w:w="1334" w:type="dxa"/>
          </w:tcPr>
          <w:p w14:paraId="5ED05375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  <w:tr w:rsidR="008C4870" w:rsidRPr="00DD7C66" w14:paraId="585E19AF" w14:textId="791E8C90" w:rsidTr="0002345B">
        <w:tc>
          <w:tcPr>
            <w:tcW w:w="2882" w:type="dxa"/>
            <w:hideMark/>
          </w:tcPr>
          <w:p w14:paraId="6FE75F6B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  Other regimens**</w:t>
            </w:r>
          </w:p>
        </w:tc>
        <w:tc>
          <w:tcPr>
            <w:tcW w:w="1562" w:type="dxa"/>
            <w:hideMark/>
          </w:tcPr>
          <w:p w14:paraId="1A4489C1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6 (4.4)</w:t>
            </w:r>
          </w:p>
        </w:tc>
        <w:tc>
          <w:tcPr>
            <w:tcW w:w="1557" w:type="dxa"/>
            <w:hideMark/>
          </w:tcPr>
          <w:p w14:paraId="52656A95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1 (0.9)</w:t>
            </w:r>
          </w:p>
        </w:tc>
        <w:tc>
          <w:tcPr>
            <w:tcW w:w="1681" w:type="dxa"/>
            <w:hideMark/>
          </w:tcPr>
          <w:p w14:paraId="17B6BC2F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  <w:r w:rsidRPr="00DD7C66">
              <w:rPr>
                <w:sz w:val="22"/>
                <w:szCs w:val="22"/>
              </w:rPr>
              <w:t>5 (22.7)</w:t>
            </w:r>
          </w:p>
        </w:tc>
        <w:tc>
          <w:tcPr>
            <w:tcW w:w="1334" w:type="dxa"/>
          </w:tcPr>
          <w:p w14:paraId="24036115" w14:textId="77777777" w:rsidR="008C4870" w:rsidRPr="00DD7C66" w:rsidRDefault="008C4870" w:rsidP="001D0BE9">
            <w:pPr>
              <w:spacing w:line="276" w:lineRule="auto"/>
              <w:ind w:right="-52"/>
              <w:rPr>
                <w:sz w:val="22"/>
                <w:szCs w:val="22"/>
              </w:rPr>
            </w:pPr>
          </w:p>
        </w:tc>
      </w:tr>
    </w:tbl>
    <w:p w14:paraId="178E780B" w14:textId="458EFDB1" w:rsidR="006F40F3" w:rsidRPr="006F40F3" w:rsidRDefault="008708E9" w:rsidP="006F40F3">
      <w:pPr>
        <w:spacing w:line="276" w:lineRule="auto"/>
        <w:ind w:right="-52"/>
        <w:rPr>
          <w:sz w:val="22"/>
          <w:szCs w:val="22"/>
        </w:rPr>
      </w:pPr>
      <w:r>
        <w:rPr>
          <w:sz w:val="22"/>
          <w:szCs w:val="22"/>
        </w:rPr>
        <w:t xml:space="preserve">Supplementary </w:t>
      </w:r>
      <w:r w:rsidR="00F67B99" w:rsidRPr="00DD7C66">
        <w:rPr>
          <w:sz w:val="22"/>
          <w:szCs w:val="22"/>
        </w:rPr>
        <w:t xml:space="preserve">Table </w:t>
      </w:r>
      <w:r w:rsidR="008C4870">
        <w:rPr>
          <w:sz w:val="22"/>
          <w:szCs w:val="22"/>
        </w:rPr>
        <w:t>S</w:t>
      </w:r>
      <w:r>
        <w:rPr>
          <w:sz w:val="22"/>
          <w:szCs w:val="22"/>
        </w:rPr>
        <w:t>2</w:t>
      </w:r>
      <w:r w:rsidR="00F67B99" w:rsidRPr="00DD7C66">
        <w:rPr>
          <w:sz w:val="22"/>
          <w:szCs w:val="22"/>
        </w:rPr>
        <w:t xml:space="preserve">: </w:t>
      </w:r>
      <w:r w:rsidR="006F40F3" w:rsidRPr="006F40F3">
        <w:rPr>
          <w:sz w:val="22"/>
          <w:szCs w:val="22"/>
        </w:rPr>
        <w:t>Detailed patient and tumor characteristics.</w:t>
      </w:r>
      <w:r w:rsidR="006F40F3">
        <w:rPr>
          <w:sz w:val="22"/>
          <w:szCs w:val="22"/>
        </w:rPr>
        <w:br/>
      </w:r>
      <w:r w:rsidR="006F40F3" w:rsidRPr="006F40F3">
        <w:rPr>
          <w:i/>
          <w:iCs/>
          <w:sz w:val="22"/>
          <w:szCs w:val="22"/>
        </w:rPr>
        <w:t xml:space="preserve">Abbreviations: 5-FU, 5-fluorouracil; </w:t>
      </w:r>
      <w:proofErr w:type="spellStart"/>
      <w:r w:rsidR="006F40F3" w:rsidRPr="006F40F3">
        <w:rPr>
          <w:i/>
          <w:iCs/>
          <w:sz w:val="22"/>
          <w:szCs w:val="22"/>
        </w:rPr>
        <w:t>CapOX</w:t>
      </w:r>
      <w:proofErr w:type="spellEnd"/>
      <w:r w:rsidR="006F40F3" w:rsidRPr="006F40F3">
        <w:rPr>
          <w:i/>
          <w:iCs/>
          <w:sz w:val="22"/>
          <w:szCs w:val="22"/>
        </w:rPr>
        <w:t>, capecitabine + oxaliplatin; FOLFOX, 5-fluorouracil + leucovorin + oxaliplatin; HER2, human epidermal growth factor receptor 2; PM, peritoneal metastasis; WHO, World Health Organization.</w:t>
      </w:r>
      <w:r w:rsidR="006F40F3">
        <w:rPr>
          <w:i/>
          <w:iCs/>
          <w:sz w:val="22"/>
          <w:szCs w:val="22"/>
        </w:rPr>
        <w:br/>
      </w:r>
      <w:r w:rsidR="00F67B99" w:rsidRPr="00DD7C66">
        <w:rPr>
          <w:sz w:val="22"/>
          <w:szCs w:val="22"/>
        </w:rPr>
        <w:t>*Cisplatin, carboplatin or oxaliplatin,</w:t>
      </w:r>
      <w:r w:rsidR="00F67B99">
        <w:rPr>
          <w:sz w:val="22"/>
          <w:szCs w:val="22"/>
        </w:rPr>
        <w:t xml:space="preserve"> </w:t>
      </w:r>
      <w:r w:rsidR="00F67B99" w:rsidRPr="00DD7C66">
        <w:rPr>
          <w:sz w:val="22"/>
          <w:szCs w:val="22"/>
        </w:rPr>
        <w:t>**other regimens include single agent taxanes and single agent 5-FU.</w:t>
      </w:r>
      <w:r w:rsidR="006F40F3">
        <w:rPr>
          <w:sz w:val="22"/>
          <w:szCs w:val="22"/>
        </w:rPr>
        <w:br/>
      </w:r>
      <w:r w:rsidR="006F40F3" w:rsidRPr="006F40F3">
        <w:rPr>
          <w:sz w:val="22"/>
          <w:szCs w:val="22"/>
        </w:rPr>
        <w:t>Notes:</w:t>
      </w:r>
      <w:r w:rsidR="00341C5D">
        <w:rPr>
          <w:sz w:val="22"/>
          <w:szCs w:val="22"/>
        </w:rPr>
        <w:t xml:space="preserve"> </w:t>
      </w:r>
      <w:r w:rsidR="006F40F3">
        <w:rPr>
          <w:sz w:val="22"/>
          <w:szCs w:val="22"/>
        </w:rPr>
        <w:t>*</w:t>
      </w:r>
      <w:r w:rsidR="006F40F3" w:rsidRPr="006F40F3">
        <w:rPr>
          <w:sz w:val="22"/>
          <w:szCs w:val="22"/>
        </w:rPr>
        <w:t>WHO histology was available for 90 patients (75 De novo, 15 Recurrent).</w:t>
      </w:r>
    </w:p>
    <w:p w14:paraId="4F9FEDCD" w14:textId="28D20EF6" w:rsidR="006F40F3" w:rsidRPr="006F40F3" w:rsidRDefault="006F40F3" w:rsidP="006F40F3">
      <w:pPr>
        <w:spacing w:line="276" w:lineRule="auto"/>
        <w:ind w:right="-52"/>
        <w:rPr>
          <w:sz w:val="22"/>
          <w:szCs w:val="22"/>
        </w:rPr>
      </w:pPr>
      <w:r>
        <w:rPr>
          <w:sz w:val="22"/>
          <w:szCs w:val="22"/>
        </w:rPr>
        <w:t>**</w:t>
      </w:r>
      <w:r w:rsidRPr="006F40F3">
        <w:rPr>
          <w:sz w:val="22"/>
          <w:szCs w:val="22"/>
        </w:rPr>
        <w:t>Tumor differentiation was available for 124 patients (99 De novo, 25 Recurrent).</w:t>
      </w:r>
    </w:p>
    <w:p w14:paraId="6CA60696" w14:textId="19A73EBA" w:rsidR="00D37815" w:rsidRPr="00341C5D" w:rsidRDefault="006F40F3" w:rsidP="00341C5D">
      <w:pPr>
        <w:spacing w:line="276" w:lineRule="auto"/>
        <w:ind w:right="-52"/>
        <w:rPr>
          <w:sz w:val="22"/>
          <w:szCs w:val="22"/>
        </w:rPr>
      </w:pPr>
      <w:r>
        <w:rPr>
          <w:sz w:val="22"/>
          <w:szCs w:val="22"/>
        </w:rPr>
        <w:t>***</w:t>
      </w:r>
      <w:r w:rsidRPr="006F40F3">
        <w:rPr>
          <w:sz w:val="22"/>
          <w:szCs w:val="22"/>
        </w:rPr>
        <w:t>Calculated among HER2-positive patients (n=16).</w:t>
      </w:r>
    </w:p>
    <w:p w14:paraId="0CF87D46" w14:textId="77777777" w:rsidR="00A73E60" w:rsidRDefault="00A73E60" w:rsidP="00A73E60">
      <w:r>
        <w:rPr>
          <w:noProof/>
        </w:rPr>
        <w:lastRenderedPageBreak/>
        <w:drawing>
          <wp:inline distT="0" distB="0" distL="0" distR="0" wp14:anchorId="4D2FE7A6" wp14:editId="0E669C14">
            <wp:extent cx="3980242" cy="3338623"/>
            <wp:effectExtent l="0" t="0" r="0" b="1905"/>
            <wp:docPr id="2004706222" name="Picture 4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706222" name="Picture 4" descr="A graph of a number of patient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242" cy="3338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E0501" w14:textId="78165B92" w:rsidR="00341C5D" w:rsidRDefault="00A73E60">
      <w:pPr>
        <w:rPr>
          <w:sz w:val="22"/>
          <w:szCs w:val="22"/>
        </w:rPr>
      </w:pPr>
      <w:r>
        <w:rPr>
          <w:sz w:val="22"/>
          <w:szCs w:val="22"/>
        </w:rPr>
        <w:t>Supplementary Figure</w:t>
      </w:r>
      <w:r w:rsidRPr="00DD7C66">
        <w:rPr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 w:rsidR="00341C5D">
        <w:rPr>
          <w:sz w:val="22"/>
          <w:szCs w:val="22"/>
        </w:rPr>
        <w:t xml:space="preserve">1: </w:t>
      </w:r>
      <w:r w:rsidR="00341C5D" w:rsidRPr="00341C5D">
        <w:rPr>
          <w:sz w:val="22"/>
          <w:szCs w:val="22"/>
        </w:rPr>
        <w:t xml:space="preserve"> Impact of Baseline Performance Status on Survival. Kaplan–Meier survival analysis stratified by baseline performance status. Patients with an ECOG-PS of 0–1 had significantly better survival compared to those with an ECOG-PS of 2–4 (Median PM-OS: 10.32 vs. 5.13 months; p=0.009).</w:t>
      </w:r>
    </w:p>
    <w:p w14:paraId="378891F3" w14:textId="77777777" w:rsidR="00341C5D" w:rsidRDefault="00341C5D">
      <w:pPr>
        <w:rPr>
          <w:sz w:val="22"/>
          <w:szCs w:val="22"/>
        </w:rPr>
      </w:pPr>
    </w:p>
    <w:p w14:paraId="65BAFB92" w14:textId="77777777" w:rsidR="00341C5D" w:rsidRDefault="00341C5D">
      <w:pPr>
        <w:rPr>
          <w:sz w:val="22"/>
          <w:szCs w:val="22"/>
        </w:rPr>
      </w:pPr>
    </w:p>
    <w:p w14:paraId="53C1B225" w14:textId="77777777" w:rsidR="00341C5D" w:rsidRDefault="00341C5D">
      <w:pPr>
        <w:rPr>
          <w:sz w:val="22"/>
          <w:szCs w:val="22"/>
        </w:rPr>
      </w:pPr>
    </w:p>
    <w:p w14:paraId="3CDB937C" w14:textId="77777777" w:rsidR="00341C5D" w:rsidRDefault="00341C5D">
      <w:pPr>
        <w:rPr>
          <w:sz w:val="22"/>
          <w:szCs w:val="22"/>
        </w:rPr>
      </w:pPr>
    </w:p>
    <w:p w14:paraId="300680B5" w14:textId="77777777" w:rsidR="00341C5D" w:rsidRDefault="00341C5D">
      <w:pPr>
        <w:rPr>
          <w:sz w:val="22"/>
          <w:szCs w:val="22"/>
        </w:rPr>
      </w:pPr>
    </w:p>
    <w:p w14:paraId="68DD9207" w14:textId="77777777" w:rsidR="00341C5D" w:rsidRDefault="00341C5D">
      <w:pPr>
        <w:rPr>
          <w:sz w:val="22"/>
          <w:szCs w:val="22"/>
        </w:rPr>
      </w:pPr>
    </w:p>
    <w:p w14:paraId="5A805514" w14:textId="77777777" w:rsidR="00341C5D" w:rsidRDefault="00341C5D">
      <w:pPr>
        <w:rPr>
          <w:sz w:val="22"/>
          <w:szCs w:val="22"/>
        </w:rPr>
      </w:pPr>
    </w:p>
    <w:p w14:paraId="05D3C9B9" w14:textId="77777777" w:rsidR="00341C5D" w:rsidRDefault="00341C5D">
      <w:pPr>
        <w:rPr>
          <w:sz w:val="22"/>
          <w:szCs w:val="22"/>
        </w:rPr>
      </w:pPr>
    </w:p>
    <w:p w14:paraId="5C5E7155" w14:textId="77777777" w:rsidR="00341C5D" w:rsidRDefault="00341C5D">
      <w:pPr>
        <w:rPr>
          <w:sz w:val="22"/>
          <w:szCs w:val="22"/>
        </w:rPr>
      </w:pPr>
    </w:p>
    <w:p w14:paraId="530E64AE" w14:textId="77777777" w:rsidR="00341C5D" w:rsidRDefault="00341C5D">
      <w:pPr>
        <w:rPr>
          <w:sz w:val="22"/>
          <w:szCs w:val="22"/>
        </w:rPr>
      </w:pPr>
    </w:p>
    <w:p w14:paraId="340B042B" w14:textId="77777777" w:rsidR="00341C5D" w:rsidRDefault="00341C5D">
      <w:pPr>
        <w:rPr>
          <w:sz w:val="22"/>
          <w:szCs w:val="22"/>
        </w:rPr>
      </w:pPr>
    </w:p>
    <w:p w14:paraId="473376AE" w14:textId="77777777" w:rsidR="00341C5D" w:rsidRDefault="00341C5D">
      <w:pPr>
        <w:rPr>
          <w:sz w:val="22"/>
          <w:szCs w:val="22"/>
        </w:rPr>
      </w:pPr>
    </w:p>
    <w:p w14:paraId="2E3FCAE6" w14:textId="77777777" w:rsidR="00341C5D" w:rsidRDefault="00341C5D">
      <w:pPr>
        <w:rPr>
          <w:sz w:val="22"/>
          <w:szCs w:val="22"/>
        </w:rPr>
      </w:pPr>
    </w:p>
    <w:p w14:paraId="1B0C2F19" w14:textId="77777777" w:rsidR="00341C5D" w:rsidRDefault="00341C5D">
      <w:pPr>
        <w:rPr>
          <w:sz w:val="22"/>
          <w:szCs w:val="22"/>
        </w:rPr>
      </w:pPr>
    </w:p>
    <w:p w14:paraId="2D0C5378" w14:textId="77777777" w:rsidR="00341C5D" w:rsidRDefault="00341C5D">
      <w:pPr>
        <w:rPr>
          <w:sz w:val="22"/>
          <w:szCs w:val="22"/>
        </w:rPr>
      </w:pPr>
    </w:p>
    <w:p w14:paraId="6A28AAEE" w14:textId="77777777" w:rsidR="00341C5D" w:rsidRPr="00341C5D" w:rsidRDefault="00341C5D">
      <w:pPr>
        <w:rPr>
          <w:sz w:val="22"/>
          <w:szCs w:val="22"/>
        </w:rPr>
      </w:pPr>
    </w:p>
    <w:p w14:paraId="5E50E2CC" w14:textId="520B4352" w:rsidR="00CC26B1" w:rsidRDefault="000A7589">
      <w:r>
        <w:rPr>
          <w:noProof/>
        </w:rPr>
        <w:lastRenderedPageBreak/>
        <w:drawing>
          <wp:inline distT="0" distB="0" distL="0" distR="0" wp14:anchorId="1522924F" wp14:editId="7FB50FFD">
            <wp:extent cx="3583172" cy="3005561"/>
            <wp:effectExtent l="0" t="0" r="0" b="4445"/>
            <wp:docPr id="779407031" name="Picture 1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407031" name="Picture 1" descr="A graph of a number of patient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3241" cy="302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732C3" w14:textId="77777777" w:rsidR="00CC26B1" w:rsidRDefault="00CC26B1"/>
    <w:p w14:paraId="687FDE73" w14:textId="77777777" w:rsidR="00341C5D" w:rsidRDefault="00A73E60">
      <w:r>
        <w:rPr>
          <w:sz w:val="22"/>
          <w:szCs w:val="22"/>
        </w:rPr>
        <w:t>Supplementary Figure</w:t>
      </w:r>
      <w:r w:rsidRPr="00DD7C6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S2: </w:t>
      </w:r>
      <w:r w:rsidR="00341C5D" w:rsidRPr="00341C5D">
        <w:t>Prognostic Value of Serum CEA Levels. Survival outcomes according to baseline serum CEA levels. Elevated CEA levels (≥5.0 ng/mL) were associated with significantly worse survival compared to normal levels (Median PM-OS: 7.06 vs. 9.1 months; p=0.002).</w:t>
      </w:r>
    </w:p>
    <w:p w14:paraId="021C66D5" w14:textId="77777777" w:rsidR="00341C5D" w:rsidRDefault="00341C5D"/>
    <w:p w14:paraId="2CCA4A67" w14:textId="0C85BFD1" w:rsidR="00CC26B1" w:rsidRDefault="00CC26B1">
      <w:r>
        <w:rPr>
          <w:noProof/>
        </w:rPr>
        <w:drawing>
          <wp:inline distT="0" distB="0" distL="0" distR="0" wp14:anchorId="738A0A8D" wp14:editId="2AF0D856">
            <wp:extent cx="3891510" cy="3264195"/>
            <wp:effectExtent l="0" t="0" r="0" b="0"/>
            <wp:docPr id="2031174833" name="Picture 3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174833" name="Picture 3" descr="A graph of a number of patient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0492" cy="3280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D8179" w14:textId="5348E10B" w:rsidR="00341C5D" w:rsidRPr="003377B2" w:rsidRDefault="00A73E60" w:rsidP="00341C5D">
      <w:pPr>
        <w:rPr>
          <w:b/>
          <w:bCs/>
        </w:rPr>
      </w:pPr>
      <w:r>
        <w:rPr>
          <w:sz w:val="22"/>
          <w:szCs w:val="22"/>
        </w:rPr>
        <w:t>Supplementary Figure</w:t>
      </w:r>
      <w:r w:rsidRPr="00DD7C6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S3: </w:t>
      </w:r>
      <w:r w:rsidR="00341C5D" w:rsidRPr="00341C5D">
        <w:t>Prognostic Value of Serum C</w:t>
      </w:r>
      <w:r w:rsidR="00341C5D">
        <w:t>a 19-9</w:t>
      </w:r>
      <w:r w:rsidR="00341C5D" w:rsidRPr="00341C5D">
        <w:t xml:space="preserve"> Levels.</w:t>
      </w:r>
      <w:r w:rsidR="00341C5D">
        <w:t xml:space="preserve"> </w:t>
      </w:r>
      <w:r w:rsidR="00341C5D" w:rsidRPr="003377B2">
        <w:t>Survival analysis using the data-driven optimized cut-off of 175.4 U/mL, which significantly stratified prognosis (Median PM-OS: 10.25 vs. 7.75 months; p=0.026).</w:t>
      </w:r>
    </w:p>
    <w:p w14:paraId="20BA9B09" w14:textId="7D5CCFF3" w:rsidR="00CC26B1" w:rsidRDefault="00CC26B1" w:rsidP="00341C5D">
      <w:pPr>
        <w:autoSpaceDE w:val="0"/>
        <w:autoSpaceDN w:val="0"/>
        <w:adjustRightInd w:val="0"/>
      </w:pPr>
    </w:p>
    <w:p w14:paraId="7284DD20" w14:textId="77777777" w:rsidR="00CC26B1" w:rsidRDefault="00CC26B1"/>
    <w:p w14:paraId="16C55365" w14:textId="77777777" w:rsidR="003377B2" w:rsidRDefault="003377B2"/>
    <w:p w14:paraId="6B579343" w14:textId="77777777" w:rsidR="003377B2" w:rsidRDefault="003377B2"/>
    <w:p w14:paraId="58D94665" w14:textId="77777777" w:rsidR="003377B2" w:rsidRDefault="003377B2"/>
    <w:p w14:paraId="0010DF8F" w14:textId="272D023B" w:rsidR="003377B2" w:rsidRDefault="003377B2">
      <w:pPr>
        <w:rPr>
          <w:b/>
          <w:bCs/>
        </w:rPr>
      </w:pPr>
      <w:r w:rsidRPr="003377B2">
        <w:rPr>
          <w:b/>
          <w:bCs/>
        </w:rPr>
        <w:t>Supplementary Figure Legends</w:t>
      </w:r>
    </w:p>
    <w:p w14:paraId="30E7146C" w14:textId="77777777" w:rsidR="003377B2" w:rsidRDefault="003377B2">
      <w:pPr>
        <w:rPr>
          <w:b/>
          <w:bCs/>
        </w:rPr>
      </w:pPr>
    </w:p>
    <w:p w14:paraId="29E57731" w14:textId="4C25853E" w:rsidR="003377B2" w:rsidRDefault="003377B2">
      <w:r w:rsidRPr="003377B2">
        <w:rPr>
          <w:b/>
          <w:bCs/>
        </w:rPr>
        <w:t xml:space="preserve">Supplementary Figure S1. </w:t>
      </w:r>
      <w:r w:rsidR="00341C5D" w:rsidRPr="00341C5D">
        <w:t>Impact of Baseline Performance Status on Survival.</w:t>
      </w:r>
      <w:r w:rsidR="00341C5D">
        <w:t xml:space="preserve"> </w:t>
      </w:r>
      <w:r w:rsidRPr="003377B2">
        <w:t>Kaplan–Meier survival analysis stratified by baseline performance status. Patients with an ECOG-PS of 0–1 had significantly better survival compared to those with an ECOG-PS of 2–4 (Median PM-OS: 10.32 vs. 5.13 months; p=0.009).</w:t>
      </w:r>
    </w:p>
    <w:p w14:paraId="2E2D6EB3" w14:textId="77777777" w:rsidR="003377B2" w:rsidRDefault="003377B2"/>
    <w:p w14:paraId="3077A39C" w14:textId="12402061" w:rsidR="003377B2" w:rsidRDefault="003377B2" w:rsidP="003377B2">
      <w:r w:rsidRPr="003377B2">
        <w:rPr>
          <w:b/>
          <w:bCs/>
        </w:rPr>
        <w:t>Supplementary Figure S2.</w:t>
      </w:r>
      <w:r w:rsidR="00341C5D">
        <w:rPr>
          <w:b/>
          <w:bCs/>
        </w:rPr>
        <w:t xml:space="preserve"> </w:t>
      </w:r>
      <w:r w:rsidR="00341C5D" w:rsidRPr="00341C5D">
        <w:t>Prognostic Value of Serum CEA Levels.</w:t>
      </w:r>
      <w:r w:rsidRPr="00341C5D">
        <w:t xml:space="preserve"> </w:t>
      </w:r>
      <w:r>
        <w:t>Survival outcomes according to baseline serum CEA levels. Elevated CEA levels (</w:t>
      </w:r>
      <w:r w:rsidRPr="003377B2">
        <w:t>≥</w:t>
      </w:r>
      <w:r>
        <w:t>5.0 ng/mL) were associated with significantly worse survival compared to normal levels (Median PM-OS: 7.06 vs. 9.1 months; p=0.002).</w:t>
      </w:r>
    </w:p>
    <w:p w14:paraId="358EA389" w14:textId="36722678" w:rsidR="003377B2" w:rsidRDefault="003377B2" w:rsidP="003377B2"/>
    <w:p w14:paraId="03D7CA51" w14:textId="26674D06" w:rsidR="003377B2" w:rsidRPr="003377B2" w:rsidRDefault="003377B2" w:rsidP="003377B2">
      <w:pPr>
        <w:rPr>
          <w:b/>
          <w:bCs/>
        </w:rPr>
      </w:pPr>
      <w:r w:rsidRPr="003377B2">
        <w:rPr>
          <w:b/>
          <w:bCs/>
        </w:rPr>
        <w:t>Supplementary Figure S3.</w:t>
      </w:r>
      <w:r>
        <w:rPr>
          <w:b/>
          <w:bCs/>
        </w:rPr>
        <w:t xml:space="preserve"> </w:t>
      </w:r>
      <w:r w:rsidR="00341C5D" w:rsidRPr="00341C5D">
        <w:t>Prognostic Value of Serum C</w:t>
      </w:r>
      <w:r w:rsidR="00341C5D">
        <w:t>a 19-9</w:t>
      </w:r>
      <w:r w:rsidR="00341C5D" w:rsidRPr="00341C5D">
        <w:t xml:space="preserve"> Levels.</w:t>
      </w:r>
      <w:r w:rsidR="00341C5D">
        <w:t xml:space="preserve"> </w:t>
      </w:r>
      <w:r w:rsidRPr="003377B2">
        <w:t>Survival analysis using the data-driven optimized cut-off of 175.4 U/mL, which significantly stratified prognosis (Median PM-OS: 10.25 vs. 7.75 months; p=0.026).</w:t>
      </w:r>
    </w:p>
    <w:p w14:paraId="65E7EA29" w14:textId="77777777" w:rsidR="003377B2" w:rsidRPr="003377B2" w:rsidRDefault="003377B2" w:rsidP="003377B2"/>
    <w:sectPr w:rsidR="003377B2" w:rsidRPr="003377B2" w:rsidSect="00CC26B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F0930"/>
    <w:multiLevelType w:val="hybridMultilevel"/>
    <w:tmpl w:val="EB548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332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B1"/>
    <w:rsid w:val="0002345B"/>
    <w:rsid w:val="00083A73"/>
    <w:rsid w:val="000A7589"/>
    <w:rsid w:val="00147EA8"/>
    <w:rsid w:val="001F310F"/>
    <w:rsid w:val="00213802"/>
    <w:rsid w:val="00225C29"/>
    <w:rsid w:val="002D1059"/>
    <w:rsid w:val="003377B2"/>
    <w:rsid w:val="00341C5D"/>
    <w:rsid w:val="00391F47"/>
    <w:rsid w:val="003B166A"/>
    <w:rsid w:val="003C5C36"/>
    <w:rsid w:val="003D5561"/>
    <w:rsid w:val="004041D1"/>
    <w:rsid w:val="00423C47"/>
    <w:rsid w:val="004B0D32"/>
    <w:rsid w:val="004D0780"/>
    <w:rsid w:val="00577A40"/>
    <w:rsid w:val="005B2FAA"/>
    <w:rsid w:val="005B48B0"/>
    <w:rsid w:val="005F5BC4"/>
    <w:rsid w:val="00623A55"/>
    <w:rsid w:val="0067506F"/>
    <w:rsid w:val="006A6DA4"/>
    <w:rsid w:val="006C3047"/>
    <w:rsid w:val="006D243D"/>
    <w:rsid w:val="006F40F3"/>
    <w:rsid w:val="006F794B"/>
    <w:rsid w:val="007259CF"/>
    <w:rsid w:val="00732AEA"/>
    <w:rsid w:val="00743CB9"/>
    <w:rsid w:val="00774C7E"/>
    <w:rsid w:val="007928E8"/>
    <w:rsid w:val="007F7CD2"/>
    <w:rsid w:val="008065E0"/>
    <w:rsid w:val="00807F47"/>
    <w:rsid w:val="0084548E"/>
    <w:rsid w:val="008634C8"/>
    <w:rsid w:val="008708E9"/>
    <w:rsid w:val="00885C16"/>
    <w:rsid w:val="008C4870"/>
    <w:rsid w:val="009651A0"/>
    <w:rsid w:val="009C7074"/>
    <w:rsid w:val="00A60247"/>
    <w:rsid w:val="00A73E60"/>
    <w:rsid w:val="00A85843"/>
    <w:rsid w:val="00AE3E93"/>
    <w:rsid w:val="00B63765"/>
    <w:rsid w:val="00C169AA"/>
    <w:rsid w:val="00CA5193"/>
    <w:rsid w:val="00CC26B1"/>
    <w:rsid w:val="00CC6225"/>
    <w:rsid w:val="00D278D4"/>
    <w:rsid w:val="00D37815"/>
    <w:rsid w:val="00E74F90"/>
    <w:rsid w:val="00F05BBB"/>
    <w:rsid w:val="00F67B99"/>
    <w:rsid w:val="00FF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B994A3"/>
  <w15:chartTrackingRefBased/>
  <w15:docId w15:val="{6590922F-4F44-CF4D-A33D-E200A1E1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2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6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6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6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6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6B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6B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C26B1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6B1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6B1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6B1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6B1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6B1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6B1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C26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6B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6B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6B1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CC26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6B1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CC2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6B1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CC26B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CC26B1"/>
  </w:style>
  <w:style w:type="character" w:styleId="Strong">
    <w:name w:val="Strong"/>
    <w:basedOn w:val="DefaultParagraphFont"/>
    <w:uiPriority w:val="22"/>
    <w:qFormat/>
    <w:rsid w:val="00D37815"/>
    <w:rPr>
      <w:b/>
      <w:bCs/>
    </w:rPr>
  </w:style>
  <w:style w:type="table" w:styleId="TableGrid">
    <w:name w:val="Table Grid"/>
    <w:basedOn w:val="TableNormal"/>
    <w:uiPriority w:val="39"/>
    <w:rsid w:val="00D37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A6D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Canaslan, Kubra</dc:creator>
  <cp:keywords/>
  <dc:description/>
  <cp:lastModifiedBy>Canaslan, Kubra</cp:lastModifiedBy>
  <cp:revision>26</cp:revision>
  <dcterms:created xsi:type="dcterms:W3CDTF">2025-11-24T20:39:00Z</dcterms:created>
  <dcterms:modified xsi:type="dcterms:W3CDTF">2025-12-06T19:31:00Z</dcterms:modified>
</cp:coreProperties>
</file>