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85F6F" w14:textId="77777777" w:rsidR="00171E3B" w:rsidRPr="006248DD" w:rsidRDefault="00171E3B" w:rsidP="00171E3B">
      <w:pPr>
        <w:keepNext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248D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E56BCF9" wp14:editId="709C7C10">
            <wp:extent cx="4707957" cy="3830595"/>
            <wp:effectExtent l="0" t="0" r="0" b="0"/>
            <wp:docPr id="32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1"/>
                    <pic:cNvPicPr>
                      <a:picLocks noChangeAspect="1"/>
                    </pic:cNvPicPr>
                  </pic:nvPicPr>
                  <pic:blipFill rotWithShape="1">
                    <a:blip r:embed="rId4"/>
                    <a:srcRect r="11379"/>
                    <a:stretch/>
                  </pic:blipFill>
                  <pic:spPr bwMode="auto">
                    <a:xfrm>
                      <a:off x="0" y="0"/>
                      <a:ext cx="4711089" cy="38331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A1FAF7" w14:textId="59C2492D" w:rsidR="00171E3B" w:rsidRPr="006248DD" w:rsidRDefault="00040CCB" w:rsidP="00171E3B">
      <w:pPr>
        <w:pStyle w:val="Caption"/>
        <w:spacing w:line="360" w:lineRule="auto"/>
        <w:ind w:firstLine="0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Supplementary Fig</w:t>
      </w:r>
      <w:r w:rsidR="002C6F01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S</w:t>
      </w:r>
      <w:r w:rsidR="009F6B62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2</w:t>
      </w:r>
      <w:r w:rsidR="00171E3B" w:rsidRPr="006248D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. Heat map displaying the enrichment of hub genes clusters PTC and NAT groups. </w:t>
      </w:r>
      <w:r w:rsidR="00171E3B" w:rsidRPr="006248DD">
        <w:rPr>
          <w:rFonts w:ascii="Times New Roman" w:hAnsi="Times New Roman" w:cs="Times New Roman"/>
          <w:i w:val="0"/>
          <w:color w:val="auto"/>
          <w:sz w:val="24"/>
          <w:szCs w:val="24"/>
        </w:rPr>
        <w:t>Each group is</w:t>
      </w:r>
      <w:r w:rsidR="00171E3B" w:rsidRPr="006248D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</w:t>
      </w:r>
      <w:r w:rsidR="00171E3B" w:rsidRPr="006248DD">
        <w:rPr>
          <w:rFonts w:ascii="Times New Roman" w:hAnsi="Times New Roman" w:cs="Times New Roman"/>
          <w:i w:val="0"/>
          <w:color w:val="auto"/>
          <w:sz w:val="24"/>
          <w:szCs w:val="24"/>
        </w:rPr>
        <w:t>colored by -log 10(P) values using a discrete color scale representing statistical significance. The functional annotation terms and their corresponding categories are M (canonical pathways), GO (Gene Ontology), WP (Wiki pathways), R-HSA (</w:t>
      </w:r>
      <w:proofErr w:type="spellStart"/>
      <w:r w:rsidR="00171E3B" w:rsidRPr="006248DD">
        <w:rPr>
          <w:rFonts w:ascii="Times New Roman" w:hAnsi="Times New Roman" w:cs="Times New Roman"/>
          <w:i w:val="0"/>
          <w:color w:val="auto"/>
          <w:sz w:val="24"/>
          <w:szCs w:val="24"/>
        </w:rPr>
        <w:t>Reactome</w:t>
      </w:r>
      <w:proofErr w:type="spellEnd"/>
      <w:r w:rsidR="00171E3B" w:rsidRPr="006248DD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Gene Sets), and </w:t>
      </w:r>
      <w:proofErr w:type="spellStart"/>
      <w:r w:rsidR="00171E3B" w:rsidRPr="006248DD">
        <w:rPr>
          <w:rFonts w:ascii="Times New Roman" w:hAnsi="Times New Roman" w:cs="Times New Roman"/>
          <w:i w:val="0"/>
          <w:color w:val="auto"/>
          <w:sz w:val="24"/>
          <w:szCs w:val="24"/>
        </w:rPr>
        <w:t>hsa</w:t>
      </w:r>
      <w:proofErr w:type="spellEnd"/>
      <w:r w:rsidR="00171E3B" w:rsidRPr="006248DD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(KEGG pathway).</w:t>
      </w:r>
    </w:p>
    <w:p w14:paraId="1225C72D" w14:textId="77777777" w:rsidR="00C904B0" w:rsidRDefault="00C904B0"/>
    <w:sectPr w:rsidR="00C904B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E3B"/>
    <w:rsid w:val="00040CCB"/>
    <w:rsid w:val="00171E3B"/>
    <w:rsid w:val="002C6F01"/>
    <w:rsid w:val="009F6B62"/>
    <w:rsid w:val="00C904B0"/>
    <w:rsid w:val="00F2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0A80B"/>
  <w15:chartTrackingRefBased/>
  <w15:docId w15:val="{8E940830-21CB-477D-ACA9-14F3B6C04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E3B"/>
    <w:pPr>
      <w:spacing w:before="120" w:after="240" w:line="360" w:lineRule="auto"/>
      <w:ind w:firstLine="432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171E3B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342</Characters>
  <Application>Microsoft Office Word</Application>
  <DocSecurity>0</DocSecurity>
  <Lines>2</Lines>
  <Paragraphs>1</Paragraphs>
  <ScaleCrop>false</ScaleCrop>
  <Company>Microsoft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Zunera Khalid</dc:creator>
  <cp:keywords/>
  <dc:description/>
  <cp:lastModifiedBy>HP</cp:lastModifiedBy>
  <cp:revision>4</cp:revision>
  <dcterms:created xsi:type="dcterms:W3CDTF">2024-08-04T07:40:00Z</dcterms:created>
  <dcterms:modified xsi:type="dcterms:W3CDTF">2026-02-26T22:30:00Z</dcterms:modified>
</cp:coreProperties>
</file>