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FBE9" w14:textId="73AC329C" w:rsidR="00F85CA7" w:rsidRPr="00FC1340" w:rsidRDefault="00F85CA7" w:rsidP="00312116">
      <w:pPr>
        <w:jc w:val="center"/>
        <w:rPr>
          <w:b/>
          <w:bCs/>
          <w:lang w:val="en-US"/>
        </w:rPr>
      </w:pPr>
      <w:r w:rsidRPr="00FC1340">
        <w:rPr>
          <w:b/>
          <w:bCs/>
          <w:lang w:val="en-US"/>
        </w:rPr>
        <w:t>SUPPLEMENTARY DATA</w:t>
      </w:r>
      <w:r w:rsidR="00331985">
        <w:rPr>
          <w:b/>
          <w:bCs/>
          <w:lang w:val="en-US"/>
        </w:rPr>
        <w:t xml:space="preserve"> (tables and figures)</w:t>
      </w:r>
    </w:p>
    <w:p w14:paraId="2671E88C" w14:textId="24D04CD1" w:rsidR="00F85CA7" w:rsidRPr="00BA5E0E" w:rsidRDefault="00F85CA7" w:rsidP="004C165B">
      <w:pPr>
        <w:spacing w:after="0" w:line="240" w:lineRule="auto"/>
        <w:rPr>
          <w:sz w:val="20"/>
          <w:szCs w:val="20"/>
          <w:lang w:val="en-US"/>
        </w:rPr>
      </w:pPr>
      <w:r w:rsidRPr="00BA5E0E">
        <w:rPr>
          <w:b/>
          <w:bCs/>
          <w:sz w:val="20"/>
          <w:szCs w:val="20"/>
          <w:lang w:val="en-US"/>
        </w:rPr>
        <w:t xml:space="preserve">Supplementary Table </w:t>
      </w:r>
      <w:r w:rsidR="000A3ED0" w:rsidRPr="00BA5E0E">
        <w:rPr>
          <w:b/>
          <w:bCs/>
          <w:sz w:val="20"/>
          <w:szCs w:val="20"/>
          <w:lang w:val="en-US"/>
        </w:rPr>
        <w:t>S</w:t>
      </w:r>
      <w:r w:rsidRPr="00BA5E0E">
        <w:rPr>
          <w:b/>
          <w:bCs/>
          <w:sz w:val="20"/>
          <w:szCs w:val="20"/>
          <w:lang w:val="en-US"/>
        </w:rPr>
        <w:t>1</w:t>
      </w:r>
      <w:r w:rsidRPr="00BA5E0E">
        <w:rPr>
          <w:sz w:val="20"/>
          <w:szCs w:val="20"/>
          <w:lang w:val="en-US"/>
        </w:rPr>
        <w:t>. Univariate Cox regression analysis for factors associated with invasive disease-free survival (</w:t>
      </w:r>
      <w:proofErr w:type="spellStart"/>
      <w:r w:rsidRPr="00BA5E0E">
        <w:rPr>
          <w:sz w:val="20"/>
          <w:szCs w:val="20"/>
          <w:lang w:val="en-US"/>
        </w:rPr>
        <w:t>iDFS</w:t>
      </w:r>
      <w:proofErr w:type="spellEnd"/>
      <w:r w:rsidRPr="00BA5E0E">
        <w:rPr>
          <w:sz w:val="20"/>
          <w:szCs w:val="20"/>
          <w:lang w:val="en-US"/>
        </w:rPr>
        <w:t xml:space="preserve">). The diagnostic method compares mammography with symptomatic diagnosis. </w:t>
      </w:r>
    </w:p>
    <w:tbl>
      <w:tblPr>
        <w:tblW w:w="57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0"/>
        <w:gridCol w:w="701"/>
        <w:gridCol w:w="1254"/>
        <w:gridCol w:w="808"/>
        <w:gridCol w:w="1021"/>
      </w:tblGrid>
      <w:tr w:rsidR="00FC1340" w:rsidRPr="00BA5E0E" w14:paraId="2FFB7BC5" w14:textId="77777777" w:rsidTr="00FC1340">
        <w:tc>
          <w:tcPr>
            <w:tcW w:w="1960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2FF06" w14:textId="3CDCD6F9" w:rsidR="00FC1340" w:rsidRPr="00BA5E0E" w:rsidRDefault="00FC1340" w:rsidP="00FC1340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BA5E0E">
              <w:rPr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701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E83E9" w14:textId="77777777" w:rsidR="00FC1340" w:rsidRPr="00BA5E0E" w:rsidRDefault="00FC1340" w:rsidP="00FC134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A5E0E">
              <w:rPr>
                <w:b/>
                <w:bCs/>
                <w:sz w:val="20"/>
                <w:szCs w:val="20"/>
                <w:lang w:val="en-US"/>
              </w:rPr>
              <w:t>HR</w:t>
            </w:r>
          </w:p>
        </w:tc>
        <w:tc>
          <w:tcPr>
            <w:tcW w:w="1254" w:type="dxa"/>
            <w:tcBorders>
              <w:left w:val="nil"/>
              <w:bottom w:val="single" w:sz="8" w:space="0" w:color="000000"/>
              <w:right w:val="nil"/>
            </w:tcBorders>
          </w:tcPr>
          <w:p w14:paraId="00E2E173" w14:textId="5864B74E" w:rsidR="00FC1340" w:rsidRPr="00BA5E0E" w:rsidRDefault="00FC1340" w:rsidP="00FC134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A5E0E">
              <w:rPr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808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76FB7" w14:textId="266B64F1" w:rsidR="00FC1340" w:rsidRPr="00BA5E0E" w:rsidRDefault="00FC1340" w:rsidP="00FC134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A5E0E">
              <w:rPr>
                <w:b/>
                <w:bCs/>
                <w:sz w:val="20"/>
                <w:szCs w:val="20"/>
                <w:lang w:val="en-US"/>
              </w:rPr>
              <w:t>SE</w:t>
            </w:r>
          </w:p>
        </w:tc>
        <w:tc>
          <w:tcPr>
            <w:tcW w:w="1021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592CE" w14:textId="3B225E84" w:rsidR="00FC1340" w:rsidRPr="00BA5E0E" w:rsidRDefault="00FC1340" w:rsidP="00FC134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A5E0E">
              <w:rPr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FC1340" w:rsidRPr="00FC1340" w14:paraId="3DAD4895" w14:textId="77777777" w:rsidTr="00FC1340">
        <w:tc>
          <w:tcPr>
            <w:tcW w:w="196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8088F" w14:textId="77777777" w:rsidR="00FC1340" w:rsidRPr="00FC1340" w:rsidRDefault="00FC1340" w:rsidP="00FC134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Age</w:t>
            </w: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D478A" w14:textId="4D90E2BD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</w:tcPr>
          <w:p w14:paraId="7787CD18" w14:textId="42FD5D61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0.98-0.99</w:t>
            </w:r>
          </w:p>
        </w:tc>
        <w:tc>
          <w:tcPr>
            <w:tcW w:w="808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E610F" w14:textId="4CE66D55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53D1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C1340" w:rsidRPr="00FC1340" w14:paraId="0E5DD9A3" w14:textId="77777777" w:rsidTr="00FC1340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6645B" w14:textId="77777777" w:rsidR="00FC1340" w:rsidRPr="00FC1340" w:rsidRDefault="00FC1340" w:rsidP="00FC134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Diagnostic method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4C3EF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748E3A24" w14:textId="0CF41B26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0.33-0.512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D8F99" w14:textId="11368D54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0.045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AD05F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C1340" w:rsidRPr="00FC1340" w14:paraId="210A8F01" w14:textId="77777777" w:rsidTr="00FC1340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30B1F" w14:textId="77777777" w:rsidR="00FC1340" w:rsidRPr="00FC1340" w:rsidRDefault="00FC1340" w:rsidP="00FC134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Stage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E73FC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727362AB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6E94" w14:textId="334B233F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2EA1F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C1340" w:rsidRPr="00FC1340" w14:paraId="00F38758" w14:textId="77777777" w:rsidTr="00FC1340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CD2E9" w14:textId="77777777" w:rsidR="00FC1340" w:rsidRPr="00FC1340" w:rsidRDefault="00FC1340" w:rsidP="00FC134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3FB4D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1.84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5A669B44" w14:textId="0BC22A2B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1.54-2.20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9DD3" w14:textId="1A0AF12A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0.167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F943A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C1340" w:rsidRPr="00FC1340" w14:paraId="59F5B235" w14:textId="77777777" w:rsidTr="00FC1340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BEFA5" w14:textId="77777777" w:rsidR="00FC1340" w:rsidRPr="00FC1340" w:rsidRDefault="00FC1340" w:rsidP="00FC134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55B05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4.64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424DA961" w14:textId="32D8714A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3.87-5.56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19823" w14:textId="183BFD7D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63338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C1340" w:rsidRPr="00FC1340" w14:paraId="09C22FF6" w14:textId="77777777" w:rsidTr="00FC1340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286ED" w14:textId="77777777" w:rsidR="00FC1340" w:rsidRPr="00FC1340" w:rsidRDefault="00FC1340" w:rsidP="00FC134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Lymph Nodes +/-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F0C9C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2.54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7E543160" w14:textId="347EEA2B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2.20-2.94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3A6B2" w14:textId="36379576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ED554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C1340" w:rsidRPr="00FC1340" w14:paraId="06E88B39" w14:textId="77777777" w:rsidTr="00FC1340">
        <w:trPr>
          <w:trHeight w:val="9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69C59" w14:textId="77777777" w:rsidR="00FC1340" w:rsidRPr="00FC1340" w:rsidRDefault="00FC1340" w:rsidP="00FC134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HG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8F412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6DA88DAA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84C67" w14:textId="4314566D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7DA9E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C1340" w:rsidRPr="00FC1340" w14:paraId="08CF0B84" w14:textId="77777777" w:rsidTr="00FC1340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C919" w14:textId="77777777" w:rsidR="00FC1340" w:rsidRPr="00FC1340" w:rsidRDefault="00FC1340" w:rsidP="00FC134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C912E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2.01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6A7A5A25" w14:textId="03EA35A3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1.53-2.64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A8E63" w14:textId="2215F423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575C3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C1340" w:rsidRPr="00FC1340" w14:paraId="433DA696" w14:textId="77777777" w:rsidTr="00FC1340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9744A" w14:textId="77777777" w:rsidR="00FC1340" w:rsidRPr="00FC1340" w:rsidRDefault="00FC1340" w:rsidP="00FC134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EEA3D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3.56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4634B28B" w14:textId="4B1862AA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2.7-4.69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CF836" w14:textId="2288FD93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DF1E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C1340" w:rsidRPr="00FC1340" w14:paraId="0D910364" w14:textId="77777777" w:rsidTr="00FC1340">
        <w:trPr>
          <w:trHeight w:val="17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CB032" w14:textId="77777777" w:rsidR="00FC1340" w:rsidRPr="00FC1340" w:rsidRDefault="00FC1340" w:rsidP="00FC134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 xml:space="preserve">Ki67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030A0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4C805B11" w14:textId="018DF34C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1.01-1.02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64862" w14:textId="22CDF441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3C4C6" w14:textId="77777777" w:rsidR="00FC1340" w:rsidRPr="00FC1340" w:rsidRDefault="00FC1340" w:rsidP="00FC134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C1340" w:rsidRPr="00FC1340" w14:paraId="300D4C55" w14:textId="77777777" w:rsidTr="00FC1340">
        <w:tc>
          <w:tcPr>
            <w:tcW w:w="196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BCF20" w14:textId="77777777" w:rsidR="00FC1340" w:rsidRPr="00FC1340" w:rsidRDefault="00FC1340" w:rsidP="00FC134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Chemotherapy use</w:t>
            </w: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B028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1.84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</w:tcPr>
          <w:p w14:paraId="72B16142" w14:textId="3DBB4E6D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1.58-2.14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3A47B" w14:textId="38F4AA0E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0.14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9D421" w14:textId="77777777" w:rsidR="00FC1340" w:rsidRPr="00FC1340" w:rsidRDefault="00FC1340" w:rsidP="00FC1340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</w:tbl>
    <w:p w14:paraId="4EC7C1D1" w14:textId="77777777" w:rsidR="00D8236B" w:rsidRDefault="00D8236B" w:rsidP="00F85CA7">
      <w:pPr>
        <w:spacing w:after="0"/>
        <w:rPr>
          <w:sz w:val="20"/>
          <w:szCs w:val="20"/>
          <w:lang w:val="en-US"/>
        </w:rPr>
      </w:pPr>
    </w:p>
    <w:p w14:paraId="2B041C75" w14:textId="1CADB364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  <w:r w:rsidRPr="00B3170F">
        <w:rPr>
          <w:b/>
          <w:bCs/>
          <w:sz w:val="20"/>
          <w:szCs w:val="20"/>
          <w:lang w:val="en-US"/>
        </w:rPr>
        <w:t xml:space="preserve">Supplementary Table </w:t>
      </w:r>
      <w:r w:rsidR="00B3170F">
        <w:rPr>
          <w:b/>
          <w:bCs/>
          <w:sz w:val="20"/>
          <w:szCs w:val="20"/>
          <w:lang w:val="en-US"/>
        </w:rPr>
        <w:t>S</w:t>
      </w:r>
      <w:r w:rsidRPr="00B3170F">
        <w:rPr>
          <w:b/>
          <w:bCs/>
          <w:sz w:val="20"/>
          <w:szCs w:val="20"/>
          <w:lang w:val="en-US"/>
        </w:rPr>
        <w:t>2</w:t>
      </w:r>
      <w:r w:rsidRPr="00FC1340">
        <w:rPr>
          <w:sz w:val="20"/>
          <w:szCs w:val="20"/>
          <w:lang w:val="en-US"/>
        </w:rPr>
        <w:t>. Multivariate Cox regression analysis for factors associated with invasive disease-free survival (</w:t>
      </w:r>
      <w:proofErr w:type="spellStart"/>
      <w:r w:rsidRPr="00FC1340">
        <w:rPr>
          <w:sz w:val="20"/>
          <w:szCs w:val="20"/>
          <w:lang w:val="en-US"/>
        </w:rPr>
        <w:t>iDFS</w:t>
      </w:r>
      <w:proofErr w:type="spellEnd"/>
      <w:r w:rsidRPr="00FC1340">
        <w:rPr>
          <w:sz w:val="20"/>
          <w:szCs w:val="20"/>
          <w:lang w:val="en-US"/>
        </w:rPr>
        <w:t xml:space="preserve">). The diagnostic method compares mammography with symptomatic diagnosis. </w:t>
      </w:r>
    </w:p>
    <w:tbl>
      <w:tblPr>
        <w:tblW w:w="6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0"/>
        <w:gridCol w:w="1380"/>
        <w:gridCol w:w="1345"/>
        <w:gridCol w:w="1125"/>
        <w:gridCol w:w="1185"/>
      </w:tblGrid>
      <w:tr w:rsidR="00CB5DB2" w:rsidRPr="00B3170F" w14:paraId="07448911" w14:textId="77777777" w:rsidTr="00CB5DB2">
        <w:tc>
          <w:tcPr>
            <w:tcW w:w="1960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47371" w14:textId="670B9EBE" w:rsidR="00CB5DB2" w:rsidRPr="00B3170F" w:rsidRDefault="00CB5DB2" w:rsidP="00CB5DB2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B3170F">
              <w:rPr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380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DA612" w14:textId="77777777" w:rsidR="00CB5DB2" w:rsidRPr="00B3170F" w:rsidRDefault="00CB5DB2" w:rsidP="00CB5DB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3170F">
              <w:rPr>
                <w:b/>
                <w:bCs/>
                <w:sz w:val="20"/>
                <w:szCs w:val="20"/>
                <w:lang w:val="en-US"/>
              </w:rPr>
              <w:t>HR</w:t>
            </w:r>
          </w:p>
        </w:tc>
        <w:tc>
          <w:tcPr>
            <w:tcW w:w="1345" w:type="dxa"/>
            <w:tcBorders>
              <w:left w:val="nil"/>
              <w:bottom w:val="single" w:sz="8" w:space="0" w:color="000000"/>
              <w:right w:val="nil"/>
            </w:tcBorders>
          </w:tcPr>
          <w:p w14:paraId="7215C46D" w14:textId="1BD1018E" w:rsidR="00CB5DB2" w:rsidRPr="00B3170F" w:rsidRDefault="00CB5DB2" w:rsidP="00CB5DB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3170F">
              <w:rPr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25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8C939" w14:textId="70687322" w:rsidR="00CB5DB2" w:rsidRPr="00B3170F" w:rsidRDefault="00CB5DB2" w:rsidP="00CB5DB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3170F">
              <w:rPr>
                <w:b/>
                <w:bCs/>
                <w:sz w:val="20"/>
                <w:szCs w:val="20"/>
                <w:lang w:val="en-US"/>
              </w:rPr>
              <w:t>SE</w:t>
            </w:r>
          </w:p>
        </w:tc>
        <w:tc>
          <w:tcPr>
            <w:tcW w:w="1185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C4A86" w14:textId="45DF784C" w:rsidR="00CB5DB2" w:rsidRPr="00B3170F" w:rsidRDefault="00CB5DB2" w:rsidP="00CB5DB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3170F">
              <w:rPr>
                <w:b/>
                <w:bCs/>
                <w:sz w:val="20"/>
                <w:szCs w:val="20"/>
                <w:lang w:val="en-US"/>
              </w:rPr>
              <w:t>p</w:t>
            </w:r>
            <w:r>
              <w:rPr>
                <w:b/>
                <w:bCs/>
                <w:sz w:val="20"/>
                <w:szCs w:val="20"/>
                <w:lang w:val="en-US"/>
              </w:rPr>
              <w:t>-value</w:t>
            </w:r>
          </w:p>
        </w:tc>
      </w:tr>
      <w:tr w:rsidR="00CB5DB2" w:rsidRPr="00FC1340" w14:paraId="4E53F572" w14:textId="77777777" w:rsidTr="00CB5DB2">
        <w:trPr>
          <w:trHeight w:val="17"/>
        </w:trPr>
        <w:tc>
          <w:tcPr>
            <w:tcW w:w="196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AF763" w14:textId="77777777" w:rsidR="00CB5DB2" w:rsidRPr="00FC1340" w:rsidRDefault="00CB5DB2" w:rsidP="00CB5DB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Age</w:t>
            </w:r>
          </w:p>
        </w:tc>
        <w:tc>
          <w:tcPr>
            <w:tcW w:w="138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1833B" w14:textId="72908F28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1.006</w:t>
            </w:r>
          </w:p>
        </w:tc>
        <w:tc>
          <w:tcPr>
            <w:tcW w:w="1345" w:type="dxa"/>
            <w:tcBorders>
              <w:left w:val="nil"/>
              <w:bottom w:val="nil"/>
              <w:right w:val="nil"/>
            </w:tcBorders>
          </w:tcPr>
          <w:p w14:paraId="30700CE5" w14:textId="3C356E3E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0.99-1.02</w:t>
            </w: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4486B" w14:textId="481D8B26" w:rsidR="00CB5DB2" w:rsidRPr="00BD0B1D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D0B1D">
              <w:rPr>
                <w:sz w:val="20"/>
                <w:szCs w:val="20"/>
                <w:lang w:val="en-US"/>
              </w:rPr>
              <w:t>0.0076</w:t>
            </w: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B36D7" w14:textId="2188C307" w:rsidR="00CB5DB2" w:rsidRPr="00FC1340" w:rsidRDefault="00CB5DB2" w:rsidP="00CB5DB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0.42</w:t>
            </w:r>
          </w:p>
        </w:tc>
      </w:tr>
      <w:tr w:rsidR="00CB5DB2" w:rsidRPr="00FC1340" w14:paraId="123D87F7" w14:textId="77777777" w:rsidTr="00CB5DB2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C0875" w14:textId="77777777" w:rsidR="00CB5DB2" w:rsidRPr="00FC1340" w:rsidRDefault="00CB5DB2" w:rsidP="00CB5DB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Diagnostic method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D3584" w14:textId="45D2AABC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0.84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C042225" w14:textId="68D30934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0.56-1.27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AC798" w14:textId="55AB69BC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0.175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7E65E" w14:textId="3DECC643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0.43</w:t>
            </w:r>
          </w:p>
        </w:tc>
      </w:tr>
      <w:tr w:rsidR="00CB5DB2" w:rsidRPr="00FC1340" w14:paraId="4217E580" w14:textId="77777777" w:rsidTr="00CB5DB2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5D77C" w14:textId="77777777" w:rsidR="00CB5DB2" w:rsidRPr="00FC1340" w:rsidRDefault="00CB5DB2" w:rsidP="00CB5DB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Stage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89832" w14:textId="77777777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60E9F7A" w14:textId="77777777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3A270" w14:textId="359EBEE8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B6838" w14:textId="77777777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B5DB2" w:rsidRPr="00FC1340" w14:paraId="740DBA1D" w14:textId="77777777" w:rsidTr="00CB5DB2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C3B4A" w14:textId="77777777" w:rsidR="00CB5DB2" w:rsidRPr="00FC1340" w:rsidRDefault="00CB5DB2" w:rsidP="00CB5DB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B4CEB" w14:textId="3F7EDB9F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1.37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F91A6FE" w14:textId="0314F114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0.83-2.24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28E58" w14:textId="1A08D2F4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0.34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B7792" w14:textId="77777777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0.21</w:t>
            </w:r>
          </w:p>
        </w:tc>
      </w:tr>
      <w:tr w:rsidR="00CB5DB2" w:rsidRPr="00FC1340" w14:paraId="6C4D9B69" w14:textId="77777777" w:rsidTr="00CB5DB2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9D5C2" w14:textId="77777777" w:rsidR="00CB5DB2" w:rsidRPr="00FC1340" w:rsidRDefault="00CB5DB2" w:rsidP="00CB5DB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4A9F" w14:textId="00BC3018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4.02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6BC9C20" w14:textId="55712FEE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2.32-6.98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D72C0" w14:textId="71C03BA2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1.12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82A68" w14:textId="4E8DA737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0.000</w:t>
            </w:r>
          </w:p>
        </w:tc>
      </w:tr>
      <w:tr w:rsidR="00CB5DB2" w:rsidRPr="00FC1340" w14:paraId="260D3456" w14:textId="77777777" w:rsidTr="00CB5DB2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00640" w14:textId="77777777" w:rsidR="00CB5DB2" w:rsidRPr="00FC1340" w:rsidRDefault="00CB5DB2" w:rsidP="00CB5DB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HG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CAFE0" w14:textId="77777777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1B195A4" w14:textId="77777777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3EA22" w14:textId="3CBE7594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F850" w14:textId="77777777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B5DB2" w:rsidRPr="00FC1340" w14:paraId="4D450E1F" w14:textId="77777777" w:rsidTr="00CB5DB2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D83B5" w14:textId="77777777" w:rsidR="00CB5DB2" w:rsidRPr="00FC1340" w:rsidRDefault="00CB5DB2" w:rsidP="00CB5DB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2A6FF" w14:textId="2B54C00D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1.21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294368D" w14:textId="7248A8FC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0.65-2.24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6239" w14:textId="44C69D7A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0.38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DF987" w14:textId="756F0C03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0.54</w:t>
            </w:r>
          </w:p>
        </w:tc>
      </w:tr>
      <w:tr w:rsidR="00CB5DB2" w:rsidRPr="00FC1340" w14:paraId="6979D604" w14:textId="77777777" w:rsidTr="00CB5DB2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B96BF" w14:textId="77777777" w:rsidR="00CB5DB2" w:rsidRPr="00FC1340" w:rsidRDefault="00CB5DB2" w:rsidP="00CB5DB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1546" w14:textId="402CCB8C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1.44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A6D9472" w14:textId="6887AF20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0.75-2.74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3E9E2" w14:textId="5AFD81E8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05991" w14:textId="77777777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0.267</w:t>
            </w:r>
          </w:p>
        </w:tc>
      </w:tr>
      <w:tr w:rsidR="00CB5DB2" w:rsidRPr="00FC1340" w14:paraId="3D690778" w14:textId="77777777" w:rsidTr="00CB5DB2">
        <w:trPr>
          <w:trHeight w:val="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43B30" w14:textId="77777777" w:rsidR="00CB5DB2" w:rsidRPr="00FC1340" w:rsidRDefault="00CB5DB2" w:rsidP="00CB5DB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 xml:space="preserve">Ki67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F4AD8" w14:textId="5B12F7AE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9C8EA42" w14:textId="385647E6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1.008-1.023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73954" w14:textId="68E4BA38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.003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F3BD4" w14:textId="0CEFF1C2" w:rsidR="00CB5DB2" w:rsidRPr="00FC1340" w:rsidRDefault="00CB5DB2" w:rsidP="00CB5DB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0.000</w:t>
            </w:r>
          </w:p>
        </w:tc>
      </w:tr>
      <w:tr w:rsidR="00CB5DB2" w:rsidRPr="00FC1340" w14:paraId="2CB238F0" w14:textId="77777777" w:rsidTr="00CB5DB2">
        <w:tc>
          <w:tcPr>
            <w:tcW w:w="196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54F9" w14:textId="77777777" w:rsidR="00CB5DB2" w:rsidRPr="00FC1340" w:rsidRDefault="00CB5DB2" w:rsidP="00CB5DB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Chemotherapy use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887C9" w14:textId="77777777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0.64</w:t>
            </w:r>
          </w:p>
        </w:tc>
        <w:tc>
          <w:tcPr>
            <w:tcW w:w="1345" w:type="dxa"/>
            <w:tcBorders>
              <w:top w:val="nil"/>
              <w:left w:val="nil"/>
              <w:right w:val="nil"/>
            </w:tcBorders>
          </w:tcPr>
          <w:p w14:paraId="0BFBA6BB" w14:textId="61112442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0.411-1.02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DEDC1" w14:textId="1BCFBFBE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0.15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6F23E" w14:textId="77777777" w:rsidR="00CB5DB2" w:rsidRPr="00FC1340" w:rsidRDefault="00CB5DB2" w:rsidP="00CB5DB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0.063</w:t>
            </w:r>
          </w:p>
        </w:tc>
      </w:tr>
    </w:tbl>
    <w:p w14:paraId="717B8E45" w14:textId="77777777" w:rsidR="00F85CA7" w:rsidRPr="00FC1340" w:rsidRDefault="00F85CA7" w:rsidP="00F85CA7">
      <w:pPr>
        <w:rPr>
          <w:sz w:val="20"/>
          <w:szCs w:val="20"/>
          <w:lang w:val="en-US"/>
        </w:rPr>
      </w:pPr>
    </w:p>
    <w:p w14:paraId="5EB9F88B" w14:textId="77777777" w:rsidR="00D8236B" w:rsidRDefault="00D8236B" w:rsidP="00D8236B">
      <w:pPr>
        <w:spacing w:after="0" w:line="240" w:lineRule="auto"/>
        <w:rPr>
          <w:b/>
          <w:bCs/>
          <w:sz w:val="20"/>
          <w:szCs w:val="20"/>
          <w:lang w:val="en-US"/>
        </w:rPr>
      </w:pPr>
    </w:p>
    <w:p w14:paraId="56792282" w14:textId="6017DC12" w:rsidR="00D8236B" w:rsidRPr="00312116" w:rsidRDefault="00D8236B" w:rsidP="00D8236B">
      <w:pPr>
        <w:spacing w:after="0" w:line="240" w:lineRule="auto"/>
        <w:rPr>
          <w:b/>
          <w:bCs/>
          <w:sz w:val="20"/>
          <w:szCs w:val="20"/>
          <w:lang w:val="en-US"/>
        </w:rPr>
      </w:pPr>
      <w:r w:rsidRPr="00312116">
        <w:rPr>
          <w:b/>
          <w:bCs/>
          <w:sz w:val="20"/>
          <w:szCs w:val="20"/>
          <w:lang w:val="en-US"/>
        </w:rPr>
        <w:lastRenderedPageBreak/>
        <w:t>Supplementary Table S</w:t>
      </w:r>
      <w:r w:rsidR="00E92E02">
        <w:rPr>
          <w:b/>
          <w:bCs/>
          <w:sz w:val="20"/>
          <w:szCs w:val="20"/>
          <w:lang w:val="en-US"/>
        </w:rPr>
        <w:t>3</w:t>
      </w:r>
      <w:r w:rsidRPr="00312116">
        <w:rPr>
          <w:sz w:val="20"/>
          <w:szCs w:val="20"/>
          <w:lang w:val="en-US"/>
        </w:rPr>
        <w:t xml:space="preserve">. Time </w:t>
      </w:r>
      <w:r w:rsidR="00D9288F">
        <w:rPr>
          <w:sz w:val="20"/>
          <w:szCs w:val="20"/>
          <w:lang w:val="en-US"/>
        </w:rPr>
        <w:t>period</w:t>
      </w:r>
      <w:r w:rsidRPr="00312116">
        <w:rPr>
          <w:sz w:val="20"/>
          <w:szCs w:val="20"/>
          <w:lang w:val="en-US"/>
        </w:rPr>
        <w:t xml:space="preserve"> (categorical diagnostic era) adjusted multivariate Cox model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0"/>
        <w:gridCol w:w="795"/>
        <w:gridCol w:w="1529"/>
        <w:gridCol w:w="1034"/>
      </w:tblGrid>
      <w:tr w:rsidR="00D8236B" w:rsidRPr="00312116" w14:paraId="0D588951" w14:textId="77777777" w:rsidTr="00870898">
        <w:trPr>
          <w:trHeight w:val="207"/>
          <w:tblHeader/>
          <w:tblCellSpacing w:w="15" w:type="dxa"/>
        </w:trPr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2DC8C5" w14:textId="77777777" w:rsidR="00D8236B" w:rsidRPr="00312116" w:rsidRDefault="00D8236B" w:rsidP="0087089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7BE47C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HR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F96EB8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1972DF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D8236B" w:rsidRPr="00312116" w14:paraId="5AE8FCB2" w14:textId="77777777" w:rsidTr="00870898">
        <w:trPr>
          <w:trHeight w:val="179"/>
          <w:tblHeader/>
          <w:tblCellSpacing w:w="15" w:type="dxa"/>
        </w:trPr>
        <w:tc>
          <w:tcPr>
            <w:tcW w:w="3365" w:type="dxa"/>
            <w:vAlign w:val="center"/>
          </w:tcPr>
          <w:p w14:paraId="189893AA" w14:textId="48BBF6C5" w:rsidR="00D8236B" w:rsidRPr="00312116" w:rsidRDefault="00D8236B" w:rsidP="00870898">
            <w:pPr>
              <w:spacing w:after="0" w:line="240" w:lineRule="auto"/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Time </w:t>
            </w:r>
            <w:r w:rsidR="00D9288F"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period</w:t>
            </w:r>
            <w:r w:rsidRPr="00312116"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  <w:tc>
          <w:tcPr>
            <w:tcW w:w="765" w:type="dxa"/>
            <w:vAlign w:val="center"/>
          </w:tcPr>
          <w:p w14:paraId="30658CD1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99" w:type="dxa"/>
            <w:vAlign w:val="center"/>
          </w:tcPr>
          <w:p w14:paraId="42D80046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738F48CE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8236B" w:rsidRPr="00312116" w14:paraId="7A8F978A" w14:textId="77777777" w:rsidTr="00870898">
        <w:trPr>
          <w:tblCellSpacing w:w="15" w:type="dxa"/>
        </w:trPr>
        <w:tc>
          <w:tcPr>
            <w:tcW w:w="3365" w:type="dxa"/>
            <w:vAlign w:val="center"/>
            <w:hideMark/>
          </w:tcPr>
          <w:p w14:paraId="37332E3A" w14:textId="77777777" w:rsidR="00D8236B" w:rsidRPr="00312116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2000–2009 vs 1981–1999</w:t>
            </w:r>
          </w:p>
        </w:tc>
        <w:tc>
          <w:tcPr>
            <w:tcW w:w="765" w:type="dxa"/>
            <w:vAlign w:val="center"/>
            <w:hideMark/>
          </w:tcPr>
          <w:p w14:paraId="418140AF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18.85</w:t>
            </w:r>
          </w:p>
        </w:tc>
        <w:tc>
          <w:tcPr>
            <w:tcW w:w="1499" w:type="dxa"/>
            <w:vAlign w:val="center"/>
            <w:hideMark/>
          </w:tcPr>
          <w:p w14:paraId="169B5CB5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2.98–119.10</w:t>
            </w:r>
          </w:p>
        </w:tc>
        <w:tc>
          <w:tcPr>
            <w:tcW w:w="989" w:type="dxa"/>
            <w:vAlign w:val="center"/>
            <w:hideMark/>
          </w:tcPr>
          <w:p w14:paraId="61404B24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0.002</w:t>
            </w:r>
          </w:p>
        </w:tc>
      </w:tr>
      <w:tr w:rsidR="00D8236B" w:rsidRPr="00312116" w14:paraId="1C49E776" w14:textId="77777777" w:rsidTr="00870898">
        <w:trPr>
          <w:tblCellSpacing w:w="15" w:type="dxa"/>
        </w:trPr>
        <w:tc>
          <w:tcPr>
            <w:tcW w:w="3365" w:type="dxa"/>
            <w:vAlign w:val="center"/>
            <w:hideMark/>
          </w:tcPr>
          <w:p w14:paraId="71B585D0" w14:textId="77777777" w:rsidR="00D8236B" w:rsidRPr="00312116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2010–2022 vs 1981–1999</w:t>
            </w:r>
          </w:p>
        </w:tc>
        <w:tc>
          <w:tcPr>
            <w:tcW w:w="765" w:type="dxa"/>
            <w:vAlign w:val="center"/>
            <w:hideMark/>
          </w:tcPr>
          <w:p w14:paraId="5BDB5FFE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66.46</w:t>
            </w:r>
          </w:p>
        </w:tc>
        <w:tc>
          <w:tcPr>
            <w:tcW w:w="1499" w:type="dxa"/>
            <w:vAlign w:val="center"/>
            <w:hideMark/>
          </w:tcPr>
          <w:p w14:paraId="09FE6E9D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9.21–479.61</w:t>
            </w:r>
          </w:p>
        </w:tc>
        <w:tc>
          <w:tcPr>
            <w:tcW w:w="989" w:type="dxa"/>
            <w:vAlign w:val="center"/>
            <w:hideMark/>
          </w:tcPr>
          <w:p w14:paraId="00E640A0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312116" w14:paraId="3199E251" w14:textId="77777777" w:rsidTr="00870898">
        <w:trPr>
          <w:tblCellSpacing w:w="15" w:type="dxa"/>
        </w:trPr>
        <w:tc>
          <w:tcPr>
            <w:tcW w:w="3365" w:type="dxa"/>
            <w:vAlign w:val="center"/>
          </w:tcPr>
          <w:p w14:paraId="5A414939" w14:textId="77777777" w:rsidR="00D8236B" w:rsidRPr="00312116" w:rsidRDefault="00D8236B" w:rsidP="00870898">
            <w:pPr>
              <w:spacing w:after="0" w:line="240" w:lineRule="auto"/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Clinical/pathological variables</w:t>
            </w:r>
          </w:p>
        </w:tc>
        <w:tc>
          <w:tcPr>
            <w:tcW w:w="765" w:type="dxa"/>
            <w:vAlign w:val="center"/>
          </w:tcPr>
          <w:p w14:paraId="15A2ED42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99" w:type="dxa"/>
            <w:vAlign w:val="center"/>
          </w:tcPr>
          <w:p w14:paraId="2674BB2B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673D3151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8236B" w:rsidRPr="00312116" w14:paraId="3FB80AED" w14:textId="77777777" w:rsidTr="00870898">
        <w:trPr>
          <w:tblCellSpacing w:w="15" w:type="dxa"/>
        </w:trPr>
        <w:tc>
          <w:tcPr>
            <w:tcW w:w="3365" w:type="dxa"/>
            <w:vAlign w:val="center"/>
            <w:hideMark/>
          </w:tcPr>
          <w:p w14:paraId="778C1ADC" w14:textId="77777777" w:rsidR="00D8236B" w:rsidRPr="00312116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Age at diagnosis (per year)</w:t>
            </w:r>
          </w:p>
        </w:tc>
        <w:tc>
          <w:tcPr>
            <w:tcW w:w="765" w:type="dxa"/>
            <w:vAlign w:val="center"/>
            <w:hideMark/>
          </w:tcPr>
          <w:p w14:paraId="54EF572B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99" w:type="dxa"/>
            <w:vAlign w:val="center"/>
            <w:hideMark/>
          </w:tcPr>
          <w:p w14:paraId="7CEFE003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0.99–1.02</w:t>
            </w:r>
          </w:p>
        </w:tc>
        <w:tc>
          <w:tcPr>
            <w:tcW w:w="989" w:type="dxa"/>
            <w:vAlign w:val="center"/>
            <w:hideMark/>
          </w:tcPr>
          <w:p w14:paraId="1971D9AA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0.761</w:t>
            </w:r>
          </w:p>
        </w:tc>
      </w:tr>
      <w:tr w:rsidR="00D8236B" w:rsidRPr="00312116" w14:paraId="0B7867C7" w14:textId="77777777" w:rsidTr="00870898">
        <w:trPr>
          <w:tblCellSpacing w:w="15" w:type="dxa"/>
        </w:trPr>
        <w:tc>
          <w:tcPr>
            <w:tcW w:w="3365" w:type="dxa"/>
            <w:vAlign w:val="center"/>
            <w:hideMark/>
          </w:tcPr>
          <w:p w14:paraId="1287FA78" w14:textId="77777777" w:rsidR="00D8236B" w:rsidRPr="00312116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 vs I</w:t>
            </w:r>
          </w:p>
        </w:tc>
        <w:tc>
          <w:tcPr>
            <w:tcW w:w="765" w:type="dxa"/>
            <w:vAlign w:val="center"/>
            <w:hideMark/>
          </w:tcPr>
          <w:p w14:paraId="05A0954E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1.90</w:t>
            </w:r>
          </w:p>
        </w:tc>
        <w:tc>
          <w:tcPr>
            <w:tcW w:w="1499" w:type="dxa"/>
            <w:vAlign w:val="center"/>
            <w:hideMark/>
          </w:tcPr>
          <w:p w14:paraId="7C8C7E4A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1.36–2.67</w:t>
            </w:r>
          </w:p>
        </w:tc>
        <w:tc>
          <w:tcPr>
            <w:tcW w:w="989" w:type="dxa"/>
            <w:vAlign w:val="center"/>
            <w:hideMark/>
          </w:tcPr>
          <w:p w14:paraId="34D5DC7D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312116" w14:paraId="6C85C110" w14:textId="77777777" w:rsidTr="00870898">
        <w:trPr>
          <w:tblCellSpacing w:w="15" w:type="dxa"/>
        </w:trPr>
        <w:tc>
          <w:tcPr>
            <w:tcW w:w="3365" w:type="dxa"/>
            <w:vAlign w:val="center"/>
            <w:hideMark/>
          </w:tcPr>
          <w:p w14:paraId="2531F1E5" w14:textId="77777777" w:rsidR="00D8236B" w:rsidRPr="00312116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III vs I</w:t>
            </w:r>
          </w:p>
        </w:tc>
        <w:tc>
          <w:tcPr>
            <w:tcW w:w="765" w:type="dxa"/>
            <w:vAlign w:val="center"/>
            <w:hideMark/>
          </w:tcPr>
          <w:p w14:paraId="0819A54D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4.51</w:t>
            </w:r>
          </w:p>
        </w:tc>
        <w:tc>
          <w:tcPr>
            <w:tcW w:w="1499" w:type="dxa"/>
            <w:vAlign w:val="center"/>
            <w:hideMark/>
          </w:tcPr>
          <w:p w14:paraId="5AE73CE9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2.88–7.05</w:t>
            </w:r>
          </w:p>
        </w:tc>
        <w:tc>
          <w:tcPr>
            <w:tcW w:w="989" w:type="dxa"/>
            <w:vAlign w:val="center"/>
            <w:hideMark/>
          </w:tcPr>
          <w:p w14:paraId="74188A7D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312116" w14:paraId="64DA2833" w14:textId="77777777" w:rsidTr="00870898">
        <w:trPr>
          <w:tblCellSpacing w:w="15" w:type="dxa"/>
        </w:trPr>
        <w:tc>
          <w:tcPr>
            <w:tcW w:w="3365" w:type="dxa"/>
            <w:vAlign w:val="center"/>
            <w:hideMark/>
          </w:tcPr>
          <w:p w14:paraId="624C72FA" w14:textId="77777777" w:rsidR="00D8236B" w:rsidRPr="00312116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2 vs 1</w:t>
            </w:r>
          </w:p>
        </w:tc>
        <w:tc>
          <w:tcPr>
            <w:tcW w:w="765" w:type="dxa"/>
            <w:vAlign w:val="center"/>
            <w:hideMark/>
          </w:tcPr>
          <w:p w14:paraId="29E3DDE1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1.19</w:t>
            </w:r>
          </w:p>
        </w:tc>
        <w:tc>
          <w:tcPr>
            <w:tcW w:w="1499" w:type="dxa"/>
            <w:vAlign w:val="center"/>
            <w:hideMark/>
          </w:tcPr>
          <w:p w14:paraId="25C3BA49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0.78–1.82</w:t>
            </w:r>
          </w:p>
        </w:tc>
        <w:tc>
          <w:tcPr>
            <w:tcW w:w="989" w:type="dxa"/>
            <w:vAlign w:val="center"/>
            <w:hideMark/>
          </w:tcPr>
          <w:p w14:paraId="60CE492D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0.413</w:t>
            </w:r>
          </w:p>
        </w:tc>
      </w:tr>
      <w:tr w:rsidR="00D8236B" w:rsidRPr="00312116" w14:paraId="0210A5B1" w14:textId="77777777" w:rsidTr="00870898">
        <w:trPr>
          <w:tblCellSpacing w:w="15" w:type="dxa"/>
        </w:trPr>
        <w:tc>
          <w:tcPr>
            <w:tcW w:w="3365" w:type="dxa"/>
            <w:vAlign w:val="center"/>
            <w:hideMark/>
          </w:tcPr>
          <w:p w14:paraId="2045191A" w14:textId="77777777" w:rsidR="00D8236B" w:rsidRPr="00312116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3 vs 1</w:t>
            </w:r>
          </w:p>
        </w:tc>
        <w:tc>
          <w:tcPr>
            <w:tcW w:w="765" w:type="dxa"/>
            <w:vAlign w:val="center"/>
            <w:hideMark/>
          </w:tcPr>
          <w:p w14:paraId="15E0B57E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1.54</w:t>
            </w:r>
          </w:p>
        </w:tc>
        <w:tc>
          <w:tcPr>
            <w:tcW w:w="1499" w:type="dxa"/>
            <w:vAlign w:val="center"/>
            <w:hideMark/>
          </w:tcPr>
          <w:p w14:paraId="689F5B58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0.94–2.50</w:t>
            </w:r>
          </w:p>
        </w:tc>
        <w:tc>
          <w:tcPr>
            <w:tcW w:w="989" w:type="dxa"/>
            <w:vAlign w:val="center"/>
            <w:hideMark/>
          </w:tcPr>
          <w:p w14:paraId="44801E21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0.085</w:t>
            </w:r>
          </w:p>
        </w:tc>
      </w:tr>
      <w:tr w:rsidR="00D8236B" w:rsidRPr="00312116" w14:paraId="293AEBDD" w14:textId="77777777" w:rsidTr="00870898">
        <w:trPr>
          <w:tblCellSpacing w:w="15" w:type="dxa"/>
        </w:trPr>
        <w:tc>
          <w:tcPr>
            <w:tcW w:w="3365" w:type="dxa"/>
            <w:vAlign w:val="center"/>
            <w:hideMark/>
          </w:tcPr>
          <w:p w14:paraId="53B138A3" w14:textId="77777777" w:rsidR="00D8236B" w:rsidRPr="00312116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Ki-67 (per 1%)</w:t>
            </w:r>
          </w:p>
        </w:tc>
        <w:tc>
          <w:tcPr>
            <w:tcW w:w="765" w:type="dxa"/>
            <w:vAlign w:val="center"/>
            <w:hideMark/>
          </w:tcPr>
          <w:p w14:paraId="50D6AE0B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1.01</w:t>
            </w:r>
          </w:p>
        </w:tc>
        <w:tc>
          <w:tcPr>
            <w:tcW w:w="1499" w:type="dxa"/>
            <w:vAlign w:val="center"/>
            <w:hideMark/>
          </w:tcPr>
          <w:p w14:paraId="56DFAAE5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1.01–1.02</w:t>
            </w:r>
          </w:p>
        </w:tc>
        <w:tc>
          <w:tcPr>
            <w:tcW w:w="989" w:type="dxa"/>
            <w:vAlign w:val="center"/>
            <w:hideMark/>
          </w:tcPr>
          <w:p w14:paraId="5DABF74B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312116" w14:paraId="6576832F" w14:textId="77777777" w:rsidTr="00870898">
        <w:trPr>
          <w:trHeight w:val="23"/>
          <w:tblCellSpacing w:w="15" w:type="dxa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  <w:hideMark/>
          </w:tcPr>
          <w:p w14:paraId="54773B2D" w14:textId="77777777" w:rsidR="00D8236B" w:rsidRPr="00312116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Chemotherapy (yes vs no)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  <w:hideMark/>
          </w:tcPr>
          <w:p w14:paraId="7D260888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  <w:hideMark/>
          </w:tcPr>
          <w:p w14:paraId="37224BC8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0.44–0.92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  <w:hideMark/>
          </w:tcPr>
          <w:p w14:paraId="39C21398" w14:textId="77777777" w:rsidR="00D8236B" w:rsidRPr="00312116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2116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0.017</w:t>
            </w:r>
          </w:p>
        </w:tc>
      </w:tr>
    </w:tbl>
    <w:p w14:paraId="0E93A188" w14:textId="299E7466" w:rsidR="00D8236B" w:rsidRPr="00BA206F" w:rsidRDefault="00D8236B" w:rsidP="00D8236B">
      <w:pPr>
        <w:rPr>
          <w:sz w:val="18"/>
          <w:szCs w:val="18"/>
          <w:lang w:val="en-US"/>
        </w:rPr>
      </w:pPr>
      <w:r w:rsidRPr="00BA206F">
        <w:rPr>
          <w:sz w:val="18"/>
          <w:szCs w:val="18"/>
          <w:lang w:val="en-US"/>
        </w:rPr>
        <w:t>*</w:t>
      </w:r>
      <w:r w:rsidRPr="00BA206F"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val="en-US" w:eastAsia="es-MX"/>
          <w14:ligatures w14:val="none"/>
        </w:rPr>
        <w:t xml:space="preserve"> </w:t>
      </w:r>
      <w:r w:rsidRPr="00BA206F">
        <w:rPr>
          <w:sz w:val="18"/>
          <w:szCs w:val="18"/>
          <w:lang w:val="en-US"/>
        </w:rPr>
        <w:t xml:space="preserve">After adjustment for </w:t>
      </w:r>
      <w:proofErr w:type="gramStart"/>
      <w:r w:rsidR="00D9288F">
        <w:rPr>
          <w:sz w:val="18"/>
          <w:szCs w:val="18"/>
          <w:lang w:val="en-US"/>
        </w:rPr>
        <w:t>time period</w:t>
      </w:r>
      <w:proofErr w:type="gramEnd"/>
      <w:r w:rsidR="00D9288F">
        <w:rPr>
          <w:sz w:val="18"/>
          <w:szCs w:val="18"/>
          <w:lang w:val="en-US"/>
        </w:rPr>
        <w:t xml:space="preserve"> (</w:t>
      </w:r>
      <w:r w:rsidRPr="00BA206F">
        <w:rPr>
          <w:sz w:val="18"/>
          <w:szCs w:val="18"/>
          <w:lang w:val="en-US"/>
        </w:rPr>
        <w:t>diagnostic era</w:t>
      </w:r>
      <w:r w:rsidR="00D9288F">
        <w:rPr>
          <w:sz w:val="18"/>
          <w:szCs w:val="18"/>
          <w:lang w:val="en-US"/>
        </w:rPr>
        <w:t>)</w:t>
      </w:r>
      <w:r w:rsidRPr="00BA206F">
        <w:rPr>
          <w:sz w:val="18"/>
          <w:szCs w:val="18"/>
          <w:lang w:val="en-US"/>
        </w:rPr>
        <w:t>, stage and Ki-67 remained independently associated with invasive recurrence</w:t>
      </w:r>
    </w:p>
    <w:p w14:paraId="50A890C2" w14:textId="2AB33C09" w:rsidR="00D8236B" w:rsidRPr="00BA206F" w:rsidRDefault="00D8236B" w:rsidP="00D8236B">
      <w:pPr>
        <w:spacing w:after="0" w:line="240" w:lineRule="auto"/>
        <w:rPr>
          <w:b/>
          <w:bCs/>
          <w:sz w:val="20"/>
          <w:szCs w:val="20"/>
          <w:lang w:val="en-US"/>
        </w:rPr>
      </w:pPr>
      <w:r w:rsidRPr="00BA206F">
        <w:rPr>
          <w:b/>
          <w:bCs/>
          <w:sz w:val="20"/>
          <w:szCs w:val="20"/>
          <w:lang w:val="en-US"/>
        </w:rPr>
        <w:t>Supplementary Table S</w:t>
      </w:r>
      <w:r w:rsidR="00E92E02">
        <w:rPr>
          <w:b/>
          <w:bCs/>
          <w:sz w:val="20"/>
          <w:szCs w:val="20"/>
          <w:lang w:val="en-US"/>
        </w:rPr>
        <w:t>4</w:t>
      </w:r>
      <w:r w:rsidRPr="00BA206F">
        <w:rPr>
          <w:sz w:val="20"/>
          <w:szCs w:val="20"/>
          <w:lang w:val="en-US"/>
        </w:rPr>
        <w:t xml:space="preserve">. Stratified Cox model allowing different baseline hazards by </w:t>
      </w:r>
      <w:proofErr w:type="gramStart"/>
      <w:r w:rsidRPr="00BA206F">
        <w:rPr>
          <w:sz w:val="20"/>
          <w:szCs w:val="20"/>
          <w:lang w:val="en-US"/>
        </w:rPr>
        <w:t xml:space="preserve">time </w:t>
      </w:r>
      <w:r w:rsidR="00D9288F">
        <w:rPr>
          <w:sz w:val="20"/>
          <w:szCs w:val="20"/>
          <w:lang w:val="en-US"/>
        </w:rPr>
        <w:t>period</w:t>
      </w:r>
      <w:proofErr w:type="gramEnd"/>
      <w:r w:rsidRPr="00BA206F">
        <w:rPr>
          <w:sz w:val="20"/>
          <w:szCs w:val="20"/>
          <w:lang w:val="en-US"/>
        </w:rPr>
        <w:t xml:space="preserve"> (diagnostic era)</w:t>
      </w:r>
      <w:r>
        <w:rPr>
          <w:sz w:val="20"/>
          <w:szCs w:val="20"/>
          <w:lang w:val="en-US"/>
        </w:rPr>
        <w:t xml:space="preserve"> *</w:t>
      </w:r>
      <w:r w:rsidRPr="00BA206F">
        <w:rPr>
          <w:sz w:val="20"/>
          <w:szCs w:val="20"/>
          <w:lang w:val="en-US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4"/>
        <w:gridCol w:w="545"/>
        <w:gridCol w:w="1015"/>
        <w:gridCol w:w="850"/>
      </w:tblGrid>
      <w:tr w:rsidR="00D8236B" w:rsidRPr="00BA206F" w14:paraId="202B0FA3" w14:textId="77777777" w:rsidTr="00870898">
        <w:trPr>
          <w:tblHeader/>
          <w:tblCellSpacing w:w="15" w:type="dxa"/>
        </w:trPr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C63EB6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60BCF5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HR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3DF1F9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78B7AC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D8236B" w:rsidRPr="00BA206F" w14:paraId="546E6F70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2F03A500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Age at diagnosis (per year)</w:t>
            </w:r>
          </w:p>
        </w:tc>
        <w:tc>
          <w:tcPr>
            <w:tcW w:w="515" w:type="dxa"/>
            <w:vAlign w:val="center"/>
            <w:hideMark/>
          </w:tcPr>
          <w:p w14:paraId="39DDC119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85" w:type="dxa"/>
            <w:vAlign w:val="center"/>
            <w:hideMark/>
          </w:tcPr>
          <w:p w14:paraId="0B45BC98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0.99–1.02</w:t>
            </w:r>
          </w:p>
        </w:tc>
        <w:tc>
          <w:tcPr>
            <w:tcW w:w="805" w:type="dxa"/>
            <w:vAlign w:val="center"/>
            <w:hideMark/>
          </w:tcPr>
          <w:p w14:paraId="0D60C4E6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0.784</w:t>
            </w:r>
          </w:p>
        </w:tc>
      </w:tr>
      <w:tr w:rsidR="00D8236B" w:rsidRPr="00BA206F" w14:paraId="243F22ED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2BB60B42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 vs I</w:t>
            </w:r>
          </w:p>
        </w:tc>
        <w:tc>
          <w:tcPr>
            <w:tcW w:w="515" w:type="dxa"/>
            <w:vAlign w:val="center"/>
            <w:hideMark/>
          </w:tcPr>
          <w:p w14:paraId="01DAA837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1.95</w:t>
            </w:r>
          </w:p>
        </w:tc>
        <w:tc>
          <w:tcPr>
            <w:tcW w:w="985" w:type="dxa"/>
            <w:vAlign w:val="center"/>
            <w:hideMark/>
          </w:tcPr>
          <w:p w14:paraId="3C73F32A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1.38–2.76</w:t>
            </w:r>
          </w:p>
        </w:tc>
        <w:tc>
          <w:tcPr>
            <w:tcW w:w="805" w:type="dxa"/>
            <w:vAlign w:val="center"/>
            <w:hideMark/>
          </w:tcPr>
          <w:p w14:paraId="47445A0B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206F" w14:paraId="426C3DBE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252BAA27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III vs I</w:t>
            </w:r>
          </w:p>
        </w:tc>
        <w:tc>
          <w:tcPr>
            <w:tcW w:w="515" w:type="dxa"/>
            <w:vAlign w:val="center"/>
            <w:hideMark/>
          </w:tcPr>
          <w:p w14:paraId="172B5BA8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4.64</w:t>
            </w:r>
          </w:p>
        </w:tc>
        <w:tc>
          <w:tcPr>
            <w:tcW w:w="985" w:type="dxa"/>
            <w:vAlign w:val="center"/>
            <w:hideMark/>
          </w:tcPr>
          <w:p w14:paraId="75680C6D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2.94–7.31</w:t>
            </w:r>
          </w:p>
        </w:tc>
        <w:tc>
          <w:tcPr>
            <w:tcW w:w="805" w:type="dxa"/>
            <w:vAlign w:val="center"/>
            <w:hideMark/>
          </w:tcPr>
          <w:p w14:paraId="33B1ADFB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206F" w14:paraId="4F02AD63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4D896768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2 vs 1</w:t>
            </w:r>
          </w:p>
        </w:tc>
        <w:tc>
          <w:tcPr>
            <w:tcW w:w="515" w:type="dxa"/>
            <w:vAlign w:val="center"/>
            <w:hideMark/>
          </w:tcPr>
          <w:p w14:paraId="2B50E244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1.20</w:t>
            </w:r>
          </w:p>
        </w:tc>
        <w:tc>
          <w:tcPr>
            <w:tcW w:w="985" w:type="dxa"/>
            <w:vAlign w:val="center"/>
            <w:hideMark/>
          </w:tcPr>
          <w:p w14:paraId="59050A3E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0.78–1.83</w:t>
            </w:r>
          </w:p>
        </w:tc>
        <w:tc>
          <w:tcPr>
            <w:tcW w:w="805" w:type="dxa"/>
            <w:vAlign w:val="center"/>
            <w:hideMark/>
          </w:tcPr>
          <w:p w14:paraId="3166C790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0.407</w:t>
            </w:r>
          </w:p>
        </w:tc>
      </w:tr>
      <w:tr w:rsidR="00D8236B" w:rsidRPr="00BA206F" w14:paraId="5BA4F9CC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34C29325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3 vs 1</w:t>
            </w:r>
          </w:p>
        </w:tc>
        <w:tc>
          <w:tcPr>
            <w:tcW w:w="515" w:type="dxa"/>
            <w:vAlign w:val="center"/>
            <w:hideMark/>
          </w:tcPr>
          <w:p w14:paraId="2793C6AA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1.54</w:t>
            </w:r>
          </w:p>
        </w:tc>
        <w:tc>
          <w:tcPr>
            <w:tcW w:w="985" w:type="dxa"/>
            <w:vAlign w:val="center"/>
            <w:hideMark/>
          </w:tcPr>
          <w:p w14:paraId="6B392186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0.95–2.51</w:t>
            </w:r>
          </w:p>
        </w:tc>
        <w:tc>
          <w:tcPr>
            <w:tcW w:w="805" w:type="dxa"/>
            <w:vAlign w:val="center"/>
            <w:hideMark/>
          </w:tcPr>
          <w:p w14:paraId="09C8139C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0.079</w:t>
            </w:r>
          </w:p>
        </w:tc>
      </w:tr>
      <w:tr w:rsidR="00D8236B" w:rsidRPr="00BA206F" w14:paraId="202BAADF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630FF4CD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Ki-67 (per 1%)</w:t>
            </w:r>
          </w:p>
        </w:tc>
        <w:tc>
          <w:tcPr>
            <w:tcW w:w="515" w:type="dxa"/>
            <w:vAlign w:val="center"/>
            <w:hideMark/>
          </w:tcPr>
          <w:p w14:paraId="762F59AD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1.01</w:t>
            </w:r>
          </w:p>
        </w:tc>
        <w:tc>
          <w:tcPr>
            <w:tcW w:w="985" w:type="dxa"/>
            <w:vAlign w:val="center"/>
            <w:hideMark/>
          </w:tcPr>
          <w:p w14:paraId="11902FB2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1.01–1.02</w:t>
            </w:r>
          </w:p>
        </w:tc>
        <w:tc>
          <w:tcPr>
            <w:tcW w:w="805" w:type="dxa"/>
            <w:vAlign w:val="center"/>
            <w:hideMark/>
          </w:tcPr>
          <w:p w14:paraId="63827E14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206F" w14:paraId="14A71D51" w14:textId="77777777" w:rsidTr="00870898">
        <w:trPr>
          <w:tblCellSpacing w:w="15" w:type="dxa"/>
        </w:trPr>
        <w:tc>
          <w:tcPr>
            <w:tcW w:w="2369" w:type="dxa"/>
            <w:tcBorders>
              <w:bottom w:val="single" w:sz="4" w:space="0" w:color="auto"/>
            </w:tcBorders>
            <w:vAlign w:val="center"/>
            <w:hideMark/>
          </w:tcPr>
          <w:p w14:paraId="4646EC2D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Chemotherapy (yes vs no)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  <w:hideMark/>
          </w:tcPr>
          <w:p w14:paraId="29DF58E9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0.63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  <w:hideMark/>
          </w:tcPr>
          <w:p w14:paraId="78629EF5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0.44–0.92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  <w:hideMark/>
          </w:tcPr>
          <w:p w14:paraId="7A7925AB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0.017</w:t>
            </w:r>
          </w:p>
        </w:tc>
      </w:tr>
    </w:tbl>
    <w:p w14:paraId="6A1C5A34" w14:textId="7070978A" w:rsidR="00D8236B" w:rsidRPr="00BA206F" w:rsidRDefault="00D8236B" w:rsidP="00D8236B">
      <w:pPr>
        <w:spacing w:after="0" w:line="240" w:lineRule="auto"/>
        <w:rPr>
          <w:sz w:val="20"/>
          <w:szCs w:val="20"/>
          <w:lang w:val="en-US"/>
        </w:rPr>
      </w:pPr>
      <w:r w:rsidRPr="00BA206F">
        <w:rPr>
          <w:sz w:val="20"/>
          <w:szCs w:val="20"/>
          <w:lang w:val="en-US"/>
        </w:rPr>
        <w:t>*</w:t>
      </w:r>
      <w:r w:rsidRPr="00BA206F">
        <w:rPr>
          <w:rFonts w:ascii="Arial" w:eastAsia="Times New Roman" w:hAnsi="Arial" w:cs="Arial"/>
          <w:color w:val="000000" w:themeColor="text1"/>
          <w:kern w:val="0"/>
          <w:lang w:val="en-US" w:eastAsia="es-MX"/>
          <w14:ligatures w14:val="none"/>
        </w:rPr>
        <w:t xml:space="preserve"> </w:t>
      </w:r>
      <w:r w:rsidRPr="00BA206F">
        <w:rPr>
          <w:sz w:val="20"/>
          <w:szCs w:val="20"/>
          <w:lang w:val="en-US"/>
        </w:rPr>
        <w:t xml:space="preserve">Results were consistent in a stratified Cox model, confirming that associations for stage and Ki-67 persist when allowing different baseline hazards across time </w:t>
      </w:r>
      <w:r w:rsidR="00D9288F">
        <w:rPr>
          <w:sz w:val="20"/>
          <w:szCs w:val="20"/>
          <w:lang w:val="en-US"/>
        </w:rPr>
        <w:t>periods</w:t>
      </w:r>
      <w:r w:rsidRPr="00BA206F">
        <w:rPr>
          <w:sz w:val="20"/>
          <w:szCs w:val="20"/>
          <w:lang w:val="en-US"/>
        </w:rPr>
        <w:t xml:space="preserve"> (diagnostic eras)</w:t>
      </w:r>
    </w:p>
    <w:p w14:paraId="5CBD7C6B" w14:textId="77777777" w:rsidR="00D8236B" w:rsidRPr="00BA206F" w:rsidRDefault="00D8236B" w:rsidP="00D8236B">
      <w:pPr>
        <w:spacing w:after="0" w:line="240" w:lineRule="auto"/>
        <w:rPr>
          <w:sz w:val="20"/>
          <w:szCs w:val="20"/>
          <w:lang w:val="en-US"/>
        </w:rPr>
      </w:pPr>
    </w:p>
    <w:p w14:paraId="6C5AF48D" w14:textId="524255B7" w:rsidR="00D8236B" w:rsidRPr="00BA206F" w:rsidRDefault="00D8236B" w:rsidP="00D8236B">
      <w:pPr>
        <w:spacing w:after="0" w:line="240" w:lineRule="auto"/>
        <w:rPr>
          <w:sz w:val="20"/>
          <w:szCs w:val="20"/>
          <w:lang w:val="en-US"/>
        </w:rPr>
      </w:pPr>
      <w:r w:rsidRPr="00BA206F">
        <w:rPr>
          <w:b/>
          <w:bCs/>
          <w:sz w:val="20"/>
          <w:szCs w:val="20"/>
          <w:lang w:val="en-US"/>
        </w:rPr>
        <w:t>Supplementary Table S</w:t>
      </w:r>
      <w:r w:rsidR="00E92E02">
        <w:rPr>
          <w:b/>
          <w:bCs/>
          <w:sz w:val="20"/>
          <w:szCs w:val="20"/>
          <w:lang w:val="en-US"/>
        </w:rPr>
        <w:t>5</w:t>
      </w:r>
      <w:r w:rsidRPr="00BA206F">
        <w:rPr>
          <w:sz w:val="20"/>
          <w:szCs w:val="20"/>
          <w:lang w:val="en-US"/>
        </w:rPr>
        <w:t>. Sensitivity analysis modeling year of diagnosis as a continuous covariate (per 10 years).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5"/>
        <w:gridCol w:w="545"/>
        <w:gridCol w:w="1106"/>
        <w:gridCol w:w="850"/>
      </w:tblGrid>
      <w:tr w:rsidR="00D8236B" w:rsidRPr="00BA206F" w14:paraId="67FB6816" w14:textId="77777777" w:rsidTr="00870898">
        <w:trPr>
          <w:tblHeader/>
          <w:tblCellSpacing w:w="15" w:type="dxa"/>
        </w:trPr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864C3B3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51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CB49B3E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HR</w:t>
            </w:r>
          </w:p>
        </w:tc>
        <w:tc>
          <w:tcPr>
            <w:tcW w:w="107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7B4850C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360E9EF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D8236B" w:rsidRPr="00BA206F" w14:paraId="37EB9842" w14:textId="77777777" w:rsidTr="00870898">
        <w:trPr>
          <w:tblCellSpacing w:w="15" w:type="dxa"/>
        </w:trPr>
        <w:tc>
          <w:tcPr>
            <w:tcW w:w="2810" w:type="dxa"/>
            <w:vAlign w:val="center"/>
            <w:hideMark/>
          </w:tcPr>
          <w:p w14:paraId="32D51458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Year of diagnosis (per 10 years) * </w:t>
            </w:r>
          </w:p>
        </w:tc>
        <w:tc>
          <w:tcPr>
            <w:tcW w:w="515" w:type="dxa"/>
            <w:vAlign w:val="center"/>
            <w:hideMark/>
          </w:tcPr>
          <w:p w14:paraId="337A5394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7.45</w:t>
            </w:r>
          </w:p>
        </w:tc>
        <w:tc>
          <w:tcPr>
            <w:tcW w:w="1076" w:type="dxa"/>
            <w:vAlign w:val="center"/>
            <w:hideMark/>
          </w:tcPr>
          <w:p w14:paraId="76E525E9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4.16–13.36</w:t>
            </w:r>
          </w:p>
        </w:tc>
        <w:tc>
          <w:tcPr>
            <w:tcW w:w="805" w:type="dxa"/>
            <w:vAlign w:val="center"/>
            <w:hideMark/>
          </w:tcPr>
          <w:p w14:paraId="4FEC50FB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206F" w14:paraId="71847A1D" w14:textId="77777777" w:rsidTr="00870898">
        <w:trPr>
          <w:tblCellSpacing w:w="15" w:type="dxa"/>
        </w:trPr>
        <w:tc>
          <w:tcPr>
            <w:tcW w:w="2810" w:type="dxa"/>
            <w:vAlign w:val="center"/>
            <w:hideMark/>
          </w:tcPr>
          <w:p w14:paraId="643CE51B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Age at diagnosis (per year)</w:t>
            </w:r>
          </w:p>
        </w:tc>
        <w:tc>
          <w:tcPr>
            <w:tcW w:w="515" w:type="dxa"/>
            <w:vAlign w:val="center"/>
            <w:hideMark/>
          </w:tcPr>
          <w:p w14:paraId="0F2E2171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076" w:type="dxa"/>
            <w:vAlign w:val="center"/>
            <w:hideMark/>
          </w:tcPr>
          <w:p w14:paraId="77C59D5A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0.99–1.02</w:t>
            </w:r>
          </w:p>
        </w:tc>
        <w:tc>
          <w:tcPr>
            <w:tcW w:w="805" w:type="dxa"/>
            <w:vAlign w:val="center"/>
            <w:hideMark/>
          </w:tcPr>
          <w:p w14:paraId="73327376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0.519</w:t>
            </w:r>
          </w:p>
        </w:tc>
      </w:tr>
      <w:tr w:rsidR="00D8236B" w:rsidRPr="00BA206F" w14:paraId="60DD589D" w14:textId="77777777" w:rsidTr="00870898">
        <w:trPr>
          <w:tblCellSpacing w:w="15" w:type="dxa"/>
        </w:trPr>
        <w:tc>
          <w:tcPr>
            <w:tcW w:w="2810" w:type="dxa"/>
            <w:vAlign w:val="center"/>
            <w:hideMark/>
          </w:tcPr>
          <w:p w14:paraId="024D9B4E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 vs I</w:t>
            </w:r>
          </w:p>
        </w:tc>
        <w:tc>
          <w:tcPr>
            <w:tcW w:w="515" w:type="dxa"/>
            <w:vAlign w:val="center"/>
            <w:hideMark/>
          </w:tcPr>
          <w:p w14:paraId="764BC10C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1.76</w:t>
            </w:r>
          </w:p>
        </w:tc>
        <w:tc>
          <w:tcPr>
            <w:tcW w:w="1076" w:type="dxa"/>
            <w:vAlign w:val="center"/>
            <w:hideMark/>
          </w:tcPr>
          <w:p w14:paraId="5339CEAA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1.27–2.45</w:t>
            </w:r>
          </w:p>
        </w:tc>
        <w:tc>
          <w:tcPr>
            <w:tcW w:w="805" w:type="dxa"/>
            <w:vAlign w:val="center"/>
            <w:hideMark/>
          </w:tcPr>
          <w:p w14:paraId="6BBA3057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0.001</w:t>
            </w:r>
          </w:p>
        </w:tc>
      </w:tr>
      <w:tr w:rsidR="00D8236B" w:rsidRPr="00BA206F" w14:paraId="4098D5F6" w14:textId="77777777" w:rsidTr="00870898">
        <w:trPr>
          <w:tblCellSpacing w:w="15" w:type="dxa"/>
        </w:trPr>
        <w:tc>
          <w:tcPr>
            <w:tcW w:w="2810" w:type="dxa"/>
            <w:vAlign w:val="center"/>
            <w:hideMark/>
          </w:tcPr>
          <w:p w14:paraId="269D652A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III vs I</w:t>
            </w:r>
          </w:p>
        </w:tc>
        <w:tc>
          <w:tcPr>
            <w:tcW w:w="515" w:type="dxa"/>
            <w:vAlign w:val="center"/>
            <w:hideMark/>
          </w:tcPr>
          <w:p w14:paraId="7F3EC5D5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4.41</w:t>
            </w:r>
          </w:p>
        </w:tc>
        <w:tc>
          <w:tcPr>
            <w:tcW w:w="1076" w:type="dxa"/>
            <w:vAlign w:val="center"/>
            <w:hideMark/>
          </w:tcPr>
          <w:p w14:paraId="26388AD2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2.85–6.83</w:t>
            </w:r>
          </w:p>
        </w:tc>
        <w:tc>
          <w:tcPr>
            <w:tcW w:w="805" w:type="dxa"/>
            <w:vAlign w:val="center"/>
            <w:hideMark/>
          </w:tcPr>
          <w:p w14:paraId="6232594D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206F" w14:paraId="433B782C" w14:textId="77777777" w:rsidTr="00870898">
        <w:trPr>
          <w:tblCellSpacing w:w="15" w:type="dxa"/>
        </w:trPr>
        <w:tc>
          <w:tcPr>
            <w:tcW w:w="2810" w:type="dxa"/>
            <w:vAlign w:val="center"/>
            <w:hideMark/>
          </w:tcPr>
          <w:p w14:paraId="425502ED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2 vs 1</w:t>
            </w:r>
          </w:p>
        </w:tc>
        <w:tc>
          <w:tcPr>
            <w:tcW w:w="515" w:type="dxa"/>
            <w:vAlign w:val="center"/>
            <w:hideMark/>
          </w:tcPr>
          <w:p w14:paraId="525E1FA7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1.24</w:t>
            </w:r>
          </w:p>
        </w:tc>
        <w:tc>
          <w:tcPr>
            <w:tcW w:w="1076" w:type="dxa"/>
            <w:vAlign w:val="center"/>
            <w:hideMark/>
          </w:tcPr>
          <w:p w14:paraId="7FF13689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0.80–1.91</w:t>
            </w:r>
          </w:p>
        </w:tc>
        <w:tc>
          <w:tcPr>
            <w:tcW w:w="805" w:type="dxa"/>
            <w:vAlign w:val="center"/>
            <w:hideMark/>
          </w:tcPr>
          <w:p w14:paraId="63C6230C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0.338</w:t>
            </w:r>
          </w:p>
        </w:tc>
      </w:tr>
      <w:tr w:rsidR="00D8236B" w:rsidRPr="00BA206F" w14:paraId="4F3AC78A" w14:textId="77777777" w:rsidTr="00870898">
        <w:trPr>
          <w:tblCellSpacing w:w="15" w:type="dxa"/>
        </w:trPr>
        <w:tc>
          <w:tcPr>
            <w:tcW w:w="2810" w:type="dxa"/>
            <w:vAlign w:val="center"/>
            <w:hideMark/>
          </w:tcPr>
          <w:p w14:paraId="5B7E10A4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3 vs 1</w:t>
            </w:r>
          </w:p>
        </w:tc>
        <w:tc>
          <w:tcPr>
            <w:tcW w:w="515" w:type="dxa"/>
            <w:vAlign w:val="center"/>
            <w:hideMark/>
          </w:tcPr>
          <w:p w14:paraId="0E51498F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1.49</w:t>
            </w:r>
          </w:p>
        </w:tc>
        <w:tc>
          <w:tcPr>
            <w:tcW w:w="1076" w:type="dxa"/>
            <w:vAlign w:val="center"/>
            <w:hideMark/>
          </w:tcPr>
          <w:p w14:paraId="5F7FAE97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0.91–2.45</w:t>
            </w:r>
          </w:p>
        </w:tc>
        <w:tc>
          <w:tcPr>
            <w:tcW w:w="805" w:type="dxa"/>
            <w:vAlign w:val="center"/>
            <w:hideMark/>
          </w:tcPr>
          <w:p w14:paraId="4059C72C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0.113</w:t>
            </w:r>
          </w:p>
        </w:tc>
      </w:tr>
      <w:tr w:rsidR="00D8236B" w:rsidRPr="00BA206F" w14:paraId="34F12EF8" w14:textId="77777777" w:rsidTr="00870898">
        <w:trPr>
          <w:tblCellSpacing w:w="15" w:type="dxa"/>
        </w:trPr>
        <w:tc>
          <w:tcPr>
            <w:tcW w:w="2810" w:type="dxa"/>
            <w:vAlign w:val="center"/>
            <w:hideMark/>
          </w:tcPr>
          <w:p w14:paraId="1D05C9D5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Ki-67 (per 1%)</w:t>
            </w:r>
          </w:p>
        </w:tc>
        <w:tc>
          <w:tcPr>
            <w:tcW w:w="515" w:type="dxa"/>
            <w:vAlign w:val="center"/>
            <w:hideMark/>
          </w:tcPr>
          <w:p w14:paraId="021CBBE9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1.02</w:t>
            </w:r>
          </w:p>
        </w:tc>
        <w:tc>
          <w:tcPr>
            <w:tcW w:w="1076" w:type="dxa"/>
            <w:vAlign w:val="center"/>
            <w:hideMark/>
          </w:tcPr>
          <w:p w14:paraId="236190B8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1.01–1.02</w:t>
            </w:r>
          </w:p>
        </w:tc>
        <w:tc>
          <w:tcPr>
            <w:tcW w:w="805" w:type="dxa"/>
            <w:vAlign w:val="center"/>
            <w:hideMark/>
          </w:tcPr>
          <w:p w14:paraId="70F9A9BA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206F" w14:paraId="478FFA89" w14:textId="77777777" w:rsidTr="00870898">
        <w:trPr>
          <w:tblCellSpacing w:w="15" w:type="dxa"/>
        </w:trPr>
        <w:tc>
          <w:tcPr>
            <w:tcW w:w="2810" w:type="dxa"/>
            <w:tcBorders>
              <w:bottom w:val="single" w:sz="8" w:space="0" w:color="auto"/>
            </w:tcBorders>
            <w:vAlign w:val="center"/>
            <w:hideMark/>
          </w:tcPr>
          <w:p w14:paraId="23A3B73D" w14:textId="77777777" w:rsidR="00D8236B" w:rsidRPr="00BA206F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Chemotherapy (yes vs no)</w:t>
            </w:r>
          </w:p>
        </w:tc>
        <w:tc>
          <w:tcPr>
            <w:tcW w:w="515" w:type="dxa"/>
            <w:tcBorders>
              <w:bottom w:val="single" w:sz="8" w:space="0" w:color="auto"/>
            </w:tcBorders>
            <w:vAlign w:val="center"/>
            <w:hideMark/>
          </w:tcPr>
          <w:p w14:paraId="5AB95C27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0.68</w:t>
            </w:r>
          </w:p>
        </w:tc>
        <w:tc>
          <w:tcPr>
            <w:tcW w:w="1076" w:type="dxa"/>
            <w:tcBorders>
              <w:bottom w:val="single" w:sz="8" w:space="0" w:color="auto"/>
            </w:tcBorders>
            <w:vAlign w:val="center"/>
            <w:hideMark/>
          </w:tcPr>
          <w:p w14:paraId="14111877" w14:textId="77777777" w:rsidR="00D8236B" w:rsidRPr="00BA206F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206F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0.47–0.98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6EE44DF7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0.040</w:t>
            </w:r>
          </w:p>
        </w:tc>
      </w:tr>
    </w:tbl>
    <w:p w14:paraId="798B32B5" w14:textId="77777777" w:rsidR="00D8236B" w:rsidRPr="00BA206F" w:rsidRDefault="00D8236B" w:rsidP="00D8236B">
      <w:pPr>
        <w:spacing w:after="0" w:line="240" w:lineRule="auto"/>
        <w:rPr>
          <w:sz w:val="18"/>
          <w:szCs w:val="18"/>
          <w:lang w:val="en-US"/>
        </w:rPr>
      </w:pPr>
      <w:r w:rsidRPr="00BA206F">
        <w:rPr>
          <w:sz w:val="18"/>
          <w:szCs w:val="18"/>
          <w:lang w:val="en-US"/>
        </w:rPr>
        <w:t>*Modeling year of diagnosis as a continuous covariate (per 10 years) confirmed calendar time as an independent predictor, while stage and Ki-67 remained robust predictors</w:t>
      </w:r>
    </w:p>
    <w:p w14:paraId="6C253AE5" w14:textId="77777777" w:rsidR="00D8236B" w:rsidRDefault="00D8236B" w:rsidP="00D8236B">
      <w:pPr>
        <w:spacing w:after="0" w:line="240" w:lineRule="auto"/>
        <w:rPr>
          <w:sz w:val="20"/>
          <w:szCs w:val="20"/>
          <w:lang w:val="en-US"/>
        </w:rPr>
      </w:pPr>
    </w:p>
    <w:p w14:paraId="6B5147AB" w14:textId="77777777" w:rsidR="00D8236B" w:rsidRDefault="00D8236B" w:rsidP="00D8236B">
      <w:pPr>
        <w:spacing w:after="0" w:line="240" w:lineRule="auto"/>
        <w:rPr>
          <w:sz w:val="20"/>
          <w:szCs w:val="20"/>
          <w:lang w:val="en-US"/>
        </w:rPr>
      </w:pPr>
    </w:p>
    <w:p w14:paraId="28375B4A" w14:textId="2ADD5EB7" w:rsidR="00D8236B" w:rsidRPr="00BA5E0E" w:rsidRDefault="00D8236B" w:rsidP="00D8236B">
      <w:pPr>
        <w:spacing w:after="0" w:line="240" w:lineRule="auto"/>
        <w:rPr>
          <w:b/>
          <w:bCs/>
          <w:sz w:val="20"/>
          <w:szCs w:val="20"/>
          <w:lang w:val="en-US"/>
        </w:rPr>
      </w:pPr>
      <w:r w:rsidRPr="00BA5E0E">
        <w:rPr>
          <w:b/>
          <w:bCs/>
          <w:sz w:val="20"/>
          <w:szCs w:val="20"/>
          <w:lang w:val="en-US"/>
        </w:rPr>
        <w:t>Supplementary Table S</w:t>
      </w:r>
      <w:r w:rsidR="00E92E02">
        <w:rPr>
          <w:b/>
          <w:bCs/>
          <w:sz w:val="20"/>
          <w:szCs w:val="20"/>
          <w:lang w:val="en-US"/>
        </w:rPr>
        <w:t>6</w:t>
      </w:r>
      <w:r w:rsidRPr="00BA5E0E">
        <w:rPr>
          <w:sz w:val="20"/>
          <w:szCs w:val="20"/>
          <w:lang w:val="en-US"/>
        </w:rPr>
        <w:t xml:space="preserve">. Multivariate analysis including time </w:t>
      </w:r>
      <w:r w:rsidR="00D9288F">
        <w:rPr>
          <w:sz w:val="20"/>
          <w:szCs w:val="20"/>
          <w:lang w:val="en-US"/>
        </w:rPr>
        <w:t>period</w:t>
      </w:r>
      <w:r w:rsidRPr="00BA5E0E">
        <w:rPr>
          <w:sz w:val="20"/>
          <w:szCs w:val="20"/>
          <w:lang w:val="en-US"/>
        </w:rPr>
        <w:t xml:space="preserve">s (diagnostic era) but excluding Ki-67 *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3"/>
        <w:gridCol w:w="545"/>
        <w:gridCol w:w="1015"/>
        <w:gridCol w:w="850"/>
      </w:tblGrid>
      <w:tr w:rsidR="00D8236B" w:rsidRPr="00BA5E0E" w14:paraId="520A2E3C" w14:textId="77777777" w:rsidTr="00851250">
        <w:trPr>
          <w:tblHeader/>
          <w:tblCellSpacing w:w="15" w:type="dxa"/>
        </w:trPr>
        <w:tc>
          <w:tcPr>
            <w:tcW w:w="2788" w:type="dxa"/>
            <w:tcBorders>
              <w:top w:val="single" w:sz="8" w:space="0" w:color="auto"/>
            </w:tcBorders>
            <w:vAlign w:val="center"/>
            <w:hideMark/>
          </w:tcPr>
          <w:p w14:paraId="6EB5FC93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Covariate</w:t>
            </w:r>
          </w:p>
        </w:tc>
        <w:tc>
          <w:tcPr>
            <w:tcW w:w="515" w:type="dxa"/>
            <w:tcBorders>
              <w:top w:val="single" w:sz="8" w:space="0" w:color="auto"/>
            </w:tcBorders>
            <w:vAlign w:val="center"/>
            <w:hideMark/>
          </w:tcPr>
          <w:p w14:paraId="56A7734F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HR</w:t>
            </w:r>
          </w:p>
        </w:tc>
        <w:tc>
          <w:tcPr>
            <w:tcW w:w="985" w:type="dxa"/>
            <w:tcBorders>
              <w:top w:val="single" w:sz="8" w:space="0" w:color="auto"/>
            </w:tcBorders>
            <w:vAlign w:val="center"/>
            <w:hideMark/>
          </w:tcPr>
          <w:p w14:paraId="70FF8AB8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  <w:hideMark/>
          </w:tcPr>
          <w:p w14:paraId="167999B3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D8236B" w:rsidRPr="00BA5E0E" w14:paraId="51BEC7CD" w14:textId="77777777" w:rsidTr="00870898">
        <w:trPr>
          <w:tblCellSpacing w:w="15" w:type="dxa"/>
        </w:trPr>
        <w:tc>
          <w:tcPr>
            <w:tcW w:w="2788" w:type="dxa"/>
            <w:tcBorders>
              <w:top w:val="single" w:sz="8" w:space="0" w:color="auto"/>
            </w:tcBorders>
            <w:vAlign w:val="center"/>
          </w:tcPr>
          <w:p w14:paraId="6B9C9534" w14:textId="714C89CB" w:rsidR="00D8236B" w:rsidRPr="00BA5E0E" w:rsidRDefault="00D8236B" w:rsidP="00870898">
            <w:pPr>
              <w:spacing w:after="0" w:line="240" w:lineRule="auto"/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Time </w:t>
            </w:r>
            <w:r w:rsidR="00D9288F"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period</w:t>
            </w:r>
            <w:r w:rsidRPr="00BA5E0E"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s (diagnostic eras)</w:t>
            </w:r>
          </w:p>
        </w:tc>
        <w:tc>
          <w:tcPr>
            <w:tcW w:w="515" w:type="dxa"/>
            <w:tcBorders>
              <w:top w:val="single" w:sz="8" w:space="0" w:color="auto"/>
            </w:tcBorders>
            <w:vAlign w:val="center"/>
          </w:tcPr>
          <w:p w14:paraId="7114CAD2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85" w:type="dxa"/>
            <w:tcBorders>
              <w:top w:val="single" w:sz="8" w:space="0" w:color="auto"/>
            </w:tcBorders>
            <w:vAlign w:val="center"/>
          </w:tcPr>
          <w:p w14:paraId="45B5DFE3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</w:tcPr>
          <w:p w14:paraId="6D5ADC35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8236B" w:rsidRPr="00BA5E0E" w14:paraId="34C83E3B" w14:textId="77777777" w:rsidTr="00870898">
        <w:trPr>
          <w:tblCellSpacing w:w="15" w:type="dxa"/>
        </w:trPr>
        <w:tc>
          <w:tcPr>
            <w:tcW w:w="2788" w:type="dxa"/>
            <w:vAlign w:val="center"/>
            <w:hideMark/>
          </w:tcPr>
          <w:p w14:paraId="1F03E88E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2000–2009 vs 1981–1999</w:t>
            </w:r>
          </w:p>
        </w:tc>
        <w:tc>
          <w:tcPr>
            <w:tcW w:w="515" w:type="dxa"/>
            <w:vAlign w:val="center"/>
            <w:hideMark/>
          </w:tcPr>
          <w:p w14:paraId="73FD4455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1.30</w:t>
            </w:r>
          </w:p>
        </w:tc>
        <w:tc>
          <w:tcPr>
            <w:tcW w:w="985" w:type="dxa"/>
            <w:vAlign w:val="center"/>
            <w:hideMark/>
          </w:tcPr>
          <w:p w14:paraId="56336C49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0.74–2.28</w:t>
            </w:r>
          </w:p>
        </w:tc>
        <w:tc>
          <w:tcPr>
            <w:tcW w:w="805" w:type="dxa"/>
            <w:vAlign w:val="center"/>
            <w:hideMark/>
          </w:tcPr>
          <w:p w14:paraId="0DCE0CA8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0.364</w:t>
            </w:r>
          </w:p>
        </w:tc>
      </w:tr>
      <w:tr w:rsidR="00D8236B" w:rsidRPr="00BA5E0E" w14:paraId="6C70B05A" w14:textId="77777777" w:rsidTr="00870898">
        <w:trPr>
          <w:tblCellSpacing w:w="15" w:type="dxa"/>
        </w:trPr>
        <w:tc>
          <w:tcPr>
            <w:tcW w:w="2788" w:type="dxa"/>
            <w:vAlign w:val="center"/>
            <w:hideMark/>
          </w:tcPr>
          <w:p w14:paraId="010835EE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2010–2022 vs 1981–1999</w:t>
            </w:r>
          </w:p>
        </w:tc>
        <w:tc>
          <w:tcPr>
            <w:tcW w:w="515" w:type="dxa"/>
            <w:vAlign w:val="center"/>
            <w:hideMark/>
          </w:tcPr>
          <w:p w14:paraId="33098C6E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2.36</w:t>
            </w:r>
          </w:p>
        </w:tc>
        <w:tc>
          <w:tcPr>
            <w:tcW w:w="985" w:type="dxa"/>
            <w:vAlign w:val="center"/>
            <w:hideMark/>
          </w:tcPr>
          <w:p w14:paraId="105D2ECF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1.31–4.25</w:t>
            </w:r>
          </w:p>
        </w:tc>
        <w:tc>
          <w:tcPr>
            <w:tcW w:w="805" w:type="dxa"/>
            <w:vAlign w:val="center"/>
            <w:hideMark/>
          </w:tcPr>
          <w:p w14:paraId="61D967D1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0.004</w:t>
            </w:r>
          </w:p>
        </w:tc>
      </w:tr>
      <w:tr w:rsidR="00D8236B" w:rsidRPr="00BA5E0E" w14:paraId="454224B1" w14:textId="77777777" w:rsidTr="00870898">
        <w:trPr>
          <w:tblCellSpacing w:w="15" w:type="dxa"/>
        </w:trPr>
        <w:tc>
          <w:tcPr>
            <w:tcW w:w="2788" w:type="dxa"/>
            <w:vAlign w:val="center"/>
            <w:hideMark/>
          </w:tcPr>
          <w:p w14:paraId="3A2A52C0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Age at diagnosis (per year)</w:t>
            </w:r>
          </w:p>
        </w:tc>
        <w:tc>
          <w:tcPr>
            <w:tcW w:w="515" w:type="dxa"/>
            <w:vAlign w:val="center"/>
            <w:hideMark/>
          </w:tcPr>
          <w:p w14:paraId="04B5525D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0.99</w:t>
            </w:r>
          </w:p>
        </w:tc>
        <w:tc>
          <w:tcPr>
            <w:tcW w:w="985" w:type="dxa"/>
            <w:vAlign w:val="center"/>
            <w:hideMark/>
          </w:tcPr>
          <w:p w14:paraId="3B257F9E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0.98–1.00</w:t>
            </w:r>
          </w:p>
        </w:tc>
        <w:tc>
          <w:tcPr>
            <w:tcW w:w="805" w:type="dxa"/>
            <w:vAlign w:val="center"/>
            <w:hideMark/>
          </w:tcPr>
          <w:p w14:paraId="289DB554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0.088</w:t>
            </w:r>
          </w:p>
        </w:tc>
      </w:tr>
      <w:tr w:rsidR="00D8236B" w:rsidRPr="00BA5E0E" w14:paraId="733A4F0F" w14:textId="77777777" w:rsidTr="00870898">
        <w:trPr>
          <w:tblCellSpacing w:w="15" w:type="dxa"/>
        </w:trPr>
        <w:tc>
          <w:tcPr>
            <w:tcW w:w="2788" w:type="dxa"/>
            <w:vAlign w:val="center"/>
            <w:hideMark/>
          </w:tcPr>
          <w:p w14:paraId="15867797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 vs I</w:t>
            </w:r>
          </w:p>
        </w:tc>
        <w:tc>
          <w:tcPr>
            <w:tcW w:w="515" w:type="dxa"/>
            <w:vAlign w:val="center"/>
            <w:hideMark/>
          </w:tcPr>
          <w:p w14:paraId="62A694CD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1.70</w:t>
            </w:r>
          </w:p>
        </w:tc>
        <w:tc>
          <w:tcPr>
            <w:tcW w:w="985" w:type="dxa"/>
            <w:vAlign w:val="center"/>
            <w:hideMark/>
          </w:tcPr>
          <w:p w14:paraId="2BA7581D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1.29–2.25</w:t>
            </w:r>
          </w:p>
        </w:tc>
        <w:tc>
          <w:tcPr>
            <w:tcW w:w="805" w:type="dxa"/>
            <w:vAlign w:val="center"/>
            <w:hideMark/>
          </w:tcPr>
          <w:p w14:paraId="4DEC09A1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5E0E" w14:paraId="13C52833" w14:textId="77777777" w:rsidTr="00870898">
        <w:trPr>
          <w:tblCellSpacing w:w="15" w:type="dxa"/>
        </w:trPr>
        <w:tc>
          <w:tcPr>
            <w:tcW w:w="2788" w:type="dxa"/>
            <w:vAlign w:val="center"/>
            <w:hideMark/>
          </w:tcPr>
          <w:p w14:paraId="1EF7F008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III vs I</w:t>
            </w:r>
          </w:p>
        </w:tc>
        <w:tc>
          <w:tcPr>
            <w:tcW w:w="515" w:type="dxa"/>
            <w:vAlign w:val="center"/>
            <w:hideMark/>
          </w:tcPr>
          <w:p w14:paraId="28C026DE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4.17</w:t>
            </w:r>
          </w:p>
        </w:tc>
        <w:tc>
          <w:tcPr>
            <w:tcW w:w="985" w:type="dxa"/>
            <w:vAlign w:val="center"/>
            <w:hideMark/>
          </w:tcPr>
          <w:p w14:paraId="6E9FE2D2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3.03–5.73</w:t>
            </w:r>
          </w:p>
        </w:tc>
        <w:tc>
          <w:tcPr>
            <w:tcW w:w="805" w:type="dxa"/>
            <w:vAlign w:val="center"/>
            <w:hideMark/>
          </w:tcPr>
          <w:p w14:paraId="06CD79C5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5E0E" w14:paraId="0009467D" w14:textId="77777777" w:rsidTr="00870898">
        <w:trPr>
          <w:tblCellSpacing w:w="15" w:type="dxa"/>
        </w:trPr>
        <w:tc>
          <w:tcPr>
            <w:tcW w:w="2788" w:type="dxa"/>
            <w:vAlign w:val="center"/>
            <w:hideMark/>
          </w:tcPr>
          <w:p w14:paraId="0DA3F7C2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2 vs 1</w:t>
            </w:r>
          </w:p>
        </w:tc>
        <w:tc>
          <w:tcPr>
            <w:tcW w:w="515" w:type="dxa"/>
            <w:vAlign w:val="center"/>
            <w:hideMark/>
          </w:tcPr>
          <w:p w14:paraId="66648F09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1.78</w:t>
            </w:r>
          </w:p>
        </w:tc>
        <w:tc>
          <w:tcPr>
            <w:tcW w:w="985" w:type="dxa"/>
            <w:vAlign w:val="center"/>
            <w:hideMark/>
          </w:tcPr>
          <w:p w14:paraId="3AD04A00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1.32–2.39</w:t>
            </w:r>
          </w:p>
        </w:tc>
        <w:tc>
          <w:tcPr>
            <w:tcW w:w="805" w:type="dxa"/>
            <w:vAlign w:val="center"/>
            <w:hideMark/>
          </w:tcPr>
          <w:p w14:paraId="63B3B3E5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5E0E" w14:paraId="4B29C7F8" w14:textId="77777777" w:rsidTr="00870898">
        <w:trPr>
          <w:tblCellSpacing w:w="15" w:type="dxa"/>
        </w:trPr>
        <w:tc>
          <w:tcPr>
            <w:tcW w:w="2788" w:type="dxa"/>
            <w:vAlign w:val="center"/>
            <w:hideMark/>
          </w:tcPr>
          <w:p w14:paraId="7EE1EB45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3 vs 1</w:t>
            </w:r>
          </w:p>
        </w:tc>
        <w:tc>
          <w:tcPr>
            <w:tcW w:w="515" w:type="dxa"/>
            <w:vAlign w:val="center"/>
            <w:hideMark/>
          </w:tcPr>
          <w:p w14:paraId="3C0BA94F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2.97</w:t>
            </w:r>
          </w:p>
        </w:tc>
        <w:tc>
          <w:tcPr>
            <w:tcW w:w="985" w:type="dxa"/>
            <w:vAlign w:val="center"/>
            <w:hideMark/>
          </w:tcPr>
          <w:p w14:paraId="266B0AC0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2.19–4.04</w:t>
            </w:r>
          </w:p>
        </w:tc>
        <w:tc>
          <w:tcPr>
            <w:tcW w:w="805" w:type="dxa"/>
            <w:vAlign w:val="center"/>
            <w:hideMark/>
          </w:tcPr>
          <w:p w14:paraId="7388336D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5E0E" w14:paraId="392E1A2B" w14:textId="77777777" w:rsidTr="00870898">
        <w:trPr>
          <w:tblCellSpacing w:w="15" w:type="dxa"/>
        </w:trPr>
        <w:tc>
          <w:tcPr>
            <w:tcW w:w="2788" w:type="dxa"/>
            <w:tcBorders>
              <w:bottom w:val="single" w:sz="8" w:space="0" w:color="auto"/>
            </w:tcBorders>
            <w:vAlign w:val="center"/>
            <w:hideMark/>
          </w:tcPr>
          <w:p w14:paraId="1CE95A2D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Chemotherapy (yes vs no)</w:t>
            </w:r>
          </w:p>
        </w:tc>
        <w:tc>
          <w:tcPr>
            <w:tcW w:w="515" w:type="dxa"/>
            <w:tcBorders>
              <w:bottom w:val="single" w:sz="8" w:space="0" w:color="auto"/>
            </w:tcBorders>
            <w:vAlign w:val="center"/>
            <w:hideMark/>
          </w:tcPr>
          <w:p w14:paraId="3F352519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0.80</w:t>
            </w:r>
          </w:p>
        </w:tc>
        <w:tc>
          <w:tcPr>
            <w:tcW w:w="985" w:type="dxa"/>
            <w:tcBorders>
              <w:bottom w:val="single" w:sz="8" w:space="0" w:color="auto"/>
            </w:tcBorders>
            <w:vAlign w:val="center"/>
            <w:hideMark/>
          </w:tcPr>
          <w:p w14:paraId="74DD051F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0.61–1.06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5E1A7CAE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0.120</w:t>
            </w:r>
          </w:p>
        </w:tc>
      </w:tr>
    </w:tbl>
    <w:p w14:paraId="38AEC03C" w14:textId="77777777" w:rsidR="00D8236B" w:rsidRPr="00BA5E0E" w:rsidRDefault="00D8236B" w:rsidP="00D8236B">
      <w:pPr>
        <w:spacing w:after="0" w:line="240" w:lineRule="auto"/>
        <w:rPr>
          <w:sz w:val="20"/>
          <w:szCs w:val="20"/>
          <w:lang w:val="en-US"/>
        </w:rPr>
      </w:pPr>
      <w:r w:rsidRPr="00BA5E0E">
        <w:rPr>
          <w:sz w:val="20"/>
          <w:szCs w:val="20"/>
          <w:lang w:val="en-US"/>
        </w:rPr>
        <w:t>Excluding Ki-67 did not change the association of stage and grade, with recurrence risk</w:t>
      </w:r>
    </w:p>
    <w:p w14:paraId="231184C2" w14:textId="77777777" w:rsidR="00D8236B" w:rsidRPr="00BA5E0E" w:rsidRDefault="00D8236B" w:rsidP="00D8236B">
      <w:pPr>
        <w:spacing w:after="0" w:line="240" w:lineRule="auto"/>
        <w:rPr>
          <w:sz w:val="20"/>
          <w:szCs w:val="20"/>
          <w:lang w:val="en-US"/>
        </w:rPr>
      </w:pPr>
    </w:p>
    <w:p w14:paraId="721EBA79" w14:textId="6F6DE8E2" w:rsidR="00D8236B" w:rsidRPr="00BA5E0E" w:rsidRDefault="00D8236B" w:rsidP="00D8236B">
      <w:pPr>
        <w:spacing w:after="0" w:line="240" w:lineRule="auto"/>
        <w:rPr>
          <w:b/>
          <w:bCs/>
          <w:sz w:val="20"/>
          <w:szCs w:val="20"/>
          <w:lang w:val="en-US"/>
        </w:rPr>
      </w:pPr>
      <w:r w:rsidRPr="00BA5E0E">
        <w:rPr>
          <w:b/>
          <w:bCs/>
          <w:sz w:val="20"/>
          <w:szCs w:val="20"/>
          <w:lang w:val="en-US"/>
        </w:rPr>
        <w:t>Supplementary Table S</w:t>
      </w:r>
      <w:r w:rsidR="00E92E02">
        <w:rPr>
          <w:b/>
          <w:bCs/>
          <w:sz w:val="20"/>
          <w:szCs w:val="20"/>
          <w:lang w:val="en-US"/>
        </w:rPr>
        <w:t>7</w:t>
      </w:r>
      <w:r w:rsidRPr="00BA5E0E">
        <w:rPr>
          <w:sz w:val="20"/>
          <w:szCs w:val="20"/>
          <w:lang w:val="en-US"/>
        </w:rPr>
        <w:t xml:space="preserve">. Multivariate analysis including time </w:t>
      </w:r>
      <w:r w:rsidR="00D9288F">
        <w:rPr>
          <w:sz w:val="20"/>
          <w:szCs w:val="20"/>
          <w:lang w:val="en-US"/>
        </w:rPr>
        <w:t>period</w:t>
      </w:r>
      <w:r w:rsidRPr="00BA5E0E">
        <w:rPr>
          <w:sz w:val="20"/>
          <w:szCs w:val="20"/>
          <w:lang w:val="en-US"/>
        </w:rPr>
        <w:t xml:space="preserve">-stratified Cox model. excluding Ki-67 *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4"/>
        <w:gridCol w:w="545"/>
        <w:gridCol w:w="1015"/>
        <w:gridCol w:w="850"/>
      </w:tblGrid>
      <w:tr w:rsidR="00D8236B" w:rsidRPr="00BA5E0E" w14:paraId="6A4D7071" w14:textId="77777777" w:rsidTr="00C97805">
        <w:trPr>
          <w:tblHeader/>
          <w:tblCellSpacing w:w="15" w:type="dxa"/>
        </w:trPr>
        <w:tc>
          <w:tcPr>
            <w:tcW w:w="2369" w:type="dxa"/>
            <w:tcBorders>
              <w:top w:val="single" w:sz="8" w:space="0" w:color="auto"/>
            </w:tcBorders>
            <w:vAlign w:val="center"/>
            <w:hideMark/>
          </w:tcPr>
          <w:p w14:paraId="1FE4B669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515" w:type="dxa"/>
            <w:tcBorders>
              <w:top w:val="single" w:sz="8" w:space="0" w:color="auto"/>
            </w:tcBorders>
            <w:vAlign w:val="center"/>
            <w:hideMark/>
          </w:tcPr>
          <w:p w14:paraId="243696C3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HR</w:t>
            </w:r>
          </w:p>
        </w:tc>
        <w:tc>
          <w:tcPr>
            <w:tcW w:w="985" w:type="dxa"/>
            <w:tcBorders>
              <w:top w:val="single" w:sz="8" w:space="0" w:color="auto"/>
            </w:tcBorders>
            <w:vAlign w:val="center"/>
            <w:hideMark/>
          </w:tcPr>
          <w:p w14:paraId="5D428EA8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  <w:hideMark/>
          </w:tcPr>
          <w:p w14:paraId="5D679860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D8236B" w:rsidRPr="00BA5E0E" w14:paraId="556480C1" w14:textId="77777777" w:rsidTr="00870898">
        <w:trPr>
          <w:tblCellSpacing w:w="15" w:type="dxa"/>
        </w:trPr>
        <w:tc>
          <w:tcPr>
            <w:tcW w:w="2369" w:type="dxa"/>
            <w:tcBorders>
              <w:top w:val="single" w:sz="8" w:space="0" w:color="auto"/>
            </w:tcBorders>
            <w:vAlign w:val="center"/>
            <w:hideMark/>
          </w:tcPr>
          <w:p w14:paraId="37DF8986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Age at diagnosis (per year)</w:t>
            </w:r>
          </w:p>
        </w:tc>
        <w:tc>
          <w:tcPr>
            <w:tcW w:w="515" w:type="dxa"/>
            <w:tcBorders>
              <w:top w:val="single" w:sz="8" w:space="0" w:color="auto"/>
            </w:tcBorders>
            <w:vAlign w:val="center"/>
            <w:hideMark/>
          </w:tcPr>
          <w:p w14:paraId="15ABB7CB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0.99</w:t>
            </w:r>
          </w:p>
        </w:tc>
        <w:tc>
          <w:tcPr>
            <w:tcW w:w="985" w:type="dxa"/>
            <w:tcBorders>
              <w:top w:val="single" w:sz="8" w:space="0" w:color="auto"/>
            </w:tcBorders>
            <w:vAlign w:val="center"/>
            <w:hideMark/>
          </w:tcPr>
          <w:p w14:paraId="77B69F9D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0.98–1.00</w:t>
            </w: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  <w:hideMark/>
          </w:tcPr>
          <w:p w14:paraId="34164512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0.092</w:t>
            </w:r>
          </w:p>
        </w:tc>
      </w:tr>
      <w:tr w:rsidR="00D8236B" w:rsidRPr="00BA5E0E" w14:paraId="5F6B0D9E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0BAC5551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 vs I</w:t>
            </w:r>
          </w:p>
        </w:tc>
        <w:tc>
          <w:tcPr>
            <w:tcW w:w="515" w:type="dxa"/>
            <w:vAlign w:val="center"/>
            <w:hideMark/>
          </w:tcPr>
          <w:p w14:paraId="6D51B8CC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1.72</w:t>
            </w:r>
          </w:p>
        </w:tc>
        <w:tc>
          <w:tcPr>
            <w:tcW w:w="985" w:type="dxa"/>
            <w:vAlign w:val="center"/>
            <w:hideMark/>
          </w:tcPr>
          <w:p w14:paraId="732B6909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1.31–2.27</w:t>
            </w:r>
          </w:p>
        </w:tc>
        <w:tc>
          <w:tcPr>
            <w:tcW w:w="805" w:type="dxa"/>
            <w:vAlign w:val="center"/>
            <w:hideMark/>
          </w:tcPr>
          <w:p w14:paraId="636972EE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5E0E" w14:paraId="76AA5D2E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28F65B97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III vs I</w:t>
            </w:r>
          </w:p>
        </w:tc>
        <w:tc>
          <w:tcPr>
            <w:tcW w:w="515" w:type="dxa"/>
            <w:vAlign w:val="center"/>
            <w:hideMark/>
          </w:tcPr>
          <w:p w14:paraId="0E2466A2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4.24</w:t>
            </w:r>
          </w:p>
        </w:tc>
        <w:tc>
          <w:tcPr>
            <w:tcW w:w="985" w:type="dxa"/>
            <w:vAlign w:val="center"/>
            <w:hideMark/>
          </w:tcPr>
          <w:p w14:paraId="2581FFDD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3.08–5.85</w:t>
            </w:r>
          </w:p>
        </w:tc>
        <w:tc>
          <w:tcPr>
            <w:tcW w:w="805" w:type="dxa"/>
            <w:vAlign w:val="center"/>
            <w:hideMark/>
          </w:tcPr>
          <w:p w14:paraId="07417ECE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5E0E" w14:paraId="0F459068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00C59E55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2 vs 1</w:t>
            </w:r>
          </w:p>
        </w:tc>
        <w:tc>
          <w:tcPr>
            <w:tcW w:w="515" w:type="dxa"/>
            <w:vAlign w:val="center"/>
            <w:hideMark/>
          </w:tcPr>
          <w:p w14:paraId="3857D6A8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1.77</w:t>
            </w:r>
          </w:p>
        </w:tc>
        <w:tc>
          <w:tcPr>
            <w:tcW w:w="985" w:type="dxa"/>
            <w:vAlign w:val="center"/>
            <w:hideMark/>
          </w:tcPr>
          <w:p w14:paraId="1CD2B237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1.32–2.38</w:t>
            </w:r>
          </w:p>
        </w:tc>
        <w:tc>
          <w:tcPr>
            <w:tcW w:w="805" w:type="dxa"/>
            <w:vAlign w:val="center"/>
            <w:hideMark/>
          </w:tcPr>
          <w:p w14:paraId="5A0BBC59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5E0E" w14:paraId="63EC143D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7AC192BC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3 vs 1</w:t>
            </w:r>
          </w:p>
        </w:tc>
        <w:tc>
          <w:tcPr>
            <w:tcW w:w="515" w:type="dxa"/>
            <w:vAlign w:val="center"/>
            <w:hideMark/>
          </w:tcPr>
          <w:p w14:paraId="6F2735E6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2.98</w:t>
            </w:r>
          </w:p>
        </w:tc>
        <w:tc>
          <w:tcPr>
            <w:tcW w:w="985" w:type="dxa"/>
            <w:vAlign w:val="center"/>
            <w:hideMark/>
          </w:tcPr>
          <w:p w14:paraId="4E4B9F48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2.19–4.05</w:t>
            </w:r>
          </w:p>
        </w:tc>
        <w:tc>
          <w:tcPr>
            <w:tcW w:w="805" w:type="dxa"/>
            <w:vAlign w:val="center"/>
            <w:hideMark/>
          </w:tcPr>
          <w:p w14:paraId="462A6832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5E0E" w14:paraId="616D499E" w14:textId="77777777" w:rsidTr="00870898">
        <w:trPr>
          <w:tblCellSpacing w:w="15" w:type="dxa"/>
        </w:trPr>
        <w:tc>
          <w:tcPr>
            <w:tcW w:w="2369" w:type="dxa"/>
            <w:tcBorders>
              <w:bottom w:val="single" w:sz="8" w:space="0" w:color="auto"/>
            </w:tcBorders>
            <w:vAlign w:val="center"/>
            <w:hideMark/>
          </w:tcPr>
          <w:p w14:paraId="72D14C56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Chemotherapy (yes vs no)</w:t>
            </w:r>
          </w:p>
        </w:tc>
        <w:tc>
          <w:tcPr>
            <w:tcW w:w="515" w:type="dxa"/>
            <w:tcBorders>
              <w:bottom w:val="single" w:sz="8" w:space="0" w:color="auto"/>
            </w:tcBorders>
            <w:vAlign w:val="center"/>
            <w:hideMark/>
          </w:tcPr>
          <w:p w14:paraId="626A79D3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0.79</w:t>
            </w:r>
          </w:p>
        </w:tc>
        <w:tc>
          <w:tcPr>
            <w:tcW w:w="985" w:type="dxa"/>
            <w:tcBorders>
              <w:bottom w:val="single" w:sz="8" w:space="0" w:color="auto"/>
            </w:tcBorders>
            <w:vAlign w:val="center"/>
            <w:hideMark/>
          </w:tcPr>
          <w:p w14:paraId="29D073C9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0.59–1.04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3CF6C195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0.092</w:t>
            </w:r>
          </w:p>
        </w:tc>
      </w:tr>
    </w:tbl>
    <w:p w14:paraId="38AE2018" w14:textId="7455E6F7" w:rsidR="00D8236B" w:rsidRPr="00BA5E0E" w:rsidRDefault="00D8236B" w:rsidP="00D8236B">
      <w:pPr>
        <w:spacing w:after="0" w:line="240" w:lineRule="auto"/>
        <w:rPr>
          <w:sz w:val="20"/>
          <w:szCs w:val="20"/>
          <w:lang w:val="en-US"/>
        </w:rPr>
      </w:pPr>
      <w:r w:rsidRPr="00BA5E0E">
        <w:rPr>
          <w:sz w:val="20"/>
          <w:szCs w:val="20"/>
          <w:lang w:val="en-US"/>
        </w:rPr>
        <w:t>*</w:t>
      </w:r>
      <w:r w:rsidRPr="00BA5E0E">
        <w:rPr>
          <w:rFonts w:ascii="Arial" w:eastAsia="Times New Roman" w:hAnsi="Arial" w:cs="Arial"/>
          <w:color w:val="000000" w:themeColor="text1"/>
          <w:kern w:val="0"/>
          <w:lang w:val="en-US" w:eastAsia="es-MX"/>
          <w14:ligatures w14:val="none"/>
        </w:rPr>
        <w:t xml:space="preserve"> </w:t>
      </w:r>
      <w:r w:rsidRPr="00BA5E0E">
        <w:rPr>
          <w:sz w:val="20"/>
          <w:szCs w:val="20"/>
          <w:lang w:val="en-US"/>
        </w:rPr>
        <w:t xml:space="preserve">Results were concordant when allowing different baseline hazards across time </w:t>
      </w:r>
      <w:r w:rsidR="00D9288F">
        <w:rPr>
          <w:sz w:val="20"/>
          <w:szCs w:val="20"/>
          <w:lang w:val="en-US"/>
        </w:rPr>
        <w:t>period</w:t>
      </w:r>
      <w:r w:rsidRPr="00BA5E0E">
        <w:rPr>
          <w:sz w:val="20"/>
          <w:szCs w:val="20"/>
          <w:lang w:val="en-US"/>
        </w:rPr>
        <w:t>s and removing Ki-67</w:t>
      </w:r>
    </w:p>
    <w:p w14:paraId="0B120F90" w14:textId="77777777" w:rsidR="00D8236B" w:rsidRPr="00BA5E0E" w:rsidRDefault="00D8236B" w:rsidP="00D8236B">
      <w:pPr>
        <w:spacing w:after="0" w:line="240" w:lineRule="auto"/>
        <w:rPr>
          <w:sz w:val="20"/>
          <w:szCs w:val="20"/>
          <w:lang w:val="en-US"/>
        </w:rPr>
      </w:pPr>
    </w:p>
    <w:p w14:paraId="4EEBCECB" w14:textId="68E37D31" w:rsidR="00D8236B" w:rsidRPr="00BA5E0E" w:rsidRDefault="00D8236B" w:rsidP="00D8236B">
      <w:pPr>
        <w:spacing w:after="0" w:line="240" w:lineRule="auto"/>
        <w:rPr>
          <w:b/>
          <w:bCs/>
          <w:sz w:val="20"/>
          <w:szCs w:val="20"/>
          <w:lang w:val="en-US"/>
        </w:rPr>
      </w:pPr>
      <w:r w:rsidRPr="00BA5E0E">
        <w:rPr>
          <w:b/>
          <w:bCs/>
          <w:sz w:val="20"/>
          <w:szCs w:val="20"/>
          <w:lang w:val="en-US"/>
        </w:rPr>
        <w:t>Supplementary Table S</w:t>
      </w:r>
      <w:r w:rsidR="00E92E02">
        <w:rPr>
          <w:b/>
          <w:bCs/>
          <w:sz w:val="20"/>
          <w:szCs w:val="20"/>
          <w:lang w:val="en-US"/>
        </w:rPr>
        <w:t>8</w:t>
      </w:r>
      <w:r w:rsidRPr="00BA5E0E">
        <w:rPr>
          <w:sz w:val="20"/>
          <w:szCs w:val="20"/>
          <w:lang w:val="en-US"/>
        </w:rPr>
        <w:t xml:space="preserve">. Sensitivity analysis restricted to the most recent </w:t>
      </w:r>
      <w:proofErr w:type="gramStart"/>
      <w:r w:rsidRPr="00BA5E0E">
        <w:rPr>
          <w:sz w:val="20"/>
          <w:szCs w:val="20"/>
          <w:lang w:val="en-US"/>
        </w:rPr>
        <w:t xml:space="preserve">time </w:t>
      </w:r>
      <w:r w:rsidR="00D9288F">
        <w:rPr>
          <w:sz w:val="20"/>
          <w:szCs w:val="20"/>
          <w:lang w:val="en-US"/>
        </w:rPr>
        <w:t>period</w:t>
      </w:r>
      <w:proofErr w:type="gramEnd"/>
      <w:r w:rsidRPr="00BA5E0E">
        <w:rPr>
          <w:sz w:val="20"/>
          <w:szCs w:val="20"/>
          <w:lang w:val="en-US"/>
        </w:rPr>
        <w:t xml:space="preserve"> (2010–2022): multivariate Cox model including Ki-67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4"/>
        <w:gridCol w:w="545"/>
        <w:gridCol w:w="1106"/>
        <w:gridCol w:w="850"/>
      </w:tblGrid>
      <w:tr w:rsidR="00D8236B" w:rsidRPr="00BA5E0E" w14:paraId="4CB80208" w14:textId="77777777" w:rsidTr="00870898">
        <w:trPr>
          <w:tblHeader/>
          <w:tblCellSpacing w:w="15" w:type="dxa"/>
        </w:trPr>
        <w:tc>
          <w:tcPr>
            <w:tcW w:w="2369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7692686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Covariate</w:t>
            </w:r>
          </w:p>
        </w:tc>
        <w:tc>
          <w:tcPr>
            <w:tcW w:w="51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7F7C849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HR</w:t>
            </w:r>
          </w:p>
        </w:tc>
        <w:tc>
          <w:tcPr>
            <w:tcW w:w="107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7CB57AF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EEFB321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D8236B" w:rsidRPr="00BA5E0E" w14:paraId="34BF51B3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4A32CF49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Age at diagnosis (per year)</w:t>
            </w:r>
          </w:p>
        </w:tc>
        <w:tc>
          <w:tcPr>
            <w:tcW w:w="515" w:type="dxa"/>
            <w:vAlign w:val="center"/>
            <w:hideMark/>
          </w:tcPr>
          <w:p w14:paraId="1A471051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076" w:type="dxa"/>
            <w:vAlign w:val="center"/>
            <w:hideMark/>
          </w:tcPr>
          <w:p w14:paraId="3349C360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0.99–1.02</w:t>
            </w:r>
          </w:p>
        </w:tc>
        <w:tc>
          <w:tcPr>
            <w:tcW w:w="805" w:type="dxa"/>
            <w:vAlign w:val="center"/>
            <w:hideMark/>
          </w:tcPr>
          <w:p w14:paraId="2FD90C73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0.753</w:t>
            </w:r>
          </w:p>
        </w:tc>
      </w:tr>
      <w:tr w:rsidR="00D8236B" w:rsidRPr="00BA5E0E" w14:paraId="2740D636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2AAE032A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 vs I</w:t>
            </w:r>
          </w:p>
        </w:tc>
        <w:tc>
          <w:tcPr>
            <w:tcW w:w="515" w:type="dxa"/>
            <w:vAlign w:val="center"/>
            <w:hideMark/>
          </w:tcPr>
          <w:p w14:paraId="70BC3281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2.32</w:t>
            </w:r>
          </w:p>
        </w:tc>
        <w:tc>
          <w:tcPr>
            <w:tcW w:w="1076" w:type="dxa"/>
            <w:vAlign w:val="center"/>
            <w:hideMark/>
          </w:tcPr>
          <w:p w14:paraId="7EEA6D4E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1.48–3.63</w:t>
            </w:r>
          </w:p>
        </w:tc>
        <w:tc>
          <w:tcPr>
            <w:tcW w:w="805" w:type="dxa"/>
            <w:vAlign w:val="center"/>
            <w:hideMark/>
          </w:tcPr>
          <w:p w14:paraId="02703F80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5E0E" w14:paraId="214A332F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7D669EBF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Stage III vs I</w:t>
            </w:r>
          </w:p>
        </w:tc>
        <w:tc>
          <w:tcPr>
            <w:tcW w:w="515" w:type="dxa"/>
            <w:vAlign w:val="center"/>
            <w:hideMark/>
          </w:tcPr>
          <w:p w14:paraId="64E50104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6.74</w:t>
            </w:r>
          </w:p>
        </w:tc>
        <w:tc>
          <w:tcPr>
            <w:tcW w:w="1076" w:type="dxa"/>
            <w:vAlign w:val="center"/>
            <w:hideMark/>
          </w:tcPr>
          <w:p w14:paraId="4064EB6B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3.84–11.84</w:t>
            </w:r>
          </w:p>
        </w:tc>
        <w:tc>
          <w:tcPr>
            <w:tcW w:w="805" w:type="dxa"/>
            <w:vAlign w:val="center"/>
            <w:hideMark/>
          </w:tcPr>
          <w:p w14:paraId="7AA83019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5E0E" w14:paraId="11C7C618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369A4E8B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2 vs 1</w:t>
            </w:r>
          </w:p>
        </w:tc>
        <w:tc>
          <w:tcPr>
            <w:tcW w:w="515" w:type="dxa"/>
            <w:vAlign w:val="center"/>
            <w:hideMark/>
          </w:tcPr>
          <w:p w14:paraId="58C3F460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1.23</w:t>
            </w:r>
          </w:p>
        </w:tc>
        <w:tc>
          <w:tcPr>
            <w:tcW w:w="1076" w:type="dxa"/>
            <w:vAlign w:val="center"/>
            <w:hideMark/>
          </w:tcPr>
          <w:p w14:paraId="7082E475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0.66–2.30</w:t>
            </w:r>
          </w:p>
        </w:tc>
        <w:tc>
          <w:tcPr>
            <w:tcW w:w="805" w:type="dxa"/>
            <w:vAlign w:val="center"/>
            <w:hideMark/>
          </w:tcPr>
          <w:p w14:paraId="688357AF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0.506</w:t>
            </w:r>
          </w:p>
        </w:tc>
      </w:tr>
      <w:tr w:rsidR="00D8236B" w:rsidRPr="00BA5E0E" w14:paraId="4B94DBA6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38074150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Grade 3 vs 1</w:t>
            </w:r>
          </w:p>
        </w:tc>
        <w:tc>
          <w:tcPr>
            <w:tcW w:w="515" w:type="dxa"/>
            <w:vAlign w:val="center"/>
            <w:hideMark/>
          </w:tcPr>
          <w:p w14:paraId="0961758E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1.68</w:t>
            </w:r>
          </w:p>
        </w:tc>
        <w:tc>
          <w:tcPr>
            <w:tcW w:w="1076" w:type="dxa"/>
            <w:vAlign w:val="center"/>
            <w:hideMark/>
          </w:tcPr>
          <w:p w14:paraId="7AE773BE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0.87–3.25</w:t>
            </w:r>
          </w:p>
        </w:tc>
        <w:tc>
          <w:tcPr>
            <w:tcW w:w="805" w:type="dxa"/>
            <w:vAlign w:val="center"/>
            <w:hideMark/>
          </w:tcPr>
          <w:p w14:paraId="1C5031D8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0.121</w:t>
            </w:r>
          </w:p>
        </w:tc>
      </w:tr>
      <w:tr w:rsidR="00D8236B" w:rsidRPr="00BA5E0E" w14:paraId="32D09329" w14:textId="77777777" w:rsidTr="00870898">
        <w:trPr>
          <w:tblCellSpacing w:w="15" w:type="dxa"/>
        </w:trPr>
        <w:tc>
          <w:tcPr>
            <w:tcW w:w="2369" w:type="dxa"/>
            <w:vAlign w:val="center"/>
            <w:hideMark/>
          </w:tcPr>
          <w:p w14:paraId="28BB4147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Ki-67 (per 1%)</w:t>
            </w:r>
          </w:p>
        </w:tc>
        <w:tc>
          <w:tcPr>
            <w:tcW w:w="515" w:type="dxa"/>
            <w:vAlign w:val="center"/>
            <w:hideMark/>
          </w:tcPr>
          <w:p w14:paraId="32C40FB2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1.02</w:t>
            </w:r>
          </w:p>
        </w:tc>
        <w:tc>
          <w:tcPr>
            <w:tcW w:w="1076" w:type="dxa"/>
            <w:vAlign w:val="center"/>
            <w:hideMark/>
          </w:tcPr>
          <w:p w14:paraId="269ADD68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1.01–1.02</w:t>
            </w:r>
          </w:p>
        </w:tc>
        <w:tc>
          <w:tcPr>
            <w:tcW w:w="805" w:type="dxa"/>
            <w:vAlign w:val="center"/>
            <w:hideMark/>
          </w:tcPr>
          <w:p w14:paraId="1E2CAC09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D8236B" w:rsidRPr="00BA5E0E" w14:paraId="4D2F25D3" w14:textId="77777777" w:rsidTr="00870898">
        <w:trPr>
          <w:tblCellSpacing w:w="15" w:type="dxa"/>
        </w:trPr>
        <w:tc>
          <w:tcPr>
            <w:tcW w:w="2369" w:type="dxa"/>
            <w:tcBorders>
              <w:bottom w:val="single" w:sz="8" w:space="0" w:color="auto"/>
            </w:tcBorders>
            <w:vAlign w:val="center"/>
            <w:hideMark/>
          </w:tcPr>
          <w:p w14:paraId="06AA6716" w14:textId="77777777" w:rsidR="00D8236B" w:rsidRPr="00BA5E0E" w:rsidRDefault="00D8236B" w:rsidP="0087089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Chemotherapy (yes vs no)</w:t>
            </w:r>
          </w:p>
        </w:tc>
        <w:tc>
          <w:tcPr>
            <w:tcW w:w="515" w:type="dxa"/>
            <w:tcBorders>
              <w:bottom w:val="single" w:sz="8" w:space="0" w:color="auto"/>
            </w:tcBorders>
            <w:vAlign w:val="center"/>
            <w:hideMark/>
          </w:tcPr>
          <w:p w14:paraId="52416CA4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0.56</w:t>
            </w:r>
          </w:p>
        </w:tc>
        <w:tc>
          <w:tcPr>
            <w:tcW w:w="1076" w:type="dxa"/>
            <w:tcBorders>
              <w:bottom w:val="single" w:sz="8" w:space="0" w:color="auto"/>
            </w:tcBorders>
            <w:vAlign w:val="center"/>
            <w:hideMark/>
          </w:tcPr>
          <w:p w14:paraId="32F1AB84" w14:textId="77777777" w:rsidR="00D8236B" w:rsidRPr="00BA5E0E" w:rsidRDefault="00D8236B" w:rsidP="00870898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BA5E0E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0.35–0.90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7C4DBBEB" w14:textId="77777777" w:rsidR="00D8236B" w:rsidRPr="00A10F20" w:rsidRDefault="00D8236B" w:rsidP="008708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10F20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0.016</w:t>
            </w:r>
          </w:p>
        </w:tc>
      </w:tr>
    </w:tbl>
    <w:p w14:paraId="24CAE872" w14:textId="77777777" w:rsidR="00D8236B" w:rsidRPr="00BA5E0E" w:rsidRDefault="00D8236B" w:rsidP="00D8236B">
      <w:pPr>
        <w:spacing w:after="0" w:line="240" w:lineRule="auto"/>
        <w:rPr>
          <w:sz w:val="20"/>
          <w:szCs w:val="20"/>
          <w:lang w:val="en-US"/>
        </w:rPr>
      </w:pPr>
    </w:p>
    <w:p w14:paraId="6FDE3B6F" w14:textId="5E41497E" w:rsidR="00D3510D" w:rsidRPr="00BA5E0E" w:rsidRDefault="00D3510D" w:rsidP="00D3510D">
      <w:pPr>
        <w:spacing w:after="0" w:line="240" w:lineRule="auto"/>
        <w:rPr>
          <w:b/>
          <w:bCs/>
          <w:sz w:val="20"/>
          <w:szCs w:val="20"/>
          <w:lang w:val="en-US"/>
        </w:rPr>
      </w:pPr>
      <w:r w:rsidRPr="00BA5E0E">
        <w:rPr>
          <w:b/>
          <w:bCs/>
          <w:sz w:val="20"/>
          <w:szCs w:val="20"/>
          <w:lang w:val="en-US"/>
        </w:rPr>
        <w:t>Supplementary Table S</w:t>
      </w:r>
      <w:r>
        <w:rPr>
          <w:b/>
          <w:bCs/>
          <w:sz w:val="20"/>
          <w:szCs w:val="20"/>
          <w:lang w:val="en-US"/>
        </w:rPr>
        <w:t>9</w:t>
      </w:r>
      <w:r w:rsidRPr="00BA5E0E">
        <w:rPr>
          <w:sz w:val="20"/>
          <w:szCs w:val="20"/>
          <w:lang w:val="en-US"/>
        </w:rPr>
        <w:t xml:space="preserve">. </w:t>
      </w:r>
      <w:r w:rsidRPr="00D3510D">
        <w:rPr>
          <w:sz w:val="20"/>
          <w:szCs w:val="20"/>
          <w:lang w:val="en-US"/>
        </w:rPr>
        <w:t>Sensitivity analysis replacing AJCC stage with nodal involvement (10-year invasive recurrence; era-stratified Cox models)</w:t>
      </w:r>
      <w:r>
        <w:rPr>
          <w:sz w:val="20"/>
          <w:szCs w:val="20"/>
          <w:lang w:val="en-US"/>
        </w:rPr>
        <w:t xml:space="preserve"> for all years and for the period 2010-2022.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545"/>
        <w:gridCol w:w="1015"/>
        <w:gridCol w:w="848"/>
        <w:gridCol w:w="545"/>
        <w:gridCol w:w="1015"/>
        <w:gridCol w:w="848"/>
      </w:tblGrid>
      <w:tr w:rsidR="00D3510D" w:rsidRPr="00C95108" w14:paraId="76A2ABF6" w14:textId="77777777" w:rsidTr="00E26182">
        <w:trPr>
          <w:tblHeader/>
          <w:tblCellSpacing w:w="15" w:type="dxa"/>
        </w:trPr>
        <w:tc>
          <w:tcPr>
            <w:tcW w:w="2372" w:type="dxa"/>
            <w:vMerge w:val="restart"/>
            <w:tcBorders>
              <w:top w:val="single" w:sz="4" w:space="0" w:color="auto"/>
            </w:tcBorders>
            <w:vAlign w:val="center"/>
          </w:tcPr>
          <w:p w14:paraId="41348B3E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Covariate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985A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All years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76B77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Time period: 2010-2022</w:t>
            </w:r>
          </w:p>
        </w:tc>
      </w:tr>
      <w:tr w:rsidR="00D3510D" w:rsidRPr="00C95108" w14:paraId="3846373C" w14:textId="77777777" w:rsidTr="00E26182">
        <w:trPr>
          <w:tblHeader/>
          <w:tblCellSpacing w:w="15" w:type="dxa"/>
        </w:trPr>
        <w:tc>
          <w:tcPr>
            <w:tcW w:w="237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9AC069C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  <w:hideMark/>
          </w:tcPr>
          <w:p w14:paraId="37866D75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HR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  <w:hideMark/>
          </w:tcPr>
          <w:p w14:paraId="3B21F2BA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95% CI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  <w:hideMark/>
          </w:tcPr>
          <w:p w14:paraId="20699F84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p-value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0F194B8B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HR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5873DD00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95% CI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14:paraId="6FF22A1B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p-value</w:t>
            </w:r>
          </w:p>
        </w:tc>
      </w:tr>
      <w:tr w:rsidR="00D3510D" w:rsidRPr="00C95108" w14:paraId="7CDE26B1" w14:textId="77777777" w:rsidTr="00E26182">
        <w:trPr>
          <w:tblCellSpacing w:w="15" w:type="dxa"/>
        </w:trPr>
        <w:tc>
          <w:tcPr>
            <w:tcW w:w="2372" w:type="dxa"/>
            <w:vAlign w:val="center"/>
            <w:hideMark/>
          </w:tcPr>
          <w:p w14:paraId="78C1C226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Nodal involvement (+ vs -)</w:t>
            </w:r>
          </w:p>
        </w:tc>
        <w:tc>
          <w:tcPr>
            <w:tcW w:w="515" w:type="dxa"/>
            <w:vAlign w:val="center"/>
            <w:hideMark/>
          </w:tcPr>
          <w:p w14:paraId="3C422557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2.28</w:t>
            </w:r>
          </w:p>
        </w:tc>
        <w:tc>
          <w:tcPr>
            <w:tcW w:w="985" w:type="dxa"/>
            <w:vAlign w:val="center"/>
            <w:hideMark/>
          </w:tcPr>
          <w:p w14:paraId="509F45E8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1.61–3.24</w:t>
            </w:r>
          </w:p>
        </w:tc>
        <w:tc>
          <w:tcPr>
            <w:tcW w:w="818" w:type="dxa"/>
            <w:vAlign w:val="center"/>
            <w:hideMark/>
          </w:tcPr>
          <w:p w14:paraId="0949C42E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&lt;0.001</w:t>
            </w:r>
          </w:p>
        </w:tc>
        <w:tc>
          <w:tcPr>
            <w:tcW w:w="515" w:type="dxa"/>
            <w:vAlign w:val="center"/>
          </w:tcPr>
          <w:p w14:paraId="6DF7C597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2.41</w:t>
            </w:r>
          </w:p>
        </w:tc>
        <w:tc>
          <w:tcPr>
            <w:tcW w:w="985" w:type="dxa"/>
            <w:vAlign w:val="center"/>
          </w:tcPr>
          <w:p w14:paraId="55642A7D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1.67–3.46</w:t>
            </w:r>
          </w:p>
        </w:tc>
        <w:tc>
          <w:tcPr>
            <w:tcW w:w="803" w:type="dxa"/>
            <w:vAlign w:val="center"/>
          </w:tcPr>
          <w:p w14:paraId="7EBEE82E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&lt;0.001</w:t>
            </w:r>
          </w:p>
        </w:tc>
      </w:tr>
      <w:tr w:rsidR="00D3510D" w:rsidRPr="00C95108" w14:paraId="3C60F56E" w14:textId="77777777" w:rsidTr="00E26182">
        <w:trPr>
          <w:tblCellSpacing w:w="15" w:type="dxa"/>
        </w:trPr>
        <w:tc>
          <w:tcPr>
            <w:tcW w:w="2372" w:type="dxa"/>
            <w:vAlign w:val="center"/>
            <w:hideMark/>
          </w:tcPr>
          <w:p w14:paraId="717F4969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Age at diagnosis (per year)</w:t>
            </w:r>
          </w:p>
        </w:tc>
        <w:tc>
          <w:tcPr>
            <w:tcW w:w="515" w:type="dxa"/>
            <w:vAlign w:val="center"/>
            <w:hideMark/>
          </w:tcPr>
          <w:p w14:paraId="3B303DC0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1.01</w:t>
            </w:r>
          </w:p>
        </w:tc>
        <w:tc>
          <w:tcPr>
            <w:tcW w:w="985" w:type="dxa"/>
            <w:vAlign w:val="center"/>
            <w:hideMark/>
          </w:tcPr>
          <w:p w14:paraId="44BDCB49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0.99–1.02</w:t>
            </w:r>
          </w:p>
        </w:tc>
        <w:tc>
          <w:tcPr>
            <w:tcW w:w="818" w:type="dxa"/>
            <w:vAlign w:val="center"/>
            <w:hideMark/>
          </w:tcPr>
          <w:p w14:paraId="402C95DF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0.417</w:t>
            </w:r>
          </w:p>
        </w:tc>
        <w:tc>
          <w:tcPr>
            <w:tcW w:w="515" w:type="dxa"/>
            <w:vAlign w:val="center"/>
          </w:tcPr>
          <w:p w14:paraId="097E6A80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1.00</w:t>
            </w:r>
          </w:p>
        </w:tc>
        <w:tc>
          <w:tcPr>
            <w:tcW w:w="985" w:type="dxa"/>
            <w:vAlign w:val="center"/>
          </w:tcPr>
          <w:p w14:paraId="51C865D9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0.99–1.02</w:t>
            </w:r>
          </w:p>
        </w:tc>
        <w:tc>
          <w:tcPr>
            <w:tcW w:w="803" w:type="dxa"/>
            <w:vAlign w:val="center"/>
          </w:tcPr>
          <w:p w14:paraId="0FF81C43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0.529</w:t>
            </w:r>
          </w:p>
        </w:tc>
      </w:tr>
      <w:tr w:rsidR="00D3510D" w:rsidRPr="00C95108" w14:paraId="052E4B88" w14:textId="77777777" w:rsidTr="00E26182">
        <w:trPr>
          <w:tblCellSpacing w:w="15" w:type="dxa"/>
        </w:trPr>
        <w:tc>
          <w:tcPr>
            <w:tcW w:w="2372" w:type="dxa"/>
            <w:vAlign w:val="center"/>
            <w:hideMark/>
          </w:tcPr>
          <w:p w14:paraId="6EB4548D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Grade 2 vs 1</w:t>
            </w:r>
          </w:p>
        </w:tc>
        <w:tc>
          <w:tcPr>
            <w:tcW w:w="515" w:type="dxa"/>
            <w:vAlign w:val="center"/>
            <w:hideMark/>
          </w:tcPr>
          <w:p w14:paraId="171C8C07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1.38</w:t>
            </w:r>
          </w:p>
        </w:tc>
        <w:tc>
          <w:tcPr>
            <w:tcW w:w="985" w:type="dxa"/>
            <w:vAlign w:val="center"/>
            <w:hideMark/>
          </w:tcPr>
          <w:p w14:paraId="3D34A41D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0.74–2.57</w:t>
            </w:r>
          </w:p>
        </w:tc>
        <w:tc>
          <w:tcPr>
            <w:tcW w:w="818" w:type="dxa"/>
            <w:vAlign w:val="center"/>
            <w:hideMark/>
          </w:tcPr>
          <w:p w14:paraId="2788AF86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0.304</w:t>
            </w:r>
          </w:p>
        </w:tc>
        <w:tc>
          <w:tcPr>
            <w:tcW w:w="515" w:type="dxa"/>
            <w:vAlign w:val="center"/>
          </w:tcPr>
          <w:p w14:paraId="41C269FE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1.43</w:t>
            </w:r>
          </w:p>
        </w:tc>
        <w:tc>
          <w:tcPr>
            <w:tcW w:w="985" w:type="dxa"/>
            <w:vAlign w:val="center"/>
          </w:tcPr>
          <w:p w14:paraId="5A690598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0.73–2.80</w:t>
            </w:r>
          </w:p>
        </w:tc>
        <w:tc>
          <w:tcPr>
            <w:tcW w:w="803" w:type="dxa"/>
            <w:vAlign w:val="center"/>
          </w:tcPr>
          <w:p w14:paraId="0A088DA3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0.303</w:t>
            </w:r>
          </w:p>
        </w:tc>
      </w:tr>
      <w:tr w:rsidR="00D3510D" w:rsidRPr="00C95108" w14:paraId="6CD1DCF3" w14:textId="77777777" w:rsidTr="00E26182">
        <w:trPr>
          <w:tblCellSpacing w:w="15" w:type="dxa"/>
        </w:trPr>
        <w:tc>
          <w:tcPr>
            <w:tcW w:w="2372" w:type="dxa"/>
            <w:vAlign w:val="center"/>
            <w:hideMark/>
          </w:tcPr>
          <w:p w14:paraId="5C14656A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Grade 3 vs 1</w:t>
            </w:r>
          </w:p>
        </w:tc>
        <w:tc>
          <w:tcPr>
            <w:tcW w:w="515" w:type="dxa"/>
            <w:vAlign w:val="center"/>
            <w:hideMark/>
          </w:tcPr>
          <w:p w14:paraId="15837884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1.83</w:t>
            </w:r>
          </w:p>
        </w:tc>
        <w:tc>
          <w:tcPr>
            <w:tcW w:w="985" w:type="dxa"/>
            <w:vAlign w:val="center"/>
            <w:hideMark/>
          </w:tcPr>
          <w:p w14:paraId="6FB30DBB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0.95–3.53</w:t>
            </w:r>
          </w:p>
        </w:tc>
        <w:tc>
          <w:tcPr>
            <w:tcW w:w="818" w:type="dxa"/>
            <w:vAlign w:val="center"/>
            <w:hideMark/>
          </w:tcPr>
          <w:p w14:paraId="4322BE76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0.070</w:t>
            </w:r>
          </w:p>
        </w:tc>
        <w:tc>
          <w:tcPr>
            <w:tcW w:w="515" w:type="dxa"/>
            <w:vAlign w:val="center"/>
          </w:tcPr>
          <w:p w14:paraId="26F1948D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2.06</w:t>
            </w:r>
          </w:p>
        </w:tc>
        <w:tc>
          <w:tcPr>
            <w:tcW w:w="985" w:type="dxa"/>
            <w:vAlign w:val="center"/>
          </w:tcPr>
          <w:p w14:paraId="1CDCBD57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1.02–4.18</w:t>
            </w:r>
          </w:p>
        </w:tc>
        <w:tc>
          <w:tcPr>
            <w:tcW w:w="803" w:type="dxa"/>
            <w:vAlign w:val="center"/>
          </w:tcPr>
          <w:p w14:paraId="5B587D75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0.045</w:t>
            </w:r>
          </w:p>
        </w:tc>
      </w:tr>
      <w:tr w:rsidR="00D3510D" w:rsidRPr="00C95108" w14:paraId="1381996A" w14:textId="77777777" w:rsidTr="00E26182">
        <w:trPr>
          <w:tblCellSpacing w:w="15" w:type="dxa"/>
        </w:trPr>
        <w:tc>
          <w:tcPr>
            <w:tcW w:w="2372" w:type="dxa"/>
            <w:vAlign w:val="center"/>
            <w:hideMark/>
          </w:tcPr>
          <w:p w14:paraId="4A164240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Ki-67 (per 1%)</w:t>
            </w:r>
          </w:p>
        </w:tc>
        <w:tc>
          <w:tcPr>
            <w:tcW w:w="515" w:type="dxa"/>
            <w:vAlign w:val="center"/>
            <w:hideMark/>
          </w:tcPr>
          <w:p w14:paraId="52F86159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1.02</w:t>
            </w:r>
          </w:p>
        </w:tc>
        <w:tc>
          <w:tcPr>
            <w:tcW w:w="985" w:type="dxa"/>
            <w:vAlign w:val="center"/>
            <w:hideMark/>
          </w:tcPr>
          <w:p w14:paraId="1DBB73D8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1.01–1.02</w:t>
            </w:r>
          </w:p>
        </w:tc>
        <w:tc>
          <w:tcPr>
            <w:tcW w:w="818" w:type="dxa"/>
            <w:vAlign w:val="center"/>
            <w:hideMark/>
          </w:tcPr>
          <w:p w14:paraId="3B57D726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&lt;0.001</w:t>
            </w:r>
          </w:p>
        </w:tc>
        <w:tc>
          <w:tcPr>
            <w:tcW w:w="515" w:type="dxa"/>
            <w:vAlign w:val="center"/>
          </w:tcPr>
          <w:p w14:paraId="33E590B1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1.02</w:t>
            </w:r>
          </w:p>
        </w:tc>
        <w:tc>
          <w:tcPr>
            <w:tcW w:w="985" w:type="dxa"/>
            <w:vAlign w:val="center"/>
          </w:tcPr>
          <w:p w14:paraId="08EC9F82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1.01–1.02</w:t>
            </w:r>
          </w:p>
        </w:tc>
        <w:tc>
          <w:tcPr>
            <w:tcW w:w="803" w:type="dxa"/>
            <w:vAlign w:val="center"/>
          </w:tcPr>
          <w:p w14:paraId="78B00375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&lt;0.001</w:t>
            </w:r>
          </w:p>
        </w:tc>
      </w:tr>
      <w:tr w:rsidR="00D3510D" w:rsidRPr="00C95108" w14:paraId="4ED2333C" w14:textId="77777777" w:rsidTr="00E26182">
        <w:trPr>
          <w:tblCellSpacing w:w="15" w:type="dxa"/>
        </w:trPr>
        <w:tc>
          <w:tcPr>
            <w:tcW w:w="2372" w:type="dxa"/>
            <w:tcBorders>
              <w:bottom w:val="single" w:sz="4" w:space="0" w:color="auto"/>
            </w:tcBorders>
            <w:vAlign w:val="center"/>
            <w:hideMark/>
          </w:tcPr>
          <w:p w14:paraId="6DE73F5D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Chemotherapy (yes vs no)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  <w:hideMark/>
          </w:tcPr>
          <w:p w14:paraId="5B76B40A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0.81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  <w:hideMark/>
          </w:tcPr>
          <w:p w14:paraId="73E5DAFE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0.53–1.24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  <w:hideMark/>
          </w:tcPr>
          <w:p w14:paraId="540F29AC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0.330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64BE9ECC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0.77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FDEE6DA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0.50–1.21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14:paraId="254B24DF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0.258</w:t>
            </w:r>
          </w:p>
        </w:tc>
      </w:tr>
    </w:tbl>
    <w:p w14:paraId="0CB598BE" w14:textId="77777777" w:rsidR="00D3510D" w:rsidRPr="00BA5E0E" w:rsidRDefault="00D3510D" w:rsidP="00D8236B">
      <w:pPr>
        <w:spacing w:after="0" w:line="240" w:lineRule="auto"/>
        <w:rPr>
          <w:sz w:val="20"/>
          <w:szCs w:val="20"/>
          <w:lang w:val="en-US"/>
        </w:rPr>
      </w:pPr>
    </w:p>
    <w:p w14:paraId="7A692BE6" w14:textId="1DC9B605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  <w:r w:rsidRPr="00B3170F">
        <w:rPr>
          <w:b/>
          <w:bCs/>
          <w:sz w:val="20"/>
          <w:szCs w:val="20"/>
          <w:lang w:val="en-US"/>
        </w:rPr>
        <w:t xml:space="preserve">Supplementary Table </w:t>
      </w:r>
      <w:r w:rsidR="00B3170F" w:rsidRPr="00B3170F">
        <w:rPr>
          <w:b/>
          <w:bCs/>
          <w:sz w:val="20"/>
          <w:szCs w:val="20"/>
          <w:lang w:val="en-US"/>
        </w:rPr>
        <w:t>S</w:t>
      </w:r>
      <w:r w:rsidR="00E92E02">
        <w:rPr>
          <w:b/>
          <w:bCs/>
          <w:sz w:val="20"/>
          <w:szCs w:val="20"/>
          <w:lang w:val="en-US"/>
        </w:rPr>
        <w:t>10</w:t>
      </w:r>
      <w:r w:rsidRPr="00FC1340">
        <w:rPr>
          <w:sz w:val="20"/>
          <w:szCs w:val="20"/>
          <w:lang w:val="en-US"/>
        </w:rPr>
        <w:t xml:space="preserve">. Univariate </w:t>
      </w:r>
      <w:r w:rsidR="001F48CF" w:rsidRPr="00FC1340">
        <w:rPr>
          <w:sz w:val="20"/>
          <w:szCs w:val="20"/>
          <w:lang w:val="en-US"/>
        </w:rPr>
        <w:t>analysis</w:t>
      </w:r>
      <w:r w:rsidRPr="00FC1340">
        <w:rPr>
          <w:sz w:val="20"/>
          <w:szCs w:val="20"/>
          <w:lang w:val="en-US"/>
        </w:rPr>
        <w:t xml:space="preserve"> for variables associated to early invasive recurrence (&lt;60 months)</w:t>
      </w:r>
    </w:p>
    <w:tbl>
      <w:tblPr>
        <w:tblW w:w="56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808"/>
        <w:gridCol w:w="1200"/>
        <w:gridCol w:w="808"/>
        <w:gridCol w:w="1006"/>
      </w:tblGrid>
      <w:tr w:rsidR="004A4B98" w:rsidRPr="00B3170F" w14:paraId="7373A21F" w14:textId="77777777" w:rsidTr="00C97805">
        <w:trPr>
          <w:trHeight w:val="145"/>
        </w:trPr>
        <w:tc>
          <w:tcPr>
            <w:tcW w:w="1860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60839" w14:textId="4774C78B" w:rsidR="004A4B98" w:rsidRPr="00B3170F" w:rsidRDefault="004A4B98" w:rsidP="004A4B9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B3170F">
              <w:rPr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808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63B50" w14:textId="77777777" w:rsidR="004A4B98" w:rsidRPr="00B3170F" w:rsidRDefault="004A4B98" w:rsidP="004A4B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3170F">
              <w:rPr>
                <w:b/>
                <w:bCs/>
                <w:sz w:val="20"/>
                <w:szCs w:val="20"/>
                <w:lang w:val="en-US"/>
              </w:rPr>
              <w:t>HR</w:t>
            </w:r>
          </w:p>
        </w:tc>
        <w:tc>
          <w:tcPr>
            <w:tcW w:w="1200" w:type="dxa"/>
            <w:tcBorders>
              <w:left w:val="nil"/>
              <w:bottom w:val="single" w:sz="8" w:space="0" w:color="000000"/>
              <w:right w:val="nil"/>
            </w:tcBorders>
          </w:tcPr>
          <w:p w14:paraId="0710C94A" w14:textId="29986A88" w:rsidR="004A4B98" w:rsidRPr="00B3170F" w:rsidRDefault="004A4B98" w:rsidP="004A4B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3170F">
              <w:rPr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808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E4647" w14:textId="42606508" w:rsidR="004A4B98" w:rsidRPr="00B3170F" w:rsidRDefault="004A4B98" w:rsidP="004A4B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3170F">
              <w:rPr>
                <w:b/>
                <w:bCs/>
                <w:sz w:val="20"/>
                <w:szCs w:val="20"/>
                <w:lang w:val="en-US"/>
              </w:rPr>
              <w:t>SE</w:t>
            </w:r>
          </w:p>
        </w:tc>
        <w:tc>
          <w:tcPr>
            <w:tcW w:w="1006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ADFF1" w14:textId="1DBFFBF8" w:rsidR="004A4B98" w:rsidRPr="00B3170F" w:rsidRDefault="004A4B98" w:rsidP="004A4B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3170F">
              <w:rPr>
                <w:b/>
                <w:bCs/>
                <w:sz w:val="20"/>
                <w:szCs w:val="20"/>
                <w:lang w:val="en-US"/>
              </w:rPr>
              <w:t>p</w:t>
            </w:r>
            <w:r>
              <w:rPr>
                <w:b/>
                <w:bCs/>
                <w:sz w:val="20"/>
                <w:szCs w:val="20"/>
                <w:lang w:val="en-US"/>
              </w:rPr>
              <w:t>-value</w:t>
            </w:r>
          </w:p>
        </w:tc>
      </w:tr>
      <w:tr w:rsidR="004A4B98" w:rsidRPr="00FC1340" w14:paraId="1F8F9CD9" w14:textId="77777777" w:rsidTr="00C97805">
        <w:trPr>
          <w:trHeight w:val="96"/>
        </w:trPr>
        <w:tc>
          <w:tcPr>
            <w:tcW w:w="186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F8622" w14:textId="77777777" w:rsidR="004A4B98" w:rsidRPr="00FC1340" w:rsidRDefault="004A4B98" w:rsidP="004A4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Age</w:t>
            </w:r>
          </w:p>
        </w:tc>
        <w:tc>
          <w:tcPr>
            <w:tcW w:w="808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99E64" w14:textId="3D29742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1.001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14:paraId="60EC3E00" w14:textId="573BB8F9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0.99- 1.00</w:t>
            </w:r>
          </w:p>
        </w:tc>
        <w:tc>
          <w:tcPr>
            <w:tcW w:w="808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E4C93" w14:textId="2A06C625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.0033</w:t>
            </w:r>
          </w:p>
        </w:tc>
        <w:tc>
          <w:tcPr>
            <w:tcW w:w="1006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C92F8" w14:textId="5F1044CF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0.689</w:t>
            </w:r>
          </w:p>
        </w:tc>
      </w:tr>
      <w:tr w:rsidR="004A4B98" w:rsidRPr="00FC1340" w14:paraId="044C29CA" w14:textId="77777777" w:rsidTr="004A4B98">
        <w:trPr>
          <w:trHeight w:val="103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0F89D" w14:textId="77777777" w:rsidR="004A4B98" w:rsidRPr="00FC1340" w:rsidRDefault="004A4B98" w:rsidP="004A4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Diagnostic method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7952" w14:textId="22325D8C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.806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D789F76" w14:textId="1B20E558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0.58-1.10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13A45" w14:textId="6213678E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.1294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55017" w14:textId="7C507694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0.181</w:t>
            </w:r>
          </w:p>
        </w:tc>
      </w:tr>
      <w:tr w:rsidR="004A4B98" w:rsidRPr="00FC1340" w14:paraId="6E8FE4F3" w14:textId="77777777" w:rsidTr="00C97805">
        <w:trPr>
          <w:trHeight w:val="199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BEDD1" w14:textId="77777777" w:rsidR="004A4B98" w:rsidRPr="00FC1340" w:rsidRDefault="004A4B98" w:rsidP="004A4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Stage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F570D" w14:textId="7777777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95757AF" w14:textId="7777777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B4564" w14:textId="378A226C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20BF5" w14:textId="7777777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A4B98" w:rsidRPr="00FC1340" w14:paraId="16FA0493" w14:textId="77777777" w:rsidTr="004A4B98"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F2B00" w14:textId="77777777" w:rsidR="004A4B98" w:rsidRPr="00FC1340" w:rsidRDefault="004A4B98" w:rsidP="004A4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1680D" w14:textId="0C5D1CB4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1.152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FF47E69" w14:textId="4DC71292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0.87-1.51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1BEC0" w14:textId="36CBB53C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.1588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F812D" w14:textId="40DC3B85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0.303</w:t>
            </w:r>
          </w:p>
        </w:tc>
      </w:tr>
      <w:tr w:rsidR="004A4B98" w:rsidRPr="00FC1340" w14:paraId="075C0EA6" w14:textId="77777777" w:rsidTr="004A4B98"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E2D02" w14:textId="77777777" w:rsidR="004A4B98" w:rsidRPr="00FC1340" w:rsidRDefault="004A4B98" w:rsidP="004A4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162A5" w14:textId="581FD9CC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1.572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DE8F61F" w14:textId="69204A45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1.21-2.04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22144" w14:textId="21A2642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.2093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318EE" w14:textId="77777777" w:rsidR="004A4B98" w:rsidRPr="00FC1340" w:rsidRDefault="004A4B98" w:rsidP="004A4B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0.001</w:t>
            </w:r>
          </w:p>
        </w:tc>
      </w:tr>
      <w:tr w:rsidR="004A4B98" w:rsidRPr="00FC1340" w14:paraId="3EAF5C37" w14:textId="77777777" w:rsidTr="00C97805">
        <w:trPr>
          <w:trHeight w:val="16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AA85B" w14:textId="77777777" w:rsidR="004A4B98" w:rsidRPr="00FC1340" w:rsidRDefault="004A4B98" w:rsidP="004A4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Lymph Node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991C9" w14:textId="6C0E08BF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1.432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E680D9F" w14:textId="16CE341A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1.16-1.75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AA70E" w14:textId="1D36E7D1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.149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7B886" w14:textId="4588E057" w:rsidR="004A4B98" w:rsidRPr="00FC1340" w:rsidRDefault="004A4B98" w:rsidP="004A4B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0.001</w:t>
            </w:r>
          </w:p>
        </w:tc>
      </w:tr>
      <w:tr w:rsidR="004A4B98" w:rsidRPr="00FC1340" w14:paraId="64B178DB" w14:textId="77777777" w:rsidTr="00C97805">
        <w:trPr>
          <w:trHeight w:val="141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19114" w14:textId="77777777" w:rsidR="004A4B98" w:rsidRPr="00FC1340" w:rsidRDefault="004A4B98" w:rsidP="004A4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HG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7AA11" w14:textId="7777777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10AAA1B" w14:textId="7777777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44D67" w14:textId="58DF7EA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A5297" w14:textId="7777777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A4B98" w:rsidRPr="00FC1340" w14:paraId="75A6AFBA" w14:textId="77777777" w:rsidTr="004A4B98"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66319" w14:textId="77777777" w:rsidR="004A4B98" w:rsidRPr="00FC1340" w:rsidRDefault="004A4B98" w:rsidP="004A4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45B05" w14:textId="05F8E6B9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1.245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6511DB3" w14:textId="7FB186A8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0.80-1.92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4BDB5" w14:textId="612C94B0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.2764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C25D" w14:textId="0EE6C752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0.323</w:t>
            </w:r>
          </w:p>
        </w:tc>
      </w:tr>
      <w:tr w:rsidR="004A4B98" w:rsidRPr="00FC1340" w14:paraId="3B174476" w14:textId="77777777" w:rsidTr="004A4B98">
        <w:trPr>
          <w:trHeight w:val="119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0686F" w14:textId="77777777" w:rsidR="004A4B98" w:rsidRPr="00FC1340" w:rsidRDefault="004A4B98" w:rsidP="004A4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33987" w14:textId="08C9A4CA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1.366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26CEE8B" w14:textId="5887EA98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0.89- 2.09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2A34A" w14:textId="70ED15DF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.2972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F5761" w14:textId="32D3B4EA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0.151</w:t>
            </w:r>
          </w:p>
        </w:tc>
      </w:tr>
      <w:tr w:rsidR="004A4B98" w:rsidRPr="00FC1340" w14:paraId="6CD26C1D" w14:textId="77777777" w:rsidTr="00C97805">
        <w:trPr>
          <w:trHeight w:val="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A3511" w14:textId="77777777" w:rsidR="004A4B98" w:rsidRPr="00FC1340" w:rsidRDefault="004A4B98" w:rsidP="004A4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 xml:space="preserve">Ki67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28A9E" w14:textId="0349786C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A97D23A" w14:textId="713FA3F4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0.99- 1.00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CA724" w14:textId="38081EF1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.0030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4DE74" w14:textId="7777777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0.696</w:t>
            </w:r>
          </w:p>
        </w:tc>
      </w:tr>
      <w:tr w:rsidR="004A4B98" w:rsidRPr="00FC1340" w14:paraId="4EFEA985" w14:textId="77777777" w:rsidTr="00C97805">
        <w:trPr>
          <w:trHeight w:val="65"/>
        </w:trPr>
        <w:tc>
          <w:tcPr>
            <w:tcW w:w="186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A762A" w14:textId="77777777" w:rsidR="004A4B98" w:rsidRPr="00FC1340" w:rsidRDefault="004A4B98" w:rsidP="004A4B9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Chemotherapy use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41D2C" w14:textId="7777777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1.07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 w14:paraId="582492AE" w14:textId="3181C692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0.87-1.32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FFAC0" w14:textId="1D68CA46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0.11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6275" w14:textId="77777777" w:rsidR="004A4B98" w:rsidRPr="00FC1340" w:rsidRDefault="004A4B98" w:rsidP="004A4B9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0.482</w:t>
            </w:r>
          </w:p>
        </w:tc>
      </w:tr>
    </w:tbl>
    <w:p w14:paraId="1ABA2298" w14:textId="77777777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</w:p>
    <w:p w14:paraId="71CDDB6F" w14:textId="77777777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</w:p>
    <w:p w14:paraId="016836B3" w14:textId="70C6B0F3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  <w:r w:rsidRPr="00E41CBA">
        <w:rPr>
          <w:b/>
          <w:bCs/>
          <w:sz w:val="20"/>
          <w:szCs w:val="20"/>
          <w:lang w:val="en-US"/>
        </w:rPr>
        <w:t xml:space="preserve">Supplementary Table </w:t>
      </w:r>
      <w:r w:rsidR="00E41CBA" w:rsidRPr="00E41CBA">
        <w:rPr>
          <w:b/>
          <w:bCs/>
          <w:sz w:val="20"/>
          <w:szCs w:val="20"/>
          <w:lang w:val="en-US"/>
        </w:rPr>
        <w:t>S</w:t>
      </w:r>
      <w:r w:rsidR="00E92E02">
        <w:rPr>
          <w:b/>
          <w:bCs/>
          <w:sz w:val="20"/>
          <w:szCs w:val="20"/>
          <w:lang w:val="en-US"/>
        </w:rPr>
        <w:t>11</w:t>
      </w:r>
      <w:r w:rsidRPr="00FC1340">
        <w:rPr>
          <w:sz w:val="20"/>
          <w:szCs w:val="20"/>
          <w:lang w:val="en-US"/>
        </w:rPr>
        <w:t xml:space="preserve">. Univariate </w:t>
      </w:r>
      <w:r w:rsidR="00864F99" w:rsidRPr="00FC1340">
        <w:rPr>
          <w:sz w:val="20"/>
          <w:szCs w:val="20"/>
          <w:lang w:val="en-US"/>
        </w:rPr>
        <w:t>analysis</w:t>
      </w:r>
      <w:r w:rsidRPr="00FC1340">
        <w:rPr>
          <w:sz w:val="20"/>
          <w:szCs w:val="20"/>
          <w:lang w:val="en-US"/>
        </w:rPr>
        <w:t xml:space="preserve"> for variables associated </w:t>
      </w:r>
      <w:r w:rsidR="00736108" w:rsidRPr="00FC1340">
        <w:rPr>
          <w:sz w:val="20"/>
          <w:szCs w:val="20"/>
          <w:lang w:val="en-US"/>
        </w:rPr>
        <w:t>to late</w:t>
      </w:r>
      <w:r w:rsidRPr="00FC1340">
        <w:rPr>
          <w:sz w:val="20"/>
          <w:szCs w:val="20"/>
          <w:lang w:val="en-US"/>
        </w:rPr>
        <w:t xml:space="preserve"> invasive recurrence (</w:t>
      </w:r>
      <w:r w:rsidR="00736108">
        <w:rPr>
          <w:sz w:val="20"/>
          <w:szCs w:val="20"/>
          <w:lang w:val="en-US"/>
        </w:rPr>
        <w:t>≥</w:t>
      </w:r>
      <w:r w:rsidRPr="00FC1340">
        <w:rPr>
          <w:sz w:val="20"/>
          <w:szCs w:val="20"/>
          <w:lang w:val="en-US"/>
        </w:rPr>
        <w:t>60 months)</w:t>
      </w:r>
    </w:p>
    <w:tbl>
      <w:tblPr>
        <w:tblW w:w="5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0"/>
        <w:gridCol w:w="701"/>
        <w:gridCol w:w="1215"/>
        <w:gridCol w:w="1037"/>
        <w:gridCol w:w="892"/>
      </w:tblGrid>
      <w:tr w:rsidR="000B798B" w:rsidRPr="00736108" w14:paraId="2D3BE026" w14:textId="77777777" w:rsidTr="000B798B">
        <w:tc>
          <w:tcPr>
            <w:tcW w:w="1960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730CB" w14:textId="0DC549BB" w:rsidR="000B798B" w:rsidRPr="00736108" w:rsidRDefault="000B798B" w:rsidP="000B798B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736108">
              <w:rPr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701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7A554" w14:textId="77777777" w:rsidR="000B798B" w:rsidRPr="00736108" w:rsidRDefault="000B798B" w:rsidP="000B79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36108">
              <w:rPr>
                <w:b/>
                <w:bCs/>
                <w:sz w:val="20"/>
                <w:szCs w:val="20"/>
                <w:lang w:val="en-US"/>
              </w:rPr>
              <w:t>HR</w:t>
            </w:r>
          </w:p>
        </w:tc>
        <w:tc>
          <w:tcPr>
            <w:tcW w:w="1215" w:type="dxa"/>
            <w:tcBorders>
              <w:left w:val="nil"/>
              <w:bottom w:val="single" w:sz="8" w:space="0" w:color="000000"/>
              <w:right w:val="nil"/>
            </w:tcBorders>
          </w:tcPr>
          <w:p w14:paraId="137E1FEC" w14:textId="67332C5D" w:rsidR="000B798B" w:rsidRPr="00736108" w:rsidRDefault="000B798B" w:rsidP="000B79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36108">
              <w:rPr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037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54BB" w14:textId="22D654C0" w:rsidR="000B798B" w:rsidRPr="00736108" w:rsidRDefault="000B798B" w:rsidP="000B79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36108">
              <w:rPr>
                <w:b/>
                <w:bCs/>
                <w:sz w:val="20"/>
                <w:szCs w:val="20"/>
                <w:lang w:val="en-US"/>
              </w:rPr>
              <w:t>SE</w:t>
            </w:r>
          </w:p>
        </w:tc>
        <w:tc>
          <w:tcPr>
            <w:tcW w:w="892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55786" w14:textId="78982B72" w:rsidR="000B798B" w:rsidRPr="00736108" w:rsidRDefault="000B798B" w:rsidP="000B79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36108">
              <w:rPr>
                <w:b/>
                <w:bCs/>
                <w:sz w:val="20"/>
                <w:szCs w:val="20"/>
                <w:lang w:val="en-US"/>
              </w:rPr>
              <w:t>p</w:t>
            </w:r>
            <w:r>
              <w:rPr>
                <w:b/>
                <w:bCs/>
                <w:sz w:val="20"/>
                <w:szCs w:val="20"/>
                <w:lang w:val="en-US"/>
              </w:rPr>
              <w:t>-value</w:t>
            </w:r>
          </w:p>
        </w:tc>
      </w:tr>
      <w:tr w:rsidR="000B798B" w:rsidRPr="00FC1340" w14:paraId="2F66A677" w14:textId="77777777" w:rsidTr="000B798B">
        <w:tc>
          <w:tcPr>
            <w:tcW w:w="196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2DA42" w14:textId="77777777" w:rsidR="000B798B" w:rsidRPr="00FC1340" w:rsidRDefault="000B798B" w:rsidP="000B7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Age</w:t>
            </w: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C089F" w14:textId="630B8657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1.02</w:t>
            </w:r>
          </w:p>
        </w:tc>
        <w:tc>
          <w:tcPr>
            <w:tcW w:w="1215" w:type="dxa"/>
            <w:tcBorders>
              <w:left w:val="nil"/>
              <w:bottom w:val="nil"/>
              <w:right w:val="nil"/>
            </w:tcBorders>
          </w:tcPr>
          <w:p w14:paraId="2953B4CB" w14:textId="3139D13D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1.01-1.03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36BCB" w14:textId="689B4FDD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0.0004</w:t>
            </w:r>
          </w:p>
        </w:tc>
        <w:tc>
          <w:tcPr>
            <w:tcW w:w="892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B0EC8" w14:textId="10367A48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0.000</w:t>
            </w:r>
          </w:p>
        </w:tc>
      </w:tr>
      <w:tr w:rsidR="000B798B" w:rsidRPr="00FC1340" w14:paraId="69E81F97" w14:textId="77777777" w:rsidTr="000B798B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CF787" w14:textId="77777777" w:rsidR="000B798B" w:rsidRPr="00FC1340" w:rsidRDefault="000B798B" w:rsidP="000B7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Diagnostic method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0B6C8" w14:textId="67E82D76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0.77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C37E4E4" w14:textId="121CE8C1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0.57-1.05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0EE19" w14:textId="0B4B8B9E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B0DF2" w14:textId="126626BA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0.102</w:t>
            </w:r>
          </w:p>
        </w:tc>
      </w:tr>
      <w:tr w:rsidR="000B798B" w:rsidRPr="00FC1340" w14:paraId="42CA9B79" w14:textId="77777777" w:rsidTr="000B798B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0D394" w14:textId="77777777" w:rsidR="000B798B" w:rsidRPr="00FC1340" w:rsidRDefault="000B798B" w:rsidP="000B7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Stage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8192" w14:textId="77777777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2896A7F" w14:textId="77777777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4AFB5" w14:textId="3754FD62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57B4A" w14:textId="77777777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B798B" w:rsidRPr="00FC1340" w14:paraId="3F9D14B9" w14:textId="77777777" w:rsidTr="000B798B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B5BBA" w14:textId="4038A661" w:rsidR="000B798B" w:rsidRPr="00FC1340" w:rsidRDefault="000B798B" w:rsidP="000B7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 w:rsidRPr="00FC1340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AE88E" w14:textId="73E8616B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1.29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B63FC31" w14:textId="7A19F48C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1.02 1.64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5E57" w14:textId="7CC7786E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0.158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7DF6A" w14:textId="42ECF1B8" w:rsidR="000B798B" w:rsidRPr="00FC1340" w:rsidRDefault="000B798B" w:rsidP="000B79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0.034</w:t>
            </w:r>
          </w:p>
        </w:tc>
      </w:tr>
      <w:tr w:rsidR="000B798B" w:rsidRPr="00FC1340" w14:paraId="5380DA5C" w14:textId="77777777" w:rsidTr="000B798B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0C494" w14:textId="1ACEDFB2" w:rsidR="000B798B" w:rsidRPr="00FC1340" w:rsidRDefault="000B798B" w:rsidP="000B7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 w:rsidRPr="00FC1340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228F2" w14:textId="2DF89781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1.48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F9FE6B6" w14:textId="50C7A727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1.13-1.95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9BB2F" w14:textId="15CE8A64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EC9CC" w14:textId="35A2DA8F" w:rsidR="000B798B" w:rsidRPr="00FC1340" w:rsidRDefault="000B798B" w:rsidP="000B79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0.004</w:t>
            </w:r>
          </w:p>
        </w:tc>
      </w:tr>
      <w:tr w:rsidR="000B798B" w:rsidRPr="00FC1340" w14:paraId="77A84BE1" w14:textId="77777777" w:rsidTr="000B798B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5E3CD" w14:textId="77777777" w:rsidR="000B798B" w:rsidRPr="00FC1340" w:rsidRDefault="000B798B" w:rsidP="000B7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Lymph Node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0E3EC" w14:textId="233DD849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1.20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5A4C51C" w14:textId="16646C98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0.98- 1.48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B444" w14:textId="2462996E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4853F" w14:textId="5F1382D5" w:rsidR="000B798B" w:rsidRPr="00BD0B1D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D0B1D">
              <w:rPr>
                <w:sz w:val="20"/>
                <w:szCs w:val="20"/>
                <w:lang w:val="en-US"/>
              </w:rPr>
              <w:t>0.075</w:t>
            </w:r>
          </w:p>
        </w:tc>
      </w:tr>
      <w:tr w:rsidR="000B798B" w:rsidRPr="00FC1340" w14:paraId="313445D3" w14:textId="77777777" w:rsidTr="000B798B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3E9C2" w14:textId="77777777" w:rsidR="000B798B" w:rsidRPr="00FC1340" w:rsidRDefault="000B798B" w:rsidP="000B7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HG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B6410" w14:textId="77777777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94331E6" w14:textId="77777777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A7035" w14:textId="4D2AAD32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F9C83" w14:textId="77777777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B798B" w:rsidRPr="00FC1340" w14:paraId="45A37546" w14:textId="77777777" w:rsidTr="000B798B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78765" w14:textId="78D58C11" w:rsidR="000B798B" w:rsidRPr="00FC1340" w:rsidRDefault="000B798B" w:rsidP="000B7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 w:rsidRPr="00FC134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1FC11" w14:textId="6F690CA1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1.45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6CFBA58" w14:textId="0686A08E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1.02-2.06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FF1DD" w14:textId="21DE437C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E9562" w14:textId="2FBBA126" w:rsidR="000B798B" w:rsidRPr="00FC1340" w:rsidRDefault="000B798B" w:rsidP="000B79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0.035</w:t>
            </w:r>
          </w:p>
        </w:tc>
      </w:tr>
      <w:tr w:rsidR="000B798B" w:rsidRPr="00FC1340" w14:paraId="3B6E47AE" w14:textId="77777777" w:rsidTr="000B798B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6D13A" w14:textId="38375DF1" w:rsidR="000B798B" w:rsidRPr="00FC1340" w:rsidRDefault="000B798B" w:rsidP="000B7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 w:rsidRPr="00FC13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56CE6" w14:textId="247CA7C8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1.48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110CFF2" w14:textId="0B0016B5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1.01-2.15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F6A54" w14:textId="4A2CBB0D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EE9E3" w14:textId="4E4B4F4A" w:rsidR="000B798B" w:rsidRPr="00FC1340" w:rsidRDefault="000B798B" w:rsidP="000B79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0.040</w:t>
            </w:r>
          </w:p>
        </w:tc>
      </w:tr>
      <w:tr w:rsidR="000B798B" w:rsidRPr="00FC1340" w14:paraId="79AF887F" w14:textId="77777777" w:rsidTr="000B798B">
        <w:trPr>
          <w:trHeight w:val="5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0A878" w14:textId="77777777" w:rsidR="000B798B" w:rsidRPr="00FC1340" w:rsidRDefault="000B798B" w:rsidP="000B7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 xml:space="preserve">Ki67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BB74B" w14:textId="526D33F7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1B1A333" w14:textId="1D73C6D1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0.99-1.01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39ED3" w14:textId="6D0631CE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0D1AD" w14:textId="16E133C8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0.146</w:t>
            </w:r>
          </w:p>
        </w:tc>
      </w:tr>
      <w:tr w:rsidR="000B798B" w:rsidRPr="00FC1340" w14:paraId="6722599B" w14:textId="77777777" w:rsidTr="000B798B">
        <w:trPr>
          <w:trHeight w:val="109"/>
        </w:trPr>
        <w:tc>
          <w:tcPr>
            <w:tcW w:w="196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47163" w14:textId="77777777" w:rsidR="000B798B" w:rsidRPr="00FC1340" w:rsidRDefault="000B798B" w:rsidP="000B7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Chemotherapy use</w:t>
            </w: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EC98A" w14:textId="77777777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1.06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14:paraId="2F5C1380" w14:textId="7D9F0814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0.84-1.32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6A685" w14:textId="36CE9CA4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0.12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F3207" w14:textId="77777777" w:rsidR="000B798B" w:rsidRPr="00FC1340" w:rsidRDefault="000B798B" w:rsidP="000B798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0.59</w:t>
            </w:r>
          </w:p>
        </w:tc>
      </w:tr>
    </w:tbl>
    <w:p w14:paraId="2BD475D0" w14:textId="77777777" w:rsidR="00F85CA7" w:rsidRPr="00FC1340" w:rsidRDefault="00F85CA7" w:rsidP="00F85CA7">
      <w:pPr>
        <w:rPr>
          <w:sz w:val="20"/>
          <w:szCs w:val="20"/>
          <w:lang w:val="en-US"/>
        </w:rPr>
      </w:pPr>
      <w:r w:rsidRPr="00FC1340">
        <w:rPr>
          <w:sz w:val="20"/>
          <w:szCs w:val="20"/>
          <w:lang w:val="en-US"/>
        </w:rPr>
        <w:lastRenderedPageBreak/>
        <w:t xml:space="preserve"> </w:t>
      </w:r>
    </w:p>
    <w:p w14:paraId="10B872A0" w14:textId="3C0EC009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  <w:r w:rsidRPr="00E41CBA">
        <w:rPr>
          <w:b/>
          <w:bCs/>
          <w:sz w:val="20"/>
          <w:szCs w:val="20"/>
          <w:lang w:val="en-US"/>
        </w:rPr>
        <w:t xml:space="preserve">Supplementary Table </w:t>
      </w:r>
      <w:r w:rsidR="00E41CBA" w:rsidRPr="00E41CBA">
        <w:rPr>
          <w:b/>
          <w:bCs/>
          <w:sz w:val="20"/>
          <w:szCs w:val="20"/>
          <w:lang w:val="en-US"/>
        </w:rPr>
        <w:t>S</w:t>
      </w:r>
      <w:r w:rsidR="00E92E02">
        <w:rPr>
          <w:b/>
          <w:bCs/>
          <w:sz w:val="20"/>
          <w:szCs w:val="20"/>
          <w:lang w:val="en-US"/>
        </w:rPr>
        <w:t>12</w:t>
      </w:r>
      <w:r w:rsidRPr="00FC1340">
        <w:rPr>
          <w:sz w:val="20"/>
          <w:szCs w:val="20"/>
          <w:lang w:val="en-US"/>
        </w:rPr>
        <w:t xml:space="preserve">. Multivariate </w:t>
      </w:r>
      <w:r w:rsidR="004C165B" w:rsidRPr="00FC1340">
        <w:rPr>
          <w:sz w:val="20"/>
          <w:szCs w:val="20"/>
          <w:lang w:val="en-US"/>
        </w:rPr>
        <w:t>analysis</w:t>
      </w:r>
      <w:r w:rsidRPr="00FC1340">
        <w:rPr>
          <w:sz w:val="20"/>
          <w:szCs w:val="20"/>
          <w:lang w:val="en-US"/>
        </w:rPr>
        <w:t xml:space="preserve"> for variables associated with late </w:t>
      </w:r>
      <w:r w:rsidR="00861264" w:rsidRPr="00FC1340">
        <w:rPr>
          <w:sz w:val="20"/>
          <w:szCs w:val="20"/>
          <w:lang w:val="en-US"/>
        </w:rPr>
        <w:t>invasive recurrence</w:t>
      </w:r>
      <w:r w:rsidRPr="00FC1340">
        <w:rPr>
          <w:sz w:val="20"/>
          <w:szCs w:val="20"/>
          <w:lang w:val="en-US"/>
        </w:rPr>
        <w:t xml:space="preserve"> (</w:t>
      </w:r>
      <w:r w:rsidR="00861264">
        <w:rPr>
          <w:sz w:val="20"/>
          <w:szCs w:val="20"/>
          <w:lang w:val="en-US"/>
        </w:rPr>
        <w:t>≥</w:t>
      </w:r>
      <w:r w:rsidRPr="00FC1340">
        <w:rPr>
          <w:sz w:val="20"/>
          <w:szCs w:val="20"/>
          <w:lang w:val="en-US"/>
        </w:rPr>
        <w:t>60 months)</w:t>
      </w:r>
    </w:p>
    <w:tbl>
      <w:tblPr>
        <w:tblW w:w="6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1"/>
        <w:gridCol w:w="1188"/>
        <w:gridCol w:w="1238"/>
        <w:gridCol w:w="808"/>
        <w:gridCol w:w="1006"/>
      </w:tblGrid>
      <w:tr w:rsidR="00861264" w:rsidRPr="00864F99" w14:paraId="3528AF87" w14:textId="77777777" w:rsidTr="00861264">
        <w:tc>
          <w:tcPr>
            <w:tcW w:w="1861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2113C" w14:textId="006E1E85" w:rsidR="00861264" w:rsidRPr="00864F99" w:rsidRDefault="00861264" w:rsidP="00861264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864F99">
              <w:rPr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188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BEB9C" w14:textId="77777777" w:rsidR="00861264" w:rsidRPr="00864F99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64F99">
              <w:rPr>
                <w:b/>
                <w:bCs/>
                <w:sz w:val="20"/>
                <w:szCs w:val="20"/>
                <w:lang w:val="en-US"/>
              </w:rPr>
              <w:t>HR</w:t>
            </w:r>
          </w:p>
        </w:tc>
        <w:tc>
          <w:tcPr>
            <w:tcW w:w="1238" w:type="dxa"/>
            <w:tcBorders>
              <w:left w:val="nil"/>
              <w:bottom w:val="single" w:sz="8" w:space="0" w:color="000000"/>
              <w:right w:val="nil"/>
            </w:tcBorders>
          </w:tcPr>
          <w:p w14:paraId="67A67E70" w14:textId="513C36D2" w:rsidR="00861264" w:rsidRPr="00864F99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64F99">
              <w:rPr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808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A9E16" w14:textId="53726C03" w:rsidR="00861264" w:rsidRPr="00864F99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64F99">
              <w:rPr>
                <w:b/>
                <w:bCs/>
                <w:sz w:val="20"/>
                <w:szCs w:val="20"/>
                <w:lang w:val="en-US"/>
              </w:rPr>
              <w:t>SE</w:t>
            </w:r>
          </w:p>
        </w:tc>
        <w:tc>
          <w:tcPr>
            <w:tcW w:w="1006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F605F" w14:textId="3AF00E8A" w:rsidR="00861264" w:rsidRPr="00864F99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64F99">
              <w:rPr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861264" w:rsidRPr="00FC1340" w14:paraId="562E1AD8" w14:textId="77777777" w:rsidTr="004A4B98">
        <w:trPr>
          <w:trHeight w:val="71"/>
        </w:trPr>
        <w:tc>
          <w:tcPr>
            <w:tcW w:w="1861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2A927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Age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03893" w14:textId="47F7E754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1.02</w:t>
            </w:r>
          </w:p>
        </w:tc>
        <w:tc>
          <w:tcPr>
            <w:tcW w:w="1238" w:type="dxa"/>
            <w:tcBorders>
              <w:left w:val="nil"/>
              <w:bottom w:val="nil"/>
              <w:right w:val="nil"/>
            </w:tcBorders>
          </w:tcPr>
          <w:p w14:paraId="2BBDDD0D" w14:textId="0E0FEDE2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1.01- 1.03</w:t>
            </w:r>
          </w:p>
        </w:tc>
        <w:tc>
          <w:tcPr>
            <w:tcW w:w="808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73F88" w14:textId="794D763C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.0063</w:t>
            </w:r>
          </w:p>
        </w:tc>
        <w:tc>
          <w:tcPr>
            <w:tcW w:w="1006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D4655" w14:textId="0C724A33" w:rsidR="00861264" w:rsidRPr="00FC1340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0.000</w:t>
            </w:r>
          </w:p>
        </w:tc>
      </w:tr>
      <w:tr w:rsidR="00861264" w:rsidRPr="00FC1340" w14:paraId="21EB46E4" w14:textId="77777777" w:rsidTr="00861264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8A750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Stage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76F8B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52EF338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F0C47" w14:textId="2DD5FBF0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6BF08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1264" w:rsidRPr="00FC1340" w14:paraId="57AC187F" w14:textId="77777777" w:rsidTr="00861264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4C14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27E64" w14:textId="53F8BD5C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9F10212" w14:textId="1425B78B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0.83-1.51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7CE73" w14:textId="75355454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0.172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7B883" w14:textId="08855DF3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0.452</w:t>
            </w:r>
          </w:p>
        </w:tc>
      </w:tr>
      <w:tr w:rsidR="00861264" w:rsidRPr="00FC1340" w14:paraId="65747BAD" w14:textId="77777777" w:rsidTr="00861264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49B67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A7B08" w14:textId="7F71D97D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1.49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3A64952" w14:textId="05FF0B11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1.07-2.08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EE016" w14:textId="4DE92110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78FB9" w14:textId="2DEF00D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0.018</w:t>
            </w:r>
          </w:p>
        </w:tc>
      </w:tr>
      <w:tr w:rsidR="00861264" w:rsidRPr="00FC1340" w14:paraId="7AD524B1" w14:textId="77777777" w:rsidTr="00861264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9B87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HG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514D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E365E84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BC6D8" w14:textId="1D576E7C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83E6F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1264" w:rsidRPr="00FC1340" w14:paraId="2C1D8F03" w14:textId="77777777" w:rsidTr="00861264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D946F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44302" w14:textId="44FFF15A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1.25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E013165" w14:textId="24584E2A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0.88-1.79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B9803" w14:textId="46D4D521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3A7B3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0.206</w:t>
            </w:r>
          </w:p>
        </w:tc>
      </w:tr>
      <w:tr w:rsidR="00861264" w:rsidRPr="00FC1340" w14:paraId="159EF335" w14:textId="77777777" w:rsidTr="00861264">
        <w:tc>
          <w:tcPr>
            <w:tcW w:w="1861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42269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8D217" w14:textId="29DADAD8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1.33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6FCC7EBB" w14:textId="6ABB6391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0.909-1.95</w:t>
            </w: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07BD3" w14:textId="3ED0EACD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0.26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AFB5D" w14:textId="44FC5D20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0.141</w:t>
            </w:r>
          </w:p>
        </w:tc>
      </w:tr>
    </w:tbl>
    <w:p w14:paraId="0DE4E9A3" w14:textId="77777777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</w:p>
    <w:p w14:paraId="145E42EE" w14:textId="77777777" w:rsidR="00F85CA7" w:rsidRPr="00FC1340" w:rsidRDefault="00F85CA7" w:rsidP="00F85CA7">
      <w:pPr>
        <w:rPr>
          <w:sz w:val="20"/>
          <w:szCs w:val="20"/>
          <w:lang w:val="en-US"/>
        </w:rPr>
      </w:pPr>
    </w:p>
    <w:p w14:paraId="7E26AE84" w14:textId="13DE41CC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  <w:r w:rsidRPr="00E41CBA">
        <w:rPr>
          <w:b/>
          <w:bCs/>
          <w:sz w:val="20"/>
          <w:szCs w:val="20"/>
          <w:lang w:val="en-US"/>
        </w:rPr>
        <w:t xml:space="preserve">Supplementary Table </w:t>
      </w:r>
      <w:r w:rsidR="00E41CBA" w:rsidRPr="00E41CBA">
        <w:rPr>
          <w:b/>
          <w:bCs/>
          <w:sz w:val="20"/>
          <w:szCs w:val="20"/>
          <w:lang w:val="en-US"/>
        </w:rPr>
        <w:t>S</w:t>
      </w:r>
      <w:r w:rsidR="00E92E02">
        <w:rPr>
          <w:b/>
          <w:bCs/>
          <w:sz w:val="20"/>
          <w:szCs w:val="20"/>
          <w:lang w:val="en-US"/>
        </w:rPr>
        <w:t>13</w:t>
      </w:r>
      <w:r w:rsidRPr="00FC1340">
        <w:rPr>
          <w:sz w:val="20"/>
          <w:szCs w:val="20"/>
          <w:lang w:val="en-US"/>
        </w:rPr>
        <w:t>. Clinical characteristics of HR+/HER2</w:t>
      </w:r>
      <w:r w:rsidR="004C165B" w:rsidRPr="00FC1340">
        <w:rPr>
          <w:sz w:val="20"/>
          <w:szCs w:val="20"/>
          <w:lang w:val="en-US"/>
        </w:rPr>
        <w:t>- breast</w:t>
      </w:r>
      <w:r w:rsidRPr="00FC1340">
        <w:rPr>
          <w:sz w:val="20"/>
          <w:szCs w:val="20"/>
          <w:lang w:val="en-US"/>
        </w:rPr>
        <w:t xml:space="preserve"> cancer patients based on type of invasive recurrence (spatial recurrence).</w:t>
      </w:r>
    </w:p>
    <w:tbl>
      <w:tblPr>
        <w:tblW w:w="8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3"/>
        <w:gridCol w:w="3204"/>
        <w:gridCol w:w="1822"/>
        <w:gridCol w:w="1230"/>
      </w:tblGrid>
      <w:tr w:rsidR="00F85CA7" w:rsidRPr="00331985" w14:paraId="5B0F1D02" w14:textId="77777777" w:rsidTr="00864F99">
        <w:trPr>
          <w:trHeight w:val="269"/>
        </w:trPr>
        <w:tc>
          <w:tcPr>
            <w:tcW w:w="2163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020859" w14:textId="077C9BB6" w:rsidR="00F85CA7" w:rsidRPr="00331985" w:rsidRDefault="00E41CBA" w:rsidP="00977FA4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1985">
              <w:rPr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3204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F77D9" w14:textId="3A84080F" w:rsidR="00F85CA7" w:rsidRPr="00331985" w:rsidRDefault="00F85CA7" w:rsidP="00031369">
            <w:pPr>
              <w:spacing w:after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31985">
              <w:rPr>
                <w:b/>
                <w:bCs/>
                <w:sz w:val="20"/>
                <w:szCs w:val="20"/>
                <w:lang w:val="en-US"/>
              </w:rPr>
              <w:t>Ipsilateral+Contralateral</w:t>
            </w:r>
            <w:proofErr w:type="spellEnd"/>
            <w:r w:rsidR="00031369" w:rsidRPr="00331985">
              <w:rPr>
                <w:b/>
                <w:bCs/>
                <w:sz w:val="20"/>
                <w:szCs w:val="20"/>
                <w:lang w:val="en-US"/>
              </w:rPr>
              <w:t>; n=</w:t>
            </w:r>
            <w:r w:rsidRPr="00331985">
              <w:rPr>
                <w:b/>
                <w:bCs/>
                <w:sz w:val="20"/>
                <w:szCs w:val="20"/>
                <w:lang w:val="en-US"/>
              </w:rPr>
              <w:t>248</w:t>
            </w:r>
          </w:p>
        </w:tc>
        <w:tc>
          <w:tcPr>
            <w:tcW w:w="1822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9B210" w14:textId="4BCEBF9C" w:rsidR="00F85CA7" w:rsidRPr="00331985" w:rsidRDefault="00F85CA7" w:rsidP="000313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1985">
              <w:rPr>
                <w:b/>
                <w:bCs/>
                <w:sz w:val="20"/>
                <w:szCs w:val="20"/>
                <w:lang w:val="en-US"/>
              </w:rPr>
              <w:t>Distance</w:t>
            </w:r>
            <w:r w:rsidR="00031369" w:rsidRPr="00331985">
              <w:rPr>
                <w:b/>
                <w:bCs/>
                <w:sz w:val="20"/>
                <w:szCs w:val="20"/>
                <w:lang w:val="en-US"/>
              </w:rPr>
              <w:t>; n=</w:t>
            </w:r>
            <w:r w:rsidRPr="00331985">
              <w:rPr>
                <w:b/>
                <w:bCs/>
                <w:sz w:val="20"/>
                <w:szCs w:val="20"/>
                <w:lang w:val="en-US"/>
              </w:rPr>
              <w:t>595</w:t>
            </w:r>
          </w:p>
        </w:tc>
        <w:tc>
          <w:tcPr>
            <w:tcW w:w="1230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F0FC61" w14:textId="689D5136" w:rsidR="00F85CA7" w:rsidRPr="00331985" w:rsidRDefault="00F85CA7" w:rsidP="0003136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1985">
              <w:rPr>
                <w:b/>
                <w:bCs/>
                <w:sz w:val="20"/>
                <w:szCs w:val="20"/>
                <w:lang w:val="en-US"/>
              </w:rPr>
              <w:t>p</w:t>
            </w:r>
            <w:r w:rsidR="002A4F84" w:rsidRPr="00331985">
              <w:rPr>
                <w:b/>
                <w:bCs/>
                <w:sz w:val="20"/>
                <w:szCs w:val="20"/>
                <w:lang w:val="en-US"/>
              </w:rPr>
              <w:t>-value</w:t>
            </w:r>
          </w:p>
        </w:tc>
      </w:tr>
      <w:tr w:rsidR="00F85CA7" w:rsidRPr="00331985" w14:paraId="1238302C" w14:textId="77777777" w:rsidTr="00864F99">
        <w:trPr>
          <w:trHeight w:val="63"/>
        </w:trPr>
        <w:tc>
          <w:tcPr>
            <w:tcW w:w="2163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8B4A9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Age (median, range)</w:t>
            </w:r>
          </w:p>
        </w:tc>
        <w:tc>
          <w:tcPr>
            <w:tcW w:w="3204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7968E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53 (25.7-86.1)</w:t>
            </w:r>
          </w:p>
        </w:tc>
        <w:tc>
          <w:tcPr>
            <w:tcW w:w="1822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7934A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54(19-88.9)</w:t>
            </w:r>
          </w:p>
        </w:tc>
        <w:tc>
          <w:tcPr>
            <w:tcW w:w="123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A3F39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0.44</w:t>
            </w:r>
          </w:p>
        </w:tc>
      </w:tr>
      <w:tr w:rsidR="00F85CA7" w:rsidRPr="00331985" w14:paraId="008776CF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CBFE2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Diagnostic method %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A07E8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E4213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990DE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85CA7" w:rsidRPr="00331985" w14:paraId="7243569D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594BA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Mammography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77FE1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38.97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1DE04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16.18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EFBEC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331985" w14:paraId="65CC7A4D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EB9A0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Symptoms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3FAE0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61.03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C55B8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83.8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12E5D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331985" w14:paraId="13CB193D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CD7FA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Stage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68344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67B54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6251F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85CA7" w:rsidRPr="00331985" w14:paraId="4788D0B6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4001D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55943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46.37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E3B6C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12.5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AA781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331985" w14:paraId="535653F2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BAF94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BBC52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40.32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483C8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40.03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0825E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331985" w14:paraId="783FD333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F583C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D029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13.31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690FB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47.40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4D017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331985" w14:paraId="023C2A86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64B5B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Lymph Nodes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5B740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4003E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3D3D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85CA7" w:rsidRPr="00331985" w14:paraId="26E7550B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1698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79CBC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64.07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4CF23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25.26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B2856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331985" w14:paraId="3E8E0085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64CC2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B6613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35.93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7B832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74.74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5971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331985" w14:paraId="7D429DC1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6B832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Histological grade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533C0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F2191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7A931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85CA7" w:rsidRPr="00331985" w14:paraId="119F690B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AF6F6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13353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19.63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AF003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12.34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67C68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331985" w14:paraId="0ECB5A7C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D7482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B6AD4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51.53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2B6B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45.61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490FE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331985" w14:paraId="5E15D84E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B046A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lastRenderedPageBreak/>
              <w:t>III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52749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28.83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0C7A7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42.06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82AFC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331985" w14:paraId="498330AF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806E6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Ki67 (median, range)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D61DF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20 (1-90)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08A51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30 (1-95)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2B40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0.0002</w:t>
            </w:r>
          </w:p>
        </w:tc>
      </w:tr>
      <w:tr w:rsidR="00F85CA7" w:rsidRPr="00331985" w14:paraId="77E86E99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F7BC5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Chemotherapy use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C185F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FCC41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BA7FD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F85CA7" w:rsidRPr="00331985" w14:paraId="0692F6F2" w14:textId="77777777" w:rsidTr="00864F99"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CDAF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Yes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A6DD8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45.65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C4F3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24.95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44AB6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331985" w14:paraId="5FB52571" w14:textId="77777777" w:rsidTr="00864F99">
        <w:tc>
          <w:tcPr>
            <w:tcW w:w="2163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858B0" w14:textId="77777777" w:rsidR="00F85CA7" w:rsidRPr="00331985" w:rsidRDefault="00F85CA7" w:rsidP="00977FA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No</w:t>
            </w:r>
          </w:p>
        </w:tc>
        <w:tc>
          <w:tcPr>
            <w:tcW w:w="3204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F294F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54.35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09F95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31985">
              <w:rPr>
                <w:sz w:val="20"/>
                <w:szCs w:val="20"/>
                <w:lang w:val="en-US"/>
              </w:rPr>
              <w:t>75.05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6CF8E" w14:textId="77777777" w:rsidR="00F85CA7" w:rsidRPr="00331985" w:rsidRDefault="00F85CA7" w:rsidP="0003136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436A5C5B" w14:textId="77777777" w:rsidR="00F85CA7" w:rsidRPr="00FC1340" w:rsidRDefault="00F85CA7" w:rsidP="00F85CA7">
      <w:pPr>
        <w:rPr>
          <w:sz w:val="20"/>
          <w:szCs w:val="20"/>
          <w:lang w:val="en-US"/>
        </w:rPr>
      </w:pPr>
    </w:p>
    <w:p w14:paraId="6265F602" w14:textId="5842A95C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  <w:r w:rsidRPr="00031369">
        <w:rPr>
          <w:b/>
          <w:bCs/>
          <w:sz w:val="20"/>
          <w:szCs w:val="20"/>
          <w:lang w:val="en-US"/>
        </w:rPr>
        <w:t xml:space="preserve">Supplementary Table </w:t>
      </w:r>
      <w:r w:rsidR="00031369" w:rsidRPr="00031369">
        <w:rPr>
          <w:b/>
          <w:bCs/>
          <w:sz w:val="20"/>
          <w:szCs w:val="20"/>
          <w:lang w:val="en-US"/>
        </w:rPr>
        <w:t>S</w:t>
      </w:r>
      <w:r w:rsidR="00E92E02">
        <w:rPr>
          <w:b/>
          <w:bCs/>
          <w:sz w:val="20"/>
          <w:szCs w:val="20"/>
          <w:lang w:val="en-US"/>
        </w:rPr>
        <w:t>14</w:t>
      </w:r>
      <w:r w:rsidRPr="00FC1340">
        <w:rPr>
          <w:sz w:val="20"/>
          <w:szCs w:val="20"/>
          <w:lang w:val="en-US"/>
        </w:rPr>
        <w:t xml:space="preserve">. Univariate analysis for variables associated to distant recurrence </w:t>
      </w:r>
    </w:p>
    <w:tbl>
      <w:tblPr>
        <w:tblW w:w="58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701"/>
        <w:gridCol w:w="1238"/>
        <w:gridCol w:w="933"/>
        <w:gridCol w:w="1021"/>
      </w:tblGrid>
      <w:tr w:rsidR="00331985" w:rsidRPr="00031369" w14:paraId="6DF56BA0" w14:textId="77777777" w:rsidTr="00331985">
        <w:trPr>
          <w:trHeight w:val="97"/>
        </w:trPr>
        <w:tc>
          <w:tcPr>
            <w:tcW w:w="1965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B9A97" w14:textId="30A4235C" w:rsidR="00331985" w:rsidRPr="00031369" w:rsidRDefault="00331985" w:rsidP="00331985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031369">
              <w:rPr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701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69A53" w14:textId="77777777" w:rsidR="00331985" w:rsidRPr="00031369" w:rsidRDefault="00331985" w:rsidP="0033198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31369">
              <w:rPr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1238" w:type="dxa"/>
            <w:tcBorders>
              <w:left w:val="nil"/>
              <w:bottom w:val="single" w:sz="8" w:space="0" w:color="000000"/>
              <w:right w:val="nil"/>
            </w:tcBorders>
          </w:tcPr>
          <w:p w14:paraId="78C23F9D" w14:textId="5041F3D3" w:rsidR="00331985" w:rsidRPr="00031369" w:rsidRDefault="00331985" w:rsidP="0033198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31369">
              <w:rPr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33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B4B93" w14:textId="014615E2" w:rsidR="00331985" w:rsidRPr="00031369" w:rsidRDefault="00331985" w:rsidP="0033198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31369">
              <w:rPr>
                <w:b/>
                <w:bCs/>
                <w:sz w:val="20"/>
                <w:szCs w:val="20"/>
                <w:lang w:val="en-US"/>
              </w:rPr>
              <w:t>Std Err</w:t>
            </w:r>
          </w:p>
        </w:tc>
        <w:tc>
          <w:tcPr>
            <w:tcW w:w="1021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F361F" w14:textId="59CC5969" w:rsidR="00331985" w:rsidRPr="00031369" w:rsidRDefault="00331985" w:rsidP="0033198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31369">
              <w:rPr>
                <w:b/>
                <w:bCs/>
                <w:sz w:val="20"/>
                <w:szCs w:val="20"/>
                <w:lang w:val="en-US"/>
              </w:rPr>
              <w:t>p</w:t>
            </w:r>
            <w:r>
              <w:rPr>
                <w:b/>
                <w:bCs/>
                <w:sz w:val="20"/>
                <w:szCs w:val="20"/>
                <w:lang w:val="en-US"/>
              </w:rPr>
              <w:t>-value</w:t>
            </w:r>
          </w:p>
        </w:tc>
      </w:tr>
      <w:tr w:rsidR="00331985" w:rsidRPr="00FC1340" w14:paraId="5879E2DC" w14:textId="77777777" w:rsidTr="00331985">
        <w:trPr>
          <w:trHeight w:val="61"/>
        </w:trPr>
        <w:tc>
          <w:tcPr>
            <w:tcW w:w="196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EC817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Age</w:t>
            </w: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F1B02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1238" w:type="dxa"/>
            <w:tcBorders>
              <w:left w:val="nil"/>
              <w:bottom w:val="nil"/>
              <w:right w:val="nil"/>
            </w:tcBorders>
          </w:tcPr>
          <w:p w14:paraId="19ED8B98" w14:textId="0D33D500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0.97-0.98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BF0EB" w14:textId="4F0F52EF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0.003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6555D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331985" w:rsidRPr="00FC1340" w14:paraId="4A32CF00" w14:textId="77777777" w:rsidTr="00331985">
        <w:trPr>
          <w:trHeight w:val="31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0F833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Diagnostic method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E940B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D673AE5" w14:textId="187F1155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0.20-0.36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249D5" w14:textId="491107DB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0.403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73011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331985" w:rsidRPr="00FC1340" w14:paraId="6CA26A33" w14:textId="77777777" w:rsidTr="00331985">
        <w:trPr>
          <w:trHeight w:val="23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C17EE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Stage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ED2A4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BA26267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39480" w14:textId="6C4B30F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4D1CF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31985" w:rsidRPr="00FC1340" w14:paraId="4C860DC0" w14:textId="77777777" w:rsidTr="00331985"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1101A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38CBD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Ref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5F01BFB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AF997" w14:textId="3FA5C7D5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5E1E8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31985" w:rsidRPr="00FC1340" w14:paraId="1C018892" w14:textId="77777777" w:rsidTr="00331985"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A54C4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2D11F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3.24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E4191AD" w14:textId="5DC8A36C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2.50-4.19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D7E02" w14:textId="776E51B5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7F435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331985" w:rsidRPr="00FC1340" w14:paraId="1E0E6F6E" w14:textId="77777777" w:rsidTr="00331985"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1171E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097B7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10.1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37C2959" w14:textId="75325341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7.89-13.12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91BB4" w14:textId="147E7C88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1.31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8992B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331985" w:rsidRPr="00FC1340" w14:paraId="1264F5FF" w14:textId="77777777" w:rsidTr="00331985"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59638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Lymph Nodes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0B237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4.27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643F5F7" w14:textId="26B0C978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3.54-5.16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1D9F2" w14:textId="5D4B2128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2FD52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331985" w:rsidRPr="00FC1340" w14:paraId="473BD94C" w14:textId="77777777" w:rsidTr="00331985"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DEDF6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Histological grade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EC44B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42525E6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D477E" w14:textId="183FD6EE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C62DF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31985" w:rsidRPr="00FC1340" w14:paraId="313CB7AD" w14:textId="77777777" w:rsidTr="00331985"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C13F2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614DE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Ref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F3CAFC5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B35FB" w14:textId="002BE6AA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2B3E6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31985" w:rsidRPr="00FC1340" w14:paraId="05E03ABF" w14:textId="77777777" w:rsidTr="00331985"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F2871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F1A31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2.37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86DA019" w14:textId="672DC6CD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1.64-3.44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CAAEA" w14:textId="462FF242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57B2B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331985" w:rsidRPr="00FC1340" w14:paraId="6C3D6CEF" w14:textId="77777777" w:rsidTr="00331985"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A6D68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3F538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5.16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46D023D" w14:textId="623087E1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3.57-7.46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0EEF" w14:textId="60A3BBEB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09309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331985" w:rsidRPr="00FC1340" w14:paraId="260F8BD5" w14:textId="77777777" w:rsidTr="00331985">
        <w:trPr>
          <w:trHeight w:val="2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90370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 xml:space="preserve">Ki67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5A7D8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048C053" w14:textId="7AD9A1AB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1.01-1.02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4E03C" w14:textId="64FB85CC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0.002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B44AC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  <w:tr w:rsidR="00331985" w:rsidRPr="00FC1340" w14:paraId="56B97AC2" w14:textId="77777777" w:rsidTr="00331985">
        <w:trPr>
          <w:trHeight w:val="95"/>
        </w:trPr>
        <w:tc>
          <w:tcPr>
            <w:tcW w:w="196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42D11" w14:textId="77777777" w:rsidR="00331985" w:rsidRPr="00FC1340" w:rsidRDefault="00331985" w:rsidP="0033198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Chemotherapy use</w:t>
            </w: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1B1FB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2.61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7D1DEBBE" w14:textId="0A1C22A6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2.15-3.16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5A4A1" w14:textId="2206E222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0.257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9820A" w14:textId="77777777" w:rsidR="00331985" w:rsidRPr="00FC1340" w:rsidRDefault="00331985" w:rsidP="0033198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&lt;0.0001</w:t>
            </w:r>
          </w:p>
        </w:tc>
      </w:tr>
    </w:tbl>
    <w:p w14:paraId="24A74210" w14:textId="77777777" w:rsidR="00F85CA7" w:rsidRPr="00FC1340" w:rsidRDefault="00F85CA7" w:rsidP="00F85CA7">
      <w:pPr>
        <w:rPr>
          <w:sz w:val="20"/>
          <w:szCs w:val="20"/>
          <w:lang w:val="en-US"/>
        </w:rPr>
      </w:pPr>
    </w:p>
    <w:p w14:paraId="3F9E34A2" w14:textId="3799B9AF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  <w:r w:rsidRPr="005A1A2C">
        <w:rPr>
          <w:b/>
          <w:bCs/>
          <w:sz w:val="20"/>
          <w:szCs w:val="20"/>
          <w:lang w:val="en-US"/>
        </w:rPr>
        <w:t xml:space="preserve">Supplementary Table </w:t>
      </w:r>
      <w:r w:rsidR="005A1A2C" w:rsidRPr="005A1A2C">
        <w:rPr>
          <w:b/>
          <w:bCs/>
          <w:sz w:val="20"/>
          <w:szCs w:val="20"/>
          <w:lang w:val="en-US"/>
        </w:rPr>
        <w:t>S</w:t>
      </w:r>
      <w:r w:rsidR="00E92E02">
        <w:rPr>
          <w:b/>
          <w:bCs/>
          <w:sz w:val="20"/>
          <w:szCs w:val="20"/>
          <w:lang w:val="en-US"/>
        </w:rPr>
        <w:t>15</w:t>
      </w:r>
      <w:r w:rsidRPr="00FC1340">
        <w:rPr>
          <w:sz w:val="20"/>
          <w:szCs w:val="20"/>
          <w:lang w:val="en-US"/>
        </w:rPr>
        <w:t xml:space="preserve">. Multivariate analysis for variables associated with distant recurrence </w:t>
      </w:r>
    </w:p>
    <w:tbl>
      <w:tblPr>
        <w:tblW w:w="57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2"/>
        <w:gridCol w:w="706"/>
        <w:gridCol w:w="1152"/>
        <w:gridCol w:w="933"/>
        <w:gridCol w:w="1020"/>
      </w:tblGrid>
      <w:tr w:rsidR="00861264" w:rsidRPr="00864F99" w14:paraId="42730F35" w14:textId="77777777" w:rsidTr="00861264">
        <w:tc>
          <w:tcPr>
            <w:tcW w:w="1972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5F601" w14:textId="4D4EE762" w:rsidR="00861264" w:rsidRPr="00864F99" w:rsidRDefault="00861264" w:rsidP="00861264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864F99">
              <w:rPr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706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B6553" w14:textId="77777777" w:rsidR="00861264" w:rsidRPr="00864F99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64F99">
              <w:rPr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1152" w:type="dxa"/>
            <w:tcBorders>
              <w:left w:val="nil"/>
              <w:bottom w:val="single" w:sz="8" w:space="0" w:color="000000"/>
              <w:right w:val="nil"/>
            </w:tcBorders>
          </w:tcPr>
          <w:p w14:paraId="00BE6654" w14:textId="0AB4C63A" w:rsidR="00861264" w:rsidRPr="00864F99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64F99">
              <w:rPr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33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AD647" w14:textId="465D34C6" w:rsidR="00861264" w:rsidRPr="00864F99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64F99">
              <w:rPr>
                <w:b/>
                <w:bCs/>
                <w:sz w:val="20"/>
                <w:szCs w:val="20"/>
                <w:lang w:val="en-US"/>
              </w:rPr>
              <w:t>Std Err</w:t>
            </w:r>
          </w:p>
        </w:tc>
        <w:tc>
          <w:tcPr>
            <w:tcW w:w="1020" w:type="dxa"/>
            <w:tcBorders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B3351" w14:textId="2DDD3D09" w:rsidR="00861264" w:rsidRPr="00864F99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64F99">
              <w:rPr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861264" w:rsidRPr="00FC1340" w14:paraId="1C6651D3" w14:textId="77777777" w:rsidTr="00861264">
        <w:tc>
          <w:tcPr>
            <w:tcW w:w="1972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B2F42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Age</w:t>
            </w:r>
          </w:p>
        </w:tc>
        <w:tc>
          <w:tcPr>
            <w:tcW w:w="706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0C9FF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</w:tcPr>
          <w:p w14:paraId="71C00294" w14:textId="5425485B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0.97-1.01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21F5E" w14:textId="23684230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0.008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A29EB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0.42</w:t>
            </w:r>
          </w:p>
        </w:tc>
      </w:tr>
      <w:tr w:rsidR="00861264" w:rsidRPr="00FC1340" w14:paraId="388B7028" w14:textId="77777777" w:rsidTr="00861264"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DD9E1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Diagnostic method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C587D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0.64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C4974BE" w14:textId="3555A81F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0.35-0.19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BA5C0" w14:textId="6E2FD69F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297A2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0.162</w:t>
            </w:r>
          </w:p>
        </w:tc>
      </w:tr>
      <w:tr w:rsidR="00861264" w:rsidRPr="00FC1340" w14:paraId="73513A3E" w14:textId="77777777" w:rsidTr="00861264">
        <w:trPr>
          <w:trHeight w:val="58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A799C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 xml:space="preserve">Stage </w:t>
            </w:r>
          </w:p>
          <w:p w14:paraId="21F82FAA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</w:t>
            </w:r>
          </w:p>
          <w:p w14:paraId="49494601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6583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8B62191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3.31</w:t>
            </w:r>
          </w:p>
          <w:p w14:paraId="3E327C63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12.8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321F77AB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C3E9CC1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1.37-7.97</w:t>
            </w:r>
          </w:p>
          <w:p w14:paraId="37621152" w14:textId="09109CD1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5.20-31.6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AAB19" w14:textId="691074EA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2CE29C59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1.48</w:t>
            </w:r>
          </w:p>
          <w:p w14:paraId="0C94DA00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5.90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BF968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01BE897" w14:textId="77777777" w:rsidR="00861264" w:rsidRPr="00FC1340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0.007</w:t>
            </w:r>
          </w:p>
          <w:p w14:paraId="09B6D295" w14:textId="77777777" w:rsidR="00861264" w:rsidRPr="00FC1340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&lt;0.0001</w:t>
            </w:r>
          </w:p>
        </w:tc>
      </w:tr>
      <w:tr w:rsidR="00861264" w:rsidRPr="00FC1340" w14:paraId="1EAA109C" w14:textId="77777777" w:rsidTr="00861264"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453F6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Histological grade</w:t>
            </w:r>
          </w:p>
          <w:p w14:paraId="0885CC61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lastRenderedPageBreak/>
              <w:t>2</w:t>
            </w:r>
          </w:p>
          <w:p w14:paraId="0FFE47B5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1B383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27206A61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lastRenderedPageBreak/>
              <w:t>2.59</w:t>
            </w:r>
          </w:p>
          <w:p w14:paraId="219DD126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3.55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5D5CA569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642A2C8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lastRenderedPageBreak/>
              <w:t>0.78-8.61</w:t>
            </w:r>
          </w:p>
          <w:p w14:paraId="3EC310A5" w14:textId="056BB33E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1.07-11.8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D6457" w14:textId="483F483C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5AF26AA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lastRenderedPageBreak/>
              <w:t>1.58</w:t>
            </w:r>
          </w:p>
          <w:p w14:paraId="2B6AFF0E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797E0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E1A3367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lastRenderedPageBreak/>
              <w:t>0.11</w:t>
            </w:r>
          </w:p>
          <w:p w14:paraId="4E32FE1D" w14:textId="77777777" w:rsidR="00861264" w:rsidRPr="00FC1340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0.038</w:t>
            </w:r>
          </w:p>
        </w:tc>
      </w:tr>
      <w:tr w:rsidR="00861264" w:rsidRPr="00FC1340" w14:paraId="5AF5F024" w14:textId="77777777" w:rsidTr="00861264">
        <w:trPr>
          <w:trHeight w:val="20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C0437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lastRenderedPageBreak/>
              <w:t xml:space="preserve">Ki67 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AA01F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14:paraId="45B78009" w14:textId="0FC80A2C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1.00-1.02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DC5EB" w14:textId="5C62648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0.0046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E7720" w14:textId="77777777" w:rsidR="00861264" w:rsidRPr="00FC1340" w:rsidRDefault="00861264" w:rsidP="0086126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C1340">
              <w:rPr>
                <w:b/>
                <w:bCs/>
                <w:sz w:val="20"/>
                <w:szCs w:val="20"/>
                <w:lang w:val="en-US"/>
              </w:rPr>
              <w:t>0.012</w:t>
            </w:r>
          </w:p>
        </w:tc>
      </w:tr>
      <w:tr w:rsidR="00861264" w:rsidRPr="00FC1340" w14:paraId="07FA32A3" w14:textId="77777777" w:rsidTr="00861264">
        <w:trPr>
          <w:trHeight w:val="179"/>
        </w:trPr>
        <w:tc>
          <w:tcPr>
            <w:tcW w:w="1972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A7211" w14:textId="77777777" w:rsidR="00861264" w:rsidRPr="00FC1340" w:rsidRDefault="00861264" w:rsidP="0086126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Chemotherapy use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6B99D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0.66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</w:tcPr>
          <w:p w14:paraId="40E09089" w14:textId="083AF9C1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0.36-1.19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B81CB" w14:textId="2BB7AFD0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F26B5" w14:textId="77777777" w:rsidR="00861264" w:rsidRPr="00FC1340" w:rsidRDefault="00861264" w:rsidP="0086126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0.169</w:t>
            </w:r>
          </w:p>
        </w:tc>
      </w:tr>
    </w:tbl>
    <w:p w14:paraId="44182A74" w14:textId="77777777" w:rsidR="00F85CA7" w:rsidRDefault="00F85CA7" w:rsidP="004C165B">
      <w:pPr>
        <w:spacing w:after="0" w:line="240" w:lineRule="auto"/>
        <w:rPr>
          <w:sz w:val="20"/>
          <w:szCs w:val="20"/>
          <w:lang w:val="en-US"/>
        </w:rPr>
      </w:pPr>
    </w:p>
    <w:p w14:paraId="38FCAA9D" w14:textId="6B253FC4" w:rsidR="00D3510D" w:rsidRDefault="00D3510D" w:rsidP="00D3510D">
      <w:pPr>
        <w:spacing w:after="0" w:line="240" w:lineRule="auto"/>
        <w:rPr>
          <w:sz w:val="20"/>
          <w:szCs w:val="20"/>
          <w:lang w:val="en-US"/>
        </w:rPr>
      </w:pPr>
      <w:r w:rsidRPr="00BA5E0E">
        <w:rPr>
          <w:b/>
          <w:bCs/>
          <w:sz w:val="20"/>
          <w:szCs w:val="20"/>
          <w:lang w:val="en-US"/>
        </w:rPr>
        <w:t>Supplementary Table S</w:t>
      </w:r>
      <w:r>
        <w:rPr>
          <w:b/>
          <w:bCs/>
          <w:sz w:val="20"/>
          <w:szCs w:val="20"/>
          <w:lang w:val="en-US"/>
        </w:rPr>
        <w:t>16</w:t>
      </w:r>
      <w:r w:rsidRPr="00BA5E0E">
        <w:rPr>
          <w:sz w:val="20"/>
          <w:szCs w:val="20"/>
          <w:lang w:val="en-US"/>
        </w:rPr>
        <w:t xml:space="preserve">. </w:t>
      </w:r>
      <w:r w:rsidRPr="00D3510D">
        <w:rPr>
          <w:sz w:val="20"/>
          <w:szCs w:val="20"/>
          <w:lang w:val="en-US"/>
        </w:rPr>
        <w:t>Sensitivity analysis replacing AJCC stage with nodal involvement (10-year distant recurrence; era-stratified Cox models for all years (full cohort) and the period between 2010 and 2022</w:t>
      </w:r>
      <w:r>
        <w:rPr>
          <w:sz w:val="20"/>
          <w:szCs w:val="20"/>
          <w:lang w:val="en-US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545"/>
        <w:gridCol w:w="1015"/>
        <w:gridCol w:w="813"/>
        <w:gridCol w:w="813"/>
        <w:gridCol w:w="1020"/>
        <w:gridCol w:w="813"/>
      </w:tblGrid>
      <w:tr w:rsidR="00D3510D" w:rsidRPr="00C95108" w14:paraId="66EC3351" w14:textId="77777777" w:rsidTr="00E26182">
        <w:trPr>
          <w:tblHeader/>
          <w:tblCellSpacing w:w="15" w:type="dxa"/>
        </w:trPr>
        <w:tc>
          <w:tcPr>
            <w:tcW w:w="2372" w:type="dxa"/>
            <w:vMerge w:val="restart"/>
            <w:tcBorders>
              <w:top w:val="single" w:sz="4" w:space="0" w:color="auto"/>
            </w:tcBorders>
            <w:vAlign w:val="center"/>
          </w:tcPr>
          <w:p w14:paraId="4F1C796F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Covariate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7237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All years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9681F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Time period: 2010-2022</w:t>
            </w:r>
          </w:p>
        </w:tc>
      </w:tr>
      <w:tr w:rsidR="00D3510D" w:rsidRPr="00C95108" w14:paraId="42E15118" w14:textId="77777777" w:rsidTr="00E26182">
        <w:trPr>
          <w:tblHeader/>
          <w:tblCellSpacing w:w="15" w:type="dxa"/>
        </w:trPr>
        <w:tc>
          <w:tcPr>
            <w:tcW w:w="237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E79A443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  <w:hideMark/>
          </w:tcPr>
          <w:p w14:paraId="6B9F5F27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HR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  <w:hideMark/>
          </w:tcPr>
          <w:p w14:paraId="5C123994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95% CI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  <w:hideMark/>
          </w:tcPr>
          <w:p w14:paraId="4237B782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p-value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14:paraId="6E87E0C6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HR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6DC6F101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95% CI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0418B4EB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p-value</w:t>
            </w:r>
          </w:p>
        </w:tc>
      </w:tr>
      <w:tr w:rsidR="00D3510D" w:rsidRPr="00C95108" w14:paraId="239860D5" w14:textId="77777777" w:rsidTr="00E26182">
        <w:trPr>
          <w:tblCellSpacing w:w="15" w:type="dxa"/>
        </w:trPr>
        <w:tc>
          <w:tcPr>
            <w:tcW w:w="2372" w:type="dxa"/>
            <w:vAlign w:val="center"/>
            <w:hideMark/>
          </w:tcPr>
          <w:p w14:paraId="58F0E89F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Nodal involvement (+ vs -)</w:t>
            </w:r>
          </w:p>
        </w:tc>
        <w:tc>
          <w:tcPr>
            <w:tcW w:w="515" w:type="dxa"/>
            <w:vAlign w:val="center"/>
            <w:hideMark/>
          </w:tcPr>
          <w:p w14:paraId="2D1912F9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4.41</w:t>
            </w:r>
          </w:p>
        </w:tc>
        <w:tc>
          <w:tcPr>
            <w:tcW w:w="985" w:type="dxa"/>
            <w:vAlign w:val="center"/>
            <w:hideMark/>
          </w:tcPr>
          <w:p w14:paraId="35F9B3EC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2.65–7.33</w:t>
            </w:r>
          </w:p>
        </w:tc>
        <w:tc>
          <w:tcPr>
            <w:tcW w:w="783" w:type="dxa"/>
            <w:vAlign w:val="center"/>
            <w:hideMark/>
          </w:tcPr>
          <w:p w14:paraId="477839ED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&lt;0.001</w:t>
            </w:r>
          </w:p>
        </w:tc>
        <w:tc>
          <w:tcPr>
            <w:tcW w:w="783" w:type="dxa"/>
            <w:vAlign w:val="center"/>
          </w:tcPr>
          <w:p w14:paraId="6A532717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4.76</w:t>
            </w:r>
          </w:p>
        </w:tc>
        <w:tc>
          <w:tcPr>
            <w:tcW w:w="990" w:type="dxa"/>
            <w:vAlign w:val="center"/>
          </w:tcPr>
          <w:p w14:paraId="130F9013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2.83–8.02</w:t>
            </w:r>
          </w:p>
        </w:tc>
        <w:tc>
          <w:tcPr>
            <w:tcW w:w="768" w:type="dxa"/>
            <w:vAlign w:val="center"/>
          </w:tcPr>
          <w:p w14:paraId="5716DFE6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&lt;0.001</w:t>
            </w:r>
          </w:p>
        </w:tc>
      </w:tr>
      <w:tr w:rsidR="00D3510D" w:rsidRPr="00C95108" w14:paraId="27F9CC7B" w14:textId="77777777" w:rsidTr="00E26182">
        <w:trPr>
          <w:tblCellSpacing w:w="15" w:type="dxa"/>
        </w:trPr>
        <w:tc>
          <w:tcPr>
            <w:tcW w:w="2372" w:type="dxa"/>
            <w:vAlign w:val="center"/>
            <w:hideMark/>
          </w:tcPr>
          <w:p w14:paraId="27C7A2E6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Age at diagnosis (per year)</w:t>
            </w:r>
          </w:p>
        </w:tc>
        <w:tc>
          <w:tcPr>
            <w:tcW w:w="515" w:type="dxa"/>
            <w:vAlign w:val="center"/>
            <w:hideMark/>
          </w:tcPr>
          <w:p w14:paraId="30C10B07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1.00</w:t>
            </w:r>
          </w:p>
        </w:tc>
        <w:tc>
          <w:tcPr>
            <w:tcW w:w="985" w:type="dxa"/>
            <w:vAlign w:val="center"/>
            <w:hideMark/>
          </w:tcPr>
          <w:p w14:paraId="78D0CB3B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0.98–1.02</w:t>
            </w:r>
          </w:p>
        </w:tc>
        <w:tc>
          <w:tcPr>
            <w:tcW w:w="783" w:type="dxa"/>
            <w:vAlign w:val="center"/>
            <w:hideMark/>
          </w:tcPr>
          <w:p w14:paraId="7D117F68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0.999</w:t>
            </w:r>
          </w:p>
        </w:tc>
        <w:tc>
          <w:tcPr>
            <w:tcW w:w="783" w:type="dxa"/>
            <w:vAlign w:val="center"/>
          </w:tcPr>
          <w:p w14:paraId="2351A50E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1.00</w:t>
            </w:r>
          </w:p>
        </w:tc>
        <w:tc>
          <w:tcPr>
            <w:tcW w:w="990" w:type="dxa"/>
            <w:vAlign w:val="center"/>
          </w:tcPr>
          <w:p w14:paraId="0E35CFB3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0.98–1.02</w:t>
            </w:r>
          </w:p>
        </w:tc>
        <w:tc>
          <w:tcPr>
            <w:tcW w:w="768" w:type="dxa"/>
            <w:vAlign w:val="center"/>
          </w:tcPr>
          <w:p w14:paraId="416DAFB0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0.911</w:t>
            </w:r>
          </w:p>
        </w:tc>
      </w:tr>
      <w:tr w:rsidR="00D3510D" w:rsidRPr="00C95108" w14:paraId="3FA7DE63" w14:textId="77777777" w:rsidTr="00E26182">
        <w:trPr>
          <w:tblCellSpacing w:w="15" w:type="dxa"/>
        </w:trPr>
        <w:tc>
          <w:tcPr>
            <w:tcW w:w="2372" w:type="dxa"/>
            <w:vAlign w:val="center"/>
            <w:hideMark/>
          </w:tcPr>
          <w:p w14:paraId="3526407C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Grade 2 vs 1</w:t>
            </w:r>
          </w:p>
        </w:tc>
        <w:tc>
          <w:tcPr>
            <w:tcW w:w="515" w:type="dxa"/>
            <w:vAlign w:val="center"/>
            <w:hideMark/>
          </w:tcPr>
          <w:p w14:paraId="1784988F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2.14</w:t>
            </w:r>
          </w:p>
        </w:tc>
        <w:tc>
          <w:tcPr>
            <w:tcW w:w="985" w:type="dxa"/>
            <w:vAlign w:val="center"/>
            <w:hideMark/>
          </w:tcPr>
          <w:p w14:paraId="54DD72AD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0.81–5.69</w:t>
            </w:r>
          </w:p>
        </w:tc>
        <w:tc>
          <w:tcPr>
            <w:tcW w:w="783" w:type="dxa"/>
            <w:vAlign w:val="center"/>
            <w:hideMark/>
          </w:tcPr>
          <w:p w14:paraId="4E8530B0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0.127</w:t>
            </w:r>
          </w:p>
        </w:tc>
        <w:tc>
          <w:tcPr>
            <w:tcW w:w="783" w:type="dxa"/>
            <w:vAlign w:val="center"/>
          </w:tcPr>
          <w:p w14:paraId="66A9A19B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1.96</w:t>
            </w:r>
          </w:p>
        </w:tc>
        <w:tc>
          <w:tcPr>
            <w:tcW w:w="990" w:type="dxa"/>
            <w:vAlign w:val="center"/>
          </w:tcPr>
          <w:p w14:paraId="14A9B710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0.73–5.26</w:t>
            </w:r>
          </w:p>
        </w:tc>
        <w:tc>
          <w:tcPr>
            <w:tcW w:w="768" w:type="dxa"/>
            <w:vAlign w:val="center"/>
          </w:tcPr>
          <w:p w14:paraId="4DE0AF0A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0.182</w:t>
            </w:r>
          </w:p>
        </w:tc>
      </w:tr>
      <w:tr w:rsidR="00D3510D" w:rsidRPr="00C95108" w14:paraId="10978CA0" w14:textId="77777777" w:rsidTr="00E26182">
        <w:trPr>
          <w:tblCellSpacing w:w="15" w:type="dxa"/>
        </w:trPr>
        <w:tc>
          <w:tcPr>
            <w:tcW w:w="2372" w:type="dxa"/>
            <w:vAlign w:val="center"/>
            <w:hideMark/>
          </w:tcPr>
          <w:p w14:paraId="260B47F2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Grade 3 vs 1</w:t>
            </w:r>
          </w:p>
        </w:tc>
        <w:tc>
          <w:tcPr>
            <w:tcW w:w="515" w:type="dxa"/>
            <w:vAlign w:val="center"/>
            <w:hideMark/>
          </w:tcPr>
          <w:p w14:paraId="19D3C970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2.92</w:t>
            </w:r>
          </w:p>
        </w:tc>
        <w:tc>
          <w:tcPr>
            <w:tcW w:w="985" w:type="dxa"/>
            <w:vAlign w:val="center"/>
            <w:hideMark/>
          </w:tcPr>
          <w:p w14:paraId="6CE37BD7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1.06–8.00</w:t>
            </w:r>
          </w:p>
        </w:tc>
        <w:tc>
          <w:tcPr>
            <w:tcW w:w="783" w:type="dxa"/>
            <w:vAlign w:val="center"/>
            <w:hideMark/>
          </w:tcPr>
          <w:p w14:paraId="6E12E31C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0.037</w:t>
            </w:r>
          </w:p>
        </w:tc>
        <w:tc>
          <w:tcPr>
            <w:tcW w:w="783" w:type="dxa"/>
            <w:vAlign w:val="center"/>
          </w:tcPr>
          <w:p w14:paraId="659F9AB0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2.83</w:t>
            </w:r>
          </w:p>
        </w:tc>
        <w:tc>
          <w:tcPr>
            <w:tcW w:w="990" w:type="dxa"/>
            <w:vAlign w:val="center"/>
          </w:tcPr>
          <w:p w14:paraId="36FE32F8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1.02–7.84</w:t>
            </w:r>
          </w:p>
        </w:tc>
        <w:tc>
          <w:tcPr>
            <w:tcW w:w="768" w:type="dxa"/>
            <w:vAlign w:val="center"/>
          </w:tcPr>
          <w:p w14:paraId="50F6368C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0.046</w:t>
            </w:r>
          </w:p>
        </w:tc>
      </w:tr>
      <w:tr w:rsidR="00D3510D" w:rsidRPr="00C95108" w14:paraId="20DA850D" w14:textId="77777777" w:rsidTr="00E26182">
        <w:trPr>
          <w:tblCellSpacing w:w="15" w:type="dxa"/>
        </w:trPr>
        <w:tc>
          <w:tcPr>
            <w:tcW w:w="2372" w:type="dxa"/>
            <w:vAlign w:val="center"/>
            <w:hideMark/>
          </w:tcPr>
          <w:p w14:paraId="20FAA1F4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Ki-67 (per 1%)</w:t>
            </w:r>
          </w:p>
        </w:tc>
        <w:tc>
          <w:tcPr>
            <w:tcW w:w="515" w:type="dxa"/>
            <w:vAlign w:val="center"/>
            <w:hideMark/>
          </w:tcPr>
          <w:p w14:paraId="4A23E096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1.01</w:t>
            </w:r>
          </w:p>
        </w:tc>
        <w:tc>
          <w:tcPr>
            <w:tcW w:w="985" w:type="dxa"/>
            <w:vAlign w:val="center"/>
            <w:hideMark/>
          </w:tcPr>
          <w:p w14:paraId="5D6BB740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1.00–1.02</w:t>
            </w:r>
          </w:p>
        </w:tc>
        <w:tc>
          <w:tcPr>
            <w:tcW w:w="783" w:type="dxa"/>
            <w:vAlign w:val="center"/>
            <w:hideMark/>
          </w:tcPr>
          <w:p w14:paraId="08620D83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0.002</w:t>
            </w:r>
          </w:p>
        </w:tc>
        <w:tc>
          <w:tcPr>
            <w:tcW w:w="783" w:type="dxa"/>
            <w:vAlign w:val="center"/>
          </w:tcPr>
          <w:p w14:paraId="34AD0659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1.01</w:t>
            </w:r>
          </w:p>
        </w:tc>
        <w:tc>
          <w:tcPr>
            <w:tcW w:w="990" w:type="dxa"/>
            <w:vAlign w:val="center"/>
          </w:tcPr>
          <w:p w14:paraId="6CD9612A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1.00–1.02</w:t>
            </w:r>
          </w:p>
        </w:tc>
        <w:tc>
          <w:tcPr>
            <w:tcW w:w="768" w:type="dxa"/>
            <w:vAlign w:val="center"/>
          </w:tcPr>
          <w:p w14:paraId="6A718A7B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es-MX"/>
                <w14:ligatures w14:val="none"/>
              </w:rPr>
              <w:t>0.012</w:t>
            </w:r>
          </w:p>
        </w:tc>
      </w:tr>
      <w:tr w:rsidR="00D3510D" w:rsidRPr="00C95108" w14:paraId="235BB168" w14:textId="77777777" w:rsidTr="00E26182">
        <w:trPr>
          <w:tblCellSpacing w:w="15" w:type="dxa"/>
        </w:trPr>
        <w:tc>
          <w:tcPr>
            <w:tcW w:w="2372" w:type="dxa"/>
            <w:tcBorders>
              <w:bottom w:val="single" w:sz="4" w:space="0" w:color="auto"/>
            </w:tcBorders>
            <w:vAlign w:val="center"/>
            <w:hideMark/>
          </w:tcPr>
          <w:p w14:paraId="7A2EFA91" w14:textId="77777777" w:rsidR="00D3510D" w:rsidRPr="00C95108" w:rsidRDefault="00D3510D" w:rsidP="00E2618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Chemotherapy (yes vs no)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vAlign w:val="center"/>
            <w:hideMark/>
          </w:tcPr>
          <w:p w14:paraId="774F8B60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0.89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  <w:hideMark/>
          </w:tcPr>
          <w:p w14:paraId="41A2E812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0.51–1.55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  <w:hideMark/>
          </w:tcPr>
          <w:p w14:paraId="21ADE0AB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0.688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14:paraId="2690C9B4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0.88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B96C01B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0.50–1.56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01548AC1" w14:textId="77777777" w:rsidR="00D3510D" w:rsidRPr="00C95108" w:rsidRDefault="00D3510D" w:rsidP="00E2618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C95108">
              <w:rPr>
                <w:rFonts w:eastAsia="Times New Roman" w:cs="Times New Roman"/>
                <w:kern w:val="0"/>
                <w:sz w:val="20"/>
                <w:szCs w:val="20"/>
                <w:lang w:val="en-US" w:eastAsia="es-MX"/>
                <w14:ligatures w14:val="none"/>
              </w:rPr>
              <w:t>0.665</w:t>
            </w:r>
          </w:p>
        </w:tc>
      </w:tr>
    </w:tbl>
    <w:p w14:paraId="13477FC0" w14:textId="77777777" w:rsidR="00D3510D" w:rsidRDefault="00D3510D" w:rsidP="004C165B">
      <w:pPr>
        <w:spacing w:after="0" w:line="240" w:lineRule="auto"/>
        <w:rPr>
          <w:b/>
          <w:bCs/>
          <w:sz w:val="20"/>
          <w:szCs w:val="20"/>
          <w:lang w:val="en-US"/>
        </w:rPr>
      </w:pPr>
    </w:p>
    <w:p w14:paraId="6E2181B9" w14:textId="12925805" w:rsidR="00F85CA7" w:rsidRPr="00FC1340" w:rsidRDefault="00F85CA7" w:rsidP="004C165B">
      <w:pPr>
        <w:spacing w:after="0" w:line="240" w:lineRule="auto"/>
        <w:rPr>
          <w:sz w:val="20"/>
          <w:szCs w:val="20"/>
          <w:lang w:val="en-US"/>
        </w:rPr>
      </w:pPr>
      <w:r w:rsidRPr="005A1A2C">
        <w:rPr>
          <w:b/>
          <w:bCs/>
          <w:sz w:val="20"/>
          <w:szCs w:val="20"/>
          <w:lang w:val="en-US"/>
        </w:rPr>
        <w:t xml:space="preserve">Supplementary Table </w:t>
      </w:r>
      <w:r w:rsidR="005A1A2C" w:rsidRPr="005A1A2C">
        <w:rPr>
          <w:b/>
          <w:bCs/>
          <w:sz w:val="20"/>
          <w:szCs w:val="20"/>
          <w:lang w:val="en-US"/>
        </w:rPr>
        <w:t>S</w:t>
      </w:r>
      <w:r w:rsidR="00E92E02">
        <w:rPr>
          <w:b/>
          <w:bCs/>
          <w:sz w:val="20"/>
          <w:szCs w:val="20"/>
          <w:lang w:val="en-US"/>
        </w:rPr>
        <w:t>17</w:t>
      </w:r>
      <w:r w:rsidRPr="00FC1340">
        <w:rPr>
          <w:sz w:val="20"/>
          <w:szCs w:val="20"/>
          <w:lang w:val="en-US"/>
        </w:rPr>
        <w:t>. Early vs late distant recurrence and metastatic site</w:t>
      </w:r>
    </w:p>
    <w:p w14:paraId="167A9164" w14:textId="77777777" w:rsidR="00F85CA7" w:rsidRPr="00FC1340" w:rsidRDefault="00F85CA7" w:rsidP="004C165B">
      <w:pPr>
        <w:spacing w:after="0" w:line="240" w:lineRule="auto"/>
        <w:rPr>
          <w:sz w:val="20"/>
          <w:szCs w:val="20"/>
          <w:lang w:val="en-US"/>
        </w:rPr>
      </w:pPr>
    </w:p>
    <w:tbl>
      <w:tblPr>
        <w:tblpPr w:leftFromText="180" w:rightFromText="180" w:topFromText="180" w:bottomFromText="180" w:vertAnchor="text"/>
        <w:tblW w:w="8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2460"/>
        <w:gridCol w:w="2565"/>
        <w:gridCol w:w="900"/>
      </w:tblGrid>
      <w:tr w:rsidR="00F85CA7" w:rsidRPr="00FC1340" w14:paraId="121FBE27" w14:textId="77777777" w:rsidTr="005A1A2C">
        <w:tc>
          <w:tcPr>
            <w:tcW w:w="2475" w:type="dxa"/>
            <w:tcBorders>
              <w:left w:val="nil"/>
              <w:bottom w:val="single" w:sz="8" w:space="0" w:color="000000"/>
              <w:right w:val="nil"/>
            </w:tcBorders>
          </w:tcPr>
          <w:p w14:paraId="7728747A" w14:textId="3253A949" w:rsidR="00F85CA7" w:rsidRPr="005A1A2C" w:rsidRDefault="005A1A2C" w:rsidP="004C165B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5A1A2C">
              <w:rPr>
                <w:b/>
                <w:bCs/>
                <w:sz w:val="20"/>
                <w:szCs w:val="20"/>
                <w:lang w:val="en-US"/>
              </w:rPr>
              <w:t>Type of metastasis</w:t>
            </w:r>
          </w:p>
        </w:tc>
        <w:tc>
          <w:tcPr>
            <w:tcW w:w="2460" w:type="dxa"/>
            <w:tcBorders>
              <w:left w:val="nil"/>
              <w:bottom w:val="single" w:sz="8" w:space="0" w:color="000000"/>
              <w:right w:val="nil"/>
            </w:tcBorders>
          </w:tcPr>
          <w:p w14:paraId="13A63612" w14:textId="4E922924" w:rsidR="00F85CA7" w:rsidRPr="005A1A2C" w:rsidRDefault="00F85CA7" w:rsidP="004C165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A1A2C">
              <w:rPr>
                <w:b/>
                <w:bCs/>
                <w:sz w:val="20"/>
                <w:szCs w:val="20"/>
                <w:lang w:val="en-US"/>
              </w:rPr>
              <w:t>Early distant recurrence</w:t>
            </w:r>
          </w:p>
        </w:tc>
        <w:tc>
          <w:tcPr>
            <w:tcW w:w="2565" w:type="dxa"/>
            <w:tcBorders>
              <w:left w:val="nil"/>
              <w:bottom w:val="single" w:sz="8" w:space="0" w:color="000000"/>
              <w:right w:val="nil"/>
            </w:tcBorders>
          </w:tcPr>
          <w:p w14:paraId="6A74FBB2" w14:textId="77777777" w:rsidR="00F85CA7" w:rsidRPr="005A1A2C" w:rsidRDefault="00F85CA7" w:rsidP="004C165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A1A2C">
              <w:rPr>
                <w:b/>
                <w:bCs/>
                <w:sz w:val="20"/>
                <w:szCs w:val="20"/>
                <w:lang w:val="en-US"/>
              </w:rPr>
              <w:t>Late distant recurrence</w:t>
            </w:r>
          </w:p>
        </w:tc>
        <w:tc>
          <w:tcPr>
            <w:tcW w:w="900" w:type="dxa"/>
            <w:tcBorders>
              <w:left w:val="nil"/>
              <w:bottom w:val="single" w:sz="8" w:space="0" w:color="000000"/>
              <w:right w:val="nil"/>
            </w:tcBorders>
          </w:tcPr>
          <w:p w14:paraId="24E8CD7B" w14:textId="2A15292F" w:rsidR="00F85CA7" w:rsidRPr="005A1A2C" w:rsidRDefault="005A1A2C" w:rsidP="004C165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p-</w:t>
            </w:r>
            <w:r w:rsidR="00F85CA7" w:rsidRPr="005A1A2C">
              <w:rPr>
                <w:b/>
                <w:bCs/>
                <w:sz w:val="20"/>
                <w:szCs w:val="20"/>
                <w:lang w:val="en-US"/>
              </w:rPr>
              <w:t>value</w:t>
            </w:r>
          </w:p>
        </w:tc>
      </w:tr>
      <w:tr w:rsidR="00F85CA7" w:rsidRPr="00FC1340" w14:paraId="60295195" w14:textId="77777777" w:rsidTr="005A1A2C">
        <w:trPr>
          <w:trHeight w:val="282"/>
        </w:trPr>
        <w:tc>
          <w:tcPr>
            <w:tcW w:w="2475" w:type="dxa"/>
            <w:tcBorders>
              <w:left w:val="nil"/>
              <w:bottom w:val="nil"/>
              <w:right w:val="nil"/>
            </w:tcBorders>
          </w:tcPr>
          <w:p w14:paraId="213CD002" w14:textId="21A61B6A" w:rsidR="00F85CA7" w:rsidRPr="00FC1340" w:rsidRDefault="00F85CA7" w:rsidP="004C165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Total</w:t>
            </w:r>
            <w:r w:rsidR="005A1A2C">
              <w:rPr>
                <w:sz w:val="20"/>
                <w:szCs w:val="20"/>
                <w:lang w:val="en-US"/>
              </w:rPr>
              <w:t xml:space="preserve"> </w:t>
            </w:r>
            <w:r w:rsidRPr="00FC1340">
              <w:rPr>
                <w:sz w:val="20"/>
                <w:szCs w:val="20"/>
                <w:lang w:val="en-US"/>
              </w:rPr>
              <w:t>(N: 570)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</w:tcPr>
          <w:p w14:paraId="35049A18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333 (100%)</w:t>
            </w:r>
          </w:p>
        </w:tc>
        <w:tc>
          <w:tcPr>
            <w:tcW w:w="2565" w:type="dxa"/>
            <w:tcBorders>
              <w:left w:val="nil"/>
              <w:bottom w:val="nil"/>
              <w:right w:val="nil"/>
            </w:tcBorders>
          </w:tcPr>
          <w:p w14:paraId="0C985B7F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237 (100%)</w:t>
            </w:r>
          </w:p>
        </w:tc>
        <w:tc>
          <w:tcPr>
            <w:tcW w:w="900" w:type="dxa"/>
            <w:vMerge w:val="restart"/>
            <w:tcBorders>
              <w:left w:val="nil"/>
              <w:bottom w:val="nil"/>
              <w:right w:val="nil"/>
            </w:tcBorders>
          </w:tcPr>
          <w:p w14:paraId="4BFAC345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E220761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2A8201DC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88E24DF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0.0816</w:t>
            </w:r>
          </w:p>
        </w:tc>
      </w:tr>
      <w:tr w:rsidR="00F85CA7" w:rsidRPr="00FC1340" w14:paraId="6673068D" w14:textId="77777777" w:rsidTr="005A1A2C">
        <w:trPr>
          <w:trHeight w:val="612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C2BA16A" w14:textId="77777777" w:rsidR="00F85CA7" w:rsidRPr="00FC1340" w:rsidRDefault="00F85CA7" w:rsidP="004C165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 xml:space="preserve">Visceral disease </w:t>
            </w:r>
          </w:p>
          <w:p w14:paraId="20DC22A5" w14:textId="77777777" w:rsidR="00F85CA7" w:rsidRPr="00FC1340" w:rsidRDefault="00F85CA7" w:rsidP="004C165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(N: 271; 47.5%)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3829E431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160 (48.0%)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3A23F3E2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111 (46.8%)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4FF4E7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FC1340" w14:paraId="2777F27B" w14:textId="77777777" w:rsidTr="005A1A2C">
        <w:trPr>
          <w:trHeight w:val="19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5CF37BF" w14:textId="77777777" w:rsidR="00F85CA7" w:rsidRPr="00FC1340" w:rsidRDefault="00F85CA7" w:rsidP="004C165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Non visceral disease</w:t>
            </w:r>
          </w:p>
          <w:p w14:paraId="599A8323" w14:textId="77777777" w:rsidR="00F85CA7" w:rsidRPr="00FC1340" w:rsidRDefault="00F85CA7" w:rsidP="004C165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(N: 299; 52.4%)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17A5AD02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173 (51.9)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49EAF0A8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126 (53.1%)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1F2915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5CA7" w:rsidRPr="00FC1340" w14:paraId="2AAA34ED" w14:textId="77777777" w:rsidTr="005A1A2C">
        <w:trPr>
          <w:trHeight w:val="420"/>
        </w:trPr>
        <w:tc>
          <w:tcPr>
            <w:tcW w:w="2475" w:type="dxa"/>
            <w:tcBorders>
              <w:top w:val="nil"/>
              <w:left w:val="nil"/>
              <w:right w:val="nil"/>
            </w:tcBorders>
          </w:tcPr>
          <w:p w14:paraId="3F9E2915" w14:textId="77777777" w:rsidR="00F85CA7" w:rsidRPr="00FC1340" w:rsidRDefault="00F85CA7" w:rsidP="004C165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Brain Metastases</w:t>
            </w:r>
          </w:p>
          <w:p w14:paraId="319AE0A6" w14:textId="77777777" w:rsidR="00F85CA7" w:rsidRPr="00FC1340" w:rsidRDefault="00F85CA7" w:rsidP="004C165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(N: 39; 6.8%)</w:t>
            </w:r>
          </w:p>
        </w:tc>
        <w:tc>
          <w:tcPr>
            <w:tcW w:w="2460" w:type="dxa"/>
            <w:tcBorders>
              <w:top w:val="nil"/>
              <w:left w:val="nil"/>
              <w:right w:val="nil"/>
            </w:tcBorders>
          </w:tcPr>
          <w:p w14:paraId="1DA907DD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30 (76.9)</w:t>
            </w:r>
          </w:p>
        </w:tc>
        <w:tc>
          <w:tcPr>
            <w:tcW w:w="2565" w:type="dxa"/>
            <w:tcBorders>
              <w:top w:val="nil"/>
              <w:left w:val="nil"/>
              <w:right w:val="nil"/>
            </w:tcBorders>
          </w:tcPr>
          <w:p w14:paraId="789F6EAA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FC1340">
              <w:rPr>
                <w:sz w:val="20"/>
                <w:szCs w:val="20"/>
                <w:lang w:val="en-US"/>
              </w:rPr>
              <w:t>9 (23.0)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1765779B" w14:textId="77777777" w:rsidR="00F85CA7" w:rsidRPr="00FC1340" w:rsidRDefault="00F85CA7" w:rsidP="004C165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5EBD23BD" w14:textId="77777777" w:rsidR="00F85CA7" w:rsidRPr="00FC1340" w:rsidRDefault="00F85CA7" w:rsidP="004C165B">
      <w:pPr>
        <w:spacing w:after="0" w:line="240" w:lineRule="auto"/>
        <w:rPr>
          <w:sz w:val="20"/>
          <w:szCs w:val="20"/>
          <w:lang w:val="en-US"/>
        </w:rPr>
      </w:pPr>
    </w:p>
    <w:p w14:paraId="1910F9FB" w14:textId="77777777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</w:p>
    <w:p w14:paraId="3B52D060" w14:textId="77777777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</w:p>
    <w:p w14:paraId="7310C392" w14:textId="77777777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</w:p>
    <w:p w14:paraId="652BA9EE" w14:textId="77777777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</w:p>
    <w:p w14:paraId="5722ECE5" w14:textId="77777777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</w:p>
    <w:p w14:paraId="71E6FA6F" w14:textId="77777777" w:rsidR="00F85CA7" w:rsidRPr="00FC1340" w:rsidRDefault="00F85CA7" w:rsidP="00F85CA7">
      <w:pPr>
        <w:spacing w:after="0"/>
        <w:rPr>
          <w:sz w:val="20"/>
          <w:szCs w:val="20"/>
          <w:lang w:val="en-US"/>
        </w:rPr>
      </w:pPr>
    </w:p>
    <w:p w14:paraId="4AF2DA3B" w14:textId="77777777" w:rsidR="005A1A2C" w:rsidRDefault="005A1A2C" w:rsidP="005A1A2C">
      <w:pPr>
        <w:spacing w:after="0" w:line="240" w:lineRule="auto"/>
        <w:rPr>
          <w:sz w:val="20"/>
          <w:szCs w:val="20"/>
          <w:lang w:val="en-US"/>
        </w:rPr>
      </w:pPr>
    </w:p>
    <w:p w14:paraId="73BE2785" w14:textId="77777777" w:rsidR="005A1A2C" w:rsidRDefault="005A1A2C" w:rsidP="005A1A2C">
      <w:pPr>
        <w:spacing w:after="0" w:line="240" w:lineRule="auto"/>
        <w:rPr>
          <w:sz w:val="20"/>
          <w:szCs w:val="20"/>
          <w:lang w:val="en-US"/>
        </w:rPr>
      </w:pPr>
    </w:p>
    <w:p w14:paraId="5ADD5766" w14:textId="61AAE272" w:rsidR="00F85CA7" w:rsidRPr="005A1A2C" w:rsidRDefault="00F85CA7" w:rsidP="005A1A2C">
      <w:pPr>
        <w:spacing w:after="0" w:line="240" w:lineRule="auto"/>
        <w:rPr>
          <w:sz w:val="16"/>
          <w:szCs w:val="16"/>
          <w:lang w:val="en-US"/>
        </w:rPr>
      </w:pPr>
      <w:r w:rsidRPr="005A1A2C">
        <w:rPr>
          <w:rFonts w:eastAsia="Arial Unicode MS" w:cs="Arial Unicode MS"/>
          <w:sz w:val="16"/>
          <w:szCs w:val="16"/>
          <w:lang w:val="en-US"/>
        </w:rPr>
        <w:t>Early distant recurrence: 6-60 months since time of diagnosis; late distant recurrence ≥60</w:t>
      </w:r>
      <w:r w:rsidRPr="005A1A2C">
        <w:rPr>
          <w:sz w:val="16"/>
          <w:szCs w:val="16"/>
          <w:lang w:val="en-US"/>
        </w:rPr>
        <w:t xml:space="preserve"> months. Visceral disease: Lung, liver, and/or brain metastasis; non-visceral disease: bone and distant nodal recurrence.</w:t>
      </w:r>
    </w:p>
    <w:p w14:paraId="53133C06" w14:textId="77777777" w:rsidR="00F85CA7" w:rsidRPr="00FC1340" w:rsidRDefault="00F85CA7" w:rsidP="00F85CA7">
      <w:pPr>
        <w:rPr>
          <w:b/>
          <w:bCs/>
          <w:sz w:val="20"/>
          <w:szCs w:val="20"/>
          <w:lang w:val="en-US"/>
        </w:rPr>
      </w:pPr>
    </w:p>
    <w:p w14:paraId="752331E9" w14:textId="77777777" w:rsidR="004C165B" w:rsidRDefault="004C165B" w:rsidP="00F85CA7">
      <w:pPr>
        <w:rPr>
          <w:b/>
          <w:bCs/>
          <w:sz w:val="20"/>
          <w:szCs w:val="20"/>
          <w:lang w:val="en-US"/>
        </w:rPr>
      </w:pPr>
    </w:p>
    <w:p w14:paraId="190369E5" w14:textId="77777777" w:rsidR="004C165B" w:rsidRDefault="004C165B" w:rsidP="00F85CA7">
      <w:pPr>
        <w:rPr>
          <w:b/>
          <w:bCs/>
          <w:sz w:val="20"/>
          <w:szCs w:val="20"/>
          <w:lang w:val="en-US"/>
        </w:rPr>
      </w:pPr>
    </w:p>
    <w:p w14:paraId="771EDE9B" w14:textId="77777777" w:rsidR="004C165B" w:rsidRDefault="004C165B" w:rsidP="00F85CA7">
      <w:pPr>
        <w:rPr>
          <w:b/>
          <w:bCs/>
          <w:sz w:val="20"/>
          <w:szCs w:val="20"/>
          <w:lang w:val="en-US"/>
        </w:rPr>
      </w:pPr>
    </w:p>
    <w:p w14:paraId="4A7539DB" w14:textId="77777777" w:rsidR="004C165B" w:rsidRDefault="004C165B" w:rsidP="00F85CA7">
      <w:pPr>
        <w:rPr>
          <w:b/>
          <w:bCs/>
          <w:sz w:val="20"/>
          <w:szCs w:val="20"/>
          <w:lang w:val="en-US"/>
        </w:rPr>
      </w:pPr>
    </w:p>
    <w:p w14:paraId="33775999" w14:textId="77777777" w:rsidR="00DC4270" w:rsidRDefault="00DC4270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br w:type="page"/>
      </w:r>
    </w:p>
    <w:p w14:paraId="2D65114C" w14:textId="336B3906" w:rsidR="00F85CA7" w:rsidRPr="00FC1340" w:rsidRDefault="002A4F84" w:rsidP="00F85CA7">
      <w:pPr>
        <w:rPr>
          <w:b/>
          <w:bCs/>
          <w:sz w:val="20"/>
          <w:szCs w:val="20"/>
          <w:lang w:val="en-US"/>
        </w:rPr>
      </w:pPr>
      <w:r w:rsidRPr="00FC1340">
        <w:rPr>
          <w:b/>
          <w:bCs/>
          <w:sz w:val="20"/>
          <w:szCs w:val="20"/>
          <w:lang w:val="en-US"/>
        </w:rPr>
        <w:lastRenderedPageBreak/>
        <w:t>FIGURES</w:t>
      </w:r>
    </w:p>
    <w:p w14:paraId="47376168" w14:textId="77777777" w:rsidR="00F85CA7" w:rsidRPr="00FC1340" w:rsidRDefault="00F85CA7" w:rsidP="00F85CA7">
      <w:pPr>
        <w:jc w:val="center"/>
        <w:rPr>
          <w:b/>
          <w:bCs/>
          <w:lang w:val="en-US"/>
        </w:rPr>
      </w:pPr>
    </w:p>
    <w:p w14:paraId="78282B51" w14:textId="7A8493D1" w:rsidR="00F85CA7" w:rsidRPr="00FC1340" w:rsidRDefault="00F85CA7" w:rsidP="00F85CA7">
      <w:pPr>
        <w:jc w:val="center"/>
        <w:rPr>
          <w:b/>
          <w:bCs/>
          <w:lang w:val="en-US"/>
        </w:rPr>
      </w:pPr>
      <w:r w:rsidRPr="00FC1340">
        <w:rPr>
          <w:noProof/>
          <w:sz w:val="20"/>
          <w:szCs w:val="20"/>
          <w:lang w:val="en-US"/>
        </w:rPr>
        <w:drawing>
          <wp:inline distT="114300" distB="114300" distL="114300" distR="114300" wp14:anchorId="4B27ACFD" wp14:editId="71F94BDA">
            <wp:extent cx="3734972" cy="2360237"/>
            <wp:effectExtent l="0" t="0" r="0" b="0"/>
            <wp:docPr id="5" name="image5.png" descr="A graph showing the number of yea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 descr="A graph showing the number of years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4972" cy="23602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E296A6" w14:textId="5DBE23E0" w:rsidR="002A4F84" w:rsidRPr="00FC1340" w:rsidRDefault="002A4F84" w:rsidP="002A4F84">
      <w:pPr>
        <w:rPr>
          <w:sz w:val="20"/>
          <w:szCs w:val="20"/>
          <w:lang w:val="en-US"/>
        </w:rPr>
      </w:pPr>
      <w:r w:rsidRPr="00FC1340">
        <w:rPr>
          <w:b/>
          <w:bCs/>
          <w:sz w:val="20"/>
          <w:szCs w:val="20"/>
          <w:lang w:val="en-US"/>
        </w:rPr>
        <w:t xml:space="preserve">Supplementary Figure </w:t>
      </w:r>
      <w:r w:rsidR="009A2A53">
        <w:rPr>
          <w:b/>
          <w:bCs/>
          <w:sz w:val="20"/>
          <w:szCs w:val="20"/>
          <w:lang w:val="en-US"/>
        </w:rPr>
        <w:t>S</w:t>
      </w:r>
      <w:r w:rsidRPr="00FC1340">
        <w:rPr>
          <w:b/>
          <w:bCs/>
          <w:sz w:val="20"/>
          <w:szCs w:val="20"/>
          <w:lang w:val="en-US"/>
        </w:rPr>
        <w:t>1</w:t>
      </w:r>
      <w:r w:rsidRPr="00FC1340">
        <w:rPr>
          <w:sz w:val="20"/>
          <w:szCs w:val="20"/>
          <w:lang w:val="en-US"/>
        </w:rPr>
        <w:t xml:space="preserve">. </w:t>
      </w:r>
      <w:proofErr w:type="spellStart"/>
      <w:r w:rsidRPr="00FC1340">
        <w:rPr>
          <w:sz w:val="20"/>
          <w:szCs w:val="20"/>
          <w:lang w:val="en-US"/>
        </w:rPr>
        <w:t>iDFS</w:t>
      </w:r>
      <w:proofErr w:type="spellEnd"/>
      <w:r w:rsidRPr="00FC1340">
        <w:rPr>
          <w:sz w:val="20"/>
          <w:szCs w:val="20"/>
          <w:lang w:val="en-US"/>
        </w:rPr>
        <w:t xml:space="preserve"> for the entire cohort</w:t>
      </w:r>
    </w:p>
    <w:p w14:paraId="7BB3A654" w14:textId="77777777" w:rsidR="00F85CA7" w:rsidRPr="00FC1340" w:rsidRDefault="00F85CA7" w:rsidP="00F85CA7">
      <w:pPr>
        <w:jc w:val="center"/>
        <w:rPr>
          <w:b/>
          <w:bCs/>
          <w:lang w:val="en-US"/>
        </w:rPr>
      </w:pPr>
    </w:p>
    <w:p w14:paraId="35A6A817" w14:textId="77777777" w:rsidR="00F85CA7" w:rsidRPr="00FC1340" w:rsidRDefault="00F85CA7" w:rsidP="00F85CA7">
      <w:pPr>
        <w:rPr>
          <w:b/>
          <w:bCs/>
          <w:sz w:val="20"/>
          <w:szCs w:val="20"/>
          <w:lang w:val="en-US"/>
        </w:rPr>
      </w:pPr>
    </w:p>
    <w:p w14:paraId="3B2E15D3" w14:textId="77777777" w:rsidR="00F85CA7" w:rsidRPr="00FC1340" w:rsidRDefault="00F85CA7" w:rsidP="00F85CA7">
      <w:pPr>
        <w:rPr>
          <w:sz w:val="20"/>
          <w:szCs w:val="20"/>
          <w:lang w:val="en-US"/>
        </w:rPr>
      </w:pPr>
      <w:r w:rsidRPr="00FC1340">
        <w:rPr>
          <w:noProof/>
          <w:sz w:val="20"/>
          <w:szCs w:val="20"/>
          <w:lang w:val="en-US"/>
        </w:rPr>
        <w:drawing>
          <wp:inline distT="114300" distB="114300" distL="114300" distR="114300" wp14:anchorId="596AE690" wp14:editId="73E5F8A5">
            <wp:extent cx="4244296" cy="3092046"/>
            <wp:effectExtent l="0" t="0" r="0" b="0"/>
            <wp:docPr id="9" name="image2.png" descr="A graph with black lines and red dot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 descr="A graph with black lines and red dots&#10;&#10;AI-generated content may be incorrect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0621" cy="31185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A0B40B" w14:textId="627341C2" w:rsidR="00F85CA7" w:rsidRPr="00FC1340" w:rsidRDefault="002A4F84" w:rsidP="001F48CF">
      <w:pPr>
        <w:spacing w:after="0" w:line="240" w:lineRule="auto"/>
        <w:rPr>
          <w:sz w:val="20"/>
          <w:szCs w:val="20"/>
          <w:lang w:val="en-US"/>
        </w:rPr>
      </w:pPr>
      <w:r w:rsidRPr="00FC1340">
        <w:rPr>
          <w:b/>
          <w:bCs/>
          <w:sz w:val="20"/>
          <w:szCs w:val="20"/>
          <w:lang w:val="en-US"/>
        </w:rPr>
        <w:t xml:space="preserve">Supplementary Figure </w:t>
      </w:r>
      <w:r w:rsidR="009A2A53">
        <w:rPr>
          <w:b/>
          <w:bCs/>
          <w:sz w:val="20"/>
          <w:szCs w:val="20"/>
          <w:lang w:val="en-US"/>
        </w:rPr>
        <w:t>S</w:t>
      </w:r>
      <w:r w:rsidRPr="00FC1340">
        <w:rPr>
          <w:b/>
          <w:bCs/>
          <w:sz w:val="20"/>
          <w:szCs w:val="20"/>
          <w:lang w:val="en-US"/>
        </w:rPr>
        <w:t>2.</w:t>
      </w:r>
      <w:r w:rsidRPr="00FC1340">
        <w:rPr>
          <w:sz w:val="20"/>
          <w:szCs w:val="20"/>
          <w:lang w:val="en-US"/>
        </w:rPr>
        <w:t xml:space="preserve"> Forest plot showing the results of the multivariate Cox regression analysis for invasive disease-free survival (</w:t>
      </w:r>
      <w:proofErr w:type="spellStart"/>
      <w:r w:rsidRPr="00FC1340">
        <w:rPr>
          <w:sz w:val="20"/>
          <w:szCs w:val="20"/>
          <w:lang w:val="en-US"/>
        </w:rPr>
        <w:t>iDFS</w:t>
      </w:r>
      <w:proofErr w:type="spellEnd"/>
      <w:r w:rsidRPr="00FC1340">
        <w:rPr>
          <w:sz w:val="20"/>
          <w:szCs w:val="20"/>
          <w:lang w:val="en-US"/>
        </w:rPr>
        <w:t>). Hazard ratios (HR) with 95% confidence intervals are shown for each variable. Reference categories: Stage I, Grade 1, and no chemotherapy. The red dashed line indicates HR = 1 (no effect)</w:t>
      </w:r>
    </w:p>
    <w:p w14:paraId="4729764B" w14:textId="77777777" w:rsidR="00F85CA7" w:rsidRPr="00FC1340" w:rsidRDefault="00F85CA7" w:rsidP="001F48CF">
      <w:pPr>
        <w:spacing w:after="0"/>
        <w:jc w:val="center"/>
        <w:rPr>
          <w:sz w:val="20"/>
          <w:szCs w:val="20"/>
          <w:lang w:val="en-US"/>
        </w:rPr>
      </w:pPr>
      <w:r w:rsidRPr="00FC1340">
        <w:rPr>
          <w:noProof/>
          <w:sz w:val="20"/>
          <w:szCs w:val="20"/>
          <w:lang w:val="en-US"/>
        </w:rPr>
        <w:lastRenderedPageBreak/>
        <w:drawing>
          <wp:inline distT="114300" distB="114300" distL="114300" distR="114300" wp14:anchorId="4F7CA0A1" wp14:editId="6F871D0A">
            <wp:extent cx="3159659" cy="3032911"/>
            <wp:effectExtent l="0" t="0" r="3175" b="2540"/>
            <wp:docPr id="4" name="image1.png" descr="A graph with lines and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A graph with lines and numbers&#10;&#10;AI-generated content may be incorrec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9278" cy="30421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B1E8D0" w14:textId="7AAE9334" w:rsidR="00F85CA7" w:rsidRDefault="002A4F84" w:rsidP="001F48CF">
      <w:pPr>
        <w:spacing w:after="0" w:line="240" w:lineRule="auto"/>
        <w:rPr>
          <w:sz w:val="20"/>
          <w:szCs w:val="20"/>
          <w:lang w:val="en-US"/>
        </w:rPr>
      </w:pPr>
      <w:r w:rsidRPr="00FC1340">
        <w:rPr>
          <w:b/>
          <w:bCs/>
          <w:sz w:val="20"/>
          <w:szCs w:val="20"/>
          <w:lang w:val="en-US"/>
        </w:rPr>
        <w:t xml:space="preserve">Supplementary Figure </w:t>
      </w:r>
      <w:r w:rsidR="009A2A53">
        <w:rPr>
          <w:b/>
          <w:bCs/>
          <w:sz w:val="20"/>
          <w:szCs w:val="20"/>
          <w:lang w:val="en-US"/>
        </w:rPr>
        <w:t>S</w:t>
      </w:r>
      <w:r w:rsidRPr="00FC1340">
        <w:rPr>
          <w:b/>
          <w:bCs/>
          <w:sz w:val="20"/>
          <w:szCs w:val="20"/>
          <w:lang w:val="en-US"/>
        </w:rPr>
        <w:t>3.</w:t>
      </w:r>
      <w:r w:rsidRPr="00FC1340">
        <w:rPr>
          <w:rFonts w:ascii="Arial Unicode MS" w:eastAsia="Arial Unicode MS" w:hAnsi="Arial Unicode MS" w:cs="Arial Unicode MS"/>
          <w:sz w:val="20"/>
          <w:szCs w:val="20"/>
          <w:lang w:val="en-US"/>
        </w:rPr>
        <w:t xml:space="preserve"> Forest plot of multivariate analysis identifying factors associated with late recurrence (≥60 months) in patients with early-stage HR+/HER2− breast cancer. Hazard ratios (HR) with 95% confidence intervals (CI) are shown for each variable. Stage III disease was significantly associated with increased risk of late recurrence (HR 1.49; 95% CI: 1.07–2.08; </w:t>
      </w:r>
      <w:r w:rsidRPr="00FC1340">
        <w:rPr>
          <w:i/>
          <w:iCs/>
          <w:sz w:val="20"/>
          <w:szCs w:val="20"/>
          <w:lang w:val="en-US"/>
        </w:rPr>
        <w:t>p</w:t>
      </w:r>
      <w:r w:rsidRPr="00FC1340">
        <w:rPr>
          <w:sz w:val="20"/>
          <w:szCs w:val="20"/>
          <w:lang w:val="en-US"/>
        </w:rPr>
        <w:t xml:space="preserve">=0.018), while age also showed a modest but statistically significant effect (HR 1.02 per year; 95% CI: 1.01–1.03; </w:t>
      </w:r>
      <w:r w:rsidRPr="00FC1340">
        <w:rPr>
          <w:i/>
          <w:iCs/>
          <w:sz w:val="20"/>
          <w:szCs w:val="20"/>
          <w:lang w:val="en-US"/>
        </w:rPr>
        <w:t>p</w:t>
      </w:r>
      <w:r w:rsidRPr="00FC1340">
        <w:rPr>
          <w:sz w:val="20"/>
          <w:szCs w:val="20"/>
          <w:lang w:val="en-US"/>
        </w:rPr>
        <w:t>&lt;0.001). Other variables did not reach statistical significance.</w:t>
      </w:r>
    </w:p>
    <w:p w14:paraId="4BB3AF89" w14:textId="77777777" w:rsidR="00BF7C27" w:rsidRPr="001F48CF" w:rsidRDefault="00BF7C27" w:rsidP="001F48CF">
      <w:pPr>
        <w:spacing w:after="0" w:line="240" w:lineRule="auto"/>
        <w:rPr>
          <w:sz w:val="20"/>
          <w:szCs w:val="20"/>
          <w:lang w:val="en-US"/>
        </w:rPr>
      </w:pPr>
    </w:p>
    <w:p w14:paraId="7258C5FC" w14:textId="77777777" w:rsidR="00F85CA7" w:rsidRPr="00FC1340" w:rsidRDefault="00F85CA7" w:rsidP="001F48CF">
      <w:pPr>
        <w:jc w:val="center"/>
        <w:rPr>
          <w:sz w:val="20"/>
          <w:szCs w:val="20"/>
          <w:lang w:val="en-US"/>
        </w:rPr>
      </w:pPr>
      <w:r w:rsidRPr="00FC1340">
        <w:rPr>
          <w:noProof/>
          <w:sz w:val="20"/>
          <w:szCs w:val="20"/>
          <w:lang w:val="en-US"/>
        </w:rPr>
        <w:drawing>
          <wp:inline distT="114300" distB="114300" distL="114300" distR="114300" wp14:anchorId="4DFB862C" wp14:editId="4681B9AE">
            <wp:extent cx="3530851" cy="2610793"/>
            <wp:effectExtent l="0" t="0" r="0" b="5715"/>
            <wp:docPr id="8" name="image3.png" descr="A graph with lines and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 descr="A graph with lines and numbers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4906" cy="2621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7D6CF1" w14:textId="16522908" w:rsidR="002A4F84" w:rsidRDefault="002A4F84" w:rsidP="002A4F84">
      <w:pPr>
        <w:rPr>
          <w:sz w:val="20"/>
          <w:szCs w:val="20"/>
          <w:lang w:val="en-US"/>
        </w:rPr>
      </w:pPr>
      <w:r w:rsidRPr="00FC1340">
        <w:rPr>
          <w:b/>
          <w:bCs/>
          <w:sz w:val="20"/>
          <w:szCs w:val="20"/>
          <w:lang w:val="en-US"/>
        </w:rPr>
        <w:t xml:space="preserve">Supplementary Figure </w:t>
      </w:r>
      <w:r w:rsidR="009A2A53">
        <w:rPr>
          <w:b/>
          <w:bCs/>
          <w:sz w:val="20"/>
          <w:szCs w:val="20"/>
          <w:lang w:val="en-US"/>
        </w:rPr>
        <w:t>S</w:t>
      </w:r>
      <w:r w:rsidRPr="00FC1340">
        <w:rPr>
          <w:b/>
          <w:bCs/>
          <w:sz w:val="20"/>
          <w:szCs w:val="20"/>
          <w:lang w:val="en-US"/>
        </w:rPr>
        <w:t>4.</w:t>
      </w:r>
      <w:r w:rsidRPr="00FC1340">
        <w:rPr>
          <w:sz w:val="20"/>
          <w:szCs w:val="20"/>
          <w:lang w:val="en-US"/>
        </w:rPr>
        <w:t xml:space="preserve"> Forest plot of multivariate logistic regression analysis showing factors associated with distant recurrence in early-stage HR+/HER2- breast cancer. Odds ratios (ORs) and 95% confidence intervals (CIs) are plotted for each variable. Ki67, stage and histological grade (HG 3) were significantly associated with increased risk of distant recurrence. A red vertical line indicates the null value (OR = 1.0).</w:t>
      </w:r>
    </w:p>
    <w:p w14:paraId="0B0A06E2" w14:textId="77777777" w:rsidR="00F85CA7" w:rsidRPr="00FC1340" w:rsidRDefault="00F85CA7" w:rsidP="00EF0BD3">
      <w:pPr>
        <w:rPr>
          <w:b/>
          <w:bCs/>
          <w:lang w:val="en-US"/>
        </w:rPr>
      </w:pPr>
    </w:p>
    <w:sectPr w:rsidR="00F85CA7" w:rsidRPr="00FC13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A7"/>
    <w:rsid w:val="00031369"/>
    <w:rsid w:val="00095109"/>
    <w:rsid w:val="000A3ED0"/>
    <w:rsid w:val="000B40E1"/>
    <w:rsid w:val="000B798B"/>
    <w:rsid w:val="000B798F"/>
    <w:rsid w:val="001F48CF"/>
    <w:rsid w:val="002A4F84"/>
    <w:rsid w:val="002F0453"/>
    <w:rsid w:val="00312116"/>
    <w:rsid w:val="00331985"/>
    <w:rsid w:val="004A4B98"/>
    <w:rsid w:val="004C165B"/>
    <w:rsid w:val="00544846"/>
    <w:rsid w:val="005679F0"/>
    <w:rsid w:val="005A1A2C"/>
    <w:rsid w:val="006A39E6"/>
    <w:rsid w:val="00736108"/>
    <w:rsid w:val="008205F4"/>
    <w:rsid w:val="008355B3"/>
    <w:rsid w:val="00851250"/>
    <w:rsid w:val="00861264"/>
    <w:rsid w:val="00864F99"/>
    <w:rsid w:val="00887F73"/>
    <w:rsid w:val="009A2A53"/>
    <w:rsid w:val="009D0808"/>
    <w:rsid w:val="00A10F20"/>
    <w:rsid w:val="00A409CE"/>
    <w:rsid w:val="00B22806"/>
    <w:rsid w:val="00B3170F"/>
    <w:rsid w:val="00B64FC2"/>
    <w:rsid w:val="00BA206F"/>
    <w:rsid w:val="00BA5E0E"/>
    <w:rsid w:val="00BD0B1D"/>
    <w:rsid w:val="00BF7C27"/>
    <w:rsid w:val="00C53F87"/>
    <w:rsid w:val="00C921F8"/>
    <w:rsid w:val="00C97805"/>
    <w:rsid w:val="00CB5DB2"/>
    <w:rsid w:val="00D32293"/>
    <w:rsid w:val="00D3510D"/>
    <w:rsid w:val="00D361B7"/>
    <w:rsid w:val="00D8236B"/>
    <w:rsid w:val="00D9288F"/>
    <w:rsid w:val="00DC4270"/>
    <w:rsid w:val="00E41CBA"/>
    <w:rsid w:val="00E867BF"/>
    <w:rsid w:val="00E92E02"/>
    <w:rsid w:val="00EF0BD3"/>
    <w:rsid w:val="00EF3976"/>
    <w:rsid w:val="00F3083F"/>
    <w:rsid w:val="00F3745B"/>
    <w:rsid w:val="00F7113B"/>
    <w:rsid w:val="00F85CA7"/>
    <w:rsid w:val="00FC1331"/>
    <w:rsid w:val="00FC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2E40F1"/>
  <w15:chartTrackingRefBased/>
  <w15:docId w15:val="{FF0A482C-188E-064C-BBDA-B923D301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C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9</Pages>
  <Words>1626</Words>
  <Characters>9271</Characters>
  <Application>Microsoft Office Word</Application>
  <DocSecurity>0</DocSecurity>
  <Lines>77</Lines>
  <Paragraphs>21</Paragraphs>
  <ScaleCrop>false</ScaleCrop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walbaim</dc:creator>
  <cp:keywords/>
  <dc:description/>
  <cp:lastModifiedBy>STORM Chile</cp:lastModifiedBy>
  <cp:revision>31</cp:revision>
  <dcterms:created xsi:type="dcterms:W3CDTF">2026-02-19T15:17:00Z</dcterms:created>
  <dcterms:modified xsi:type="dcterms:W3CDTF">2026-02-22T16:31:00Z</dcterms:modified>
</cp:coreProperties>
</file>