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2D9C6">
      <w:pPr>
        <w:widowControl/>
        <w:jc w:val="left"/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7D8B096D">
      <w:pPr>
        <w:widowControl/>
        <w:jc w:val="left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Supplementary table 1: Skeletal muscle depletion in male and female recipients is associated with poorer overall survival</w:t>
      </w:r>
    </w:p>
    <w:tbl>
      <w:tblPr>
        <w:tblStyle w:val="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7"/>
        <w:gridCol w:w="2183"/>
        <w:gridCol w:w="990"/>
        <w:gridCol w:w="222"/>
        <w:gridCol w:w="2098"/>
        <w:gridCol w:w="1206"/>
      </w:tblGrid>
      <w:tr w14:paraId="67C783B2">
        <w:trPr>
          <w:trHeight w:val="278" w:hRule="atLeast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59B42"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6EC70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2A8FE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98A6C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FB36A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E9417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0A188594">
        <w:trPr>
          <w:trHeight w:val="278" w:hRule="atLeast"/>
        </w:trPr>
        <w:tc>
          <w:tcPr>
            <w:tcW w:w="1381" w:type="pct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0E28517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Variable</w:t>
            </w:r>
          </w:p>
        </w:tc>
        <w:tc>
          <w:tcPr>
            <w:tcW w:w="1714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66C64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D70EE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4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86DEC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Female</w:t>
            </w:r>
          </w:p>
        </w:tc>
      </w:tr>
      <w:tr w14:paraId="4273F8FD">
        <w:trPr>
          <w:trHeight w:val="278" w:hRule="atLeast"/>
        </w:trPr>
        <w:tc>
          <w:tcPr>
            <w:tcW w:w="1381" w:type="pct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248180F3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88B52BA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HR (95% CI)</w:t>
            </w:r>
          </w:p>
        </w:tc>
        <w:tc>
          <w:tcPr>
            <w:tcW w:w="53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28CBBA2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11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C68C8E3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4E4F608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HR (95% CI)</w:t>
            </w:r>
          </w:p>
        </w:tc>
        <w:tc>
          <w:tcPr>
            <w:tcW w:w="65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B261886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 xml:space="preserve"> value</w:t>
            </w:r>
          </w:p>
        </w:tc>
      </w:tr>
      <w:tr w14:paraId="32C410F1">
        <w:trPr>
          <w:trHeight w:val="278" w:hRule="atLeast"/>
        </w:trPr>
        <w:tc>
          <w:tcPr>
            <w:tcW w:w="138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F3F388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SM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D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, HU</w:t>
            </w:r>
          </w:p>
        </w:tc>
        <w:tc>
          <w:tcPr>
            <w:tcW w:w="117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A47124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1.92 (1.22~3)</w:t>
            </w:r>
          </w:p>
        </w:tc>
        <w:tc>
          <w:tcPr>
            <w:tcW w:w="53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AC3D2D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0.004</w:t>
            </w:r>
          </w:p>
        </w:tc>
        <w:tc>
          <w:tcPr>
            <w:tcW w:w="11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B3AD1D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58C6BC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1.7E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vertAlign w:val="superscript"/>
                <w:lang w:val="en-US" w:eastAsia="zh-CN"/>
              </w:rPr>
              <w:t>10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 (0-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Inf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65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5C815C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99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</w:tbl>
    <w:p w14:paraId="2D3E7B08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3C3E6CB4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44B79881">
      <w:pPr>
        <w:jc w:val="left"/>
        <w:outlineLvl w:val="0"/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 xml:space="preserve">Supplementary table 2: 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Clinical pathological characteristics of different muscle mass groups in male patients</w:t>
      </w:r>
    </w:p>
    <w:tbl>
      <w:tblPr>
        <w:tblStyle w:val="2"/>
        <w:tblW w:w="897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3"/>
        <w:gridCol w:w="1261"/>
        <w:gridCol w:w="1128"/>
        <w:gridCol w:w="907"/>
        <w:gridCol w:w="240"/>
        <w:gridCol w:w="1143"/>
        <w:gridCol w:w="1248"/>
        <w:gridCol w:w="980"/>
      </w:tblGrid>
      <w:tr w14:paraId="515EE3B5">
        <w:trPr>
          <w:trHeight w:val="351" w:hRule="atLeast"/>
        </w:trPr>
        <w:tc>
          <w:tcPr>
            <w:tcW w:w="2063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092AC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Variables</w:t>
            </w:r>
          </w:p>
        </w:tc>
        <w:tc>
          <w:tcPr>
            <w:tcW w:w="126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E7E93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 SMI</w:t>
            </w:r>
          </w:p>
        </w:tc>
        <w:tc>
          <w:tcPr>
            <w:tcW w:w="11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460FF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 SMI</w:t>
            </w:r>
          </w:p>
        </w:tc>
        <w:tc>
          <w:tcPr>
            <w:tcW w:w="90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E6C8C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</w:p>
        </w:tc>
        <w:tc>
          <w:tcPr>
            <w:tcW w:w="24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213F7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9A3DD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 SMD</w:t>
            </w:r>
          </w:p>
        </w:tc>
        <w:tc>
          <w:tcPr>
            <w:tcW w:w="12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7C3CE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 SMD</w:t>
            </w:r>
          </w:p>
        </w:tc>
        <w:tc>
          <w:tcPr>
            <w:tcW w:w="980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7299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</w:p>
        </w:tc>
      </w:tr>
      <w:tr w14:paraId="6949FFB8">
        <w:trPr>
          <w:trHeight w:val="351" w:hRule="atLeast"/>
        </w:trPr>
        <w:tc>
          <w:tcPr>
            <w:tcW w:w="2063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ED71729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6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E1D1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 = 219</w:t>
            </w:r>
          </w:p>
        </w:tc>
        <w:tc>
          <w:tcPr>
            <w:tcW w:w="11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F72A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 = 127</w:t>
            </w:r>
          </w:p>
        </w:tc>
        <w:tc>
          <w:tcPr>
            <w:tcW w:w="90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5B91FD2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DE9C22D">
            <w:pP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A58C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 = 193</w:t>
            </w:r>
          </w:p>
        </w:tc>
        <w:tc>
          <w:tcPr>
            <w:tcW w:w="12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B80E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 = 153</w:t>
            </w:r>
          </w:p>
        </w:tc>
        <w:tc>
          <w:tcPr>
            <w:tcW w:w="980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E6DC1F8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075CA33">
        <w:trPr>
          <w:trHeight w:val="336" w:hRule="atLeast"/>
        </w:trPr>
        <w:tc>
          <w:tcPr>
            <w:tcW w:w="206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4E7D6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Age, years</w:t>
            </w:r>
          </w:p>
        </w:tc>
        <w:tc>
          <w:tcPr>
            <w:tcW w:w="126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12598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BCCF4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9763B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</w:t>
            </w:r>
          </w:p>
        </w:tc>
        <w:tc>
          <w:tcPr>
            <w:tcW w:w="24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9B904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7D3484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4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72441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626B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1630FC9E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70AE7E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65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6F5F9D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 (60.3)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59C2F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 (68.5)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75F04B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0D59C6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24E231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 (75.6)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26C206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 (47.7)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571EA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5C789DE0">
        <w:trPr>
          <w:trHeight w:val="351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574BF2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 65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328DEB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 (39.7)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1D533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 (31.5)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0E2647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15BFB0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593459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 (24.4)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1C2DB1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 (52.3)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581FC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757A398E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374E22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BMI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23E33E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FD1C4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550F25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1C2F1F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2BBF1A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0DF933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317CD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1700B213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2D4883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Underweight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117C3E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 (0.9)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56F8D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 (19.7)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5D1F3B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4E6C07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6E7A58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 (13)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553A93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 (1.3)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4B4B1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26AB863C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1390C4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Normal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7451E6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 (41.6)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4BD45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 (69.3)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00116A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3D9C40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2C3272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 (58)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1547C7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 (43.8)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28EAE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3812975D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21AC66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Overweight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183297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 (24.2)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9592E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 (7.9)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021DDB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369C17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4B6CE3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 (15)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22DD2C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 (22.2)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6FBF4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5AFFFC39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3D308B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Obese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116BBA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 (33.3)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2DF50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 (3.1)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255B59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0EEE06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245583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 (14)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643665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 (32.7)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45A63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481AAA90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739EB4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Malnutrition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6B87C9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D0AEE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19D718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0.63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409D46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5E2360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12113D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5EF5C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0.17</w:t>
            </w:r>
          </w:p>
        </w:tc>
      </w:tr>
      <w:tr w14:paraId="3D6A75D9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229718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61C918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 (42)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09C9E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 (39.4)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558550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14966E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3FC2D1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 (37.8)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49189D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 (45.1)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44706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69EEA7A7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0780AE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321F77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 (58)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6E233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 (60.6)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5B6CFA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1151FF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45D88C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 (62.2)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542BDB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 (54.9)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30EBB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0534FC29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6AAD76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Nutritional support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79032A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DE3B6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04B17F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0.63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1E5F09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46535B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3D1FC8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2BA7C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0.11</w:t>
            </w:r>
          </w:p>
        </w:tc>
      </w:tr>
      <w:tr w14:paraId="05979C20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1F918D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Normal diet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441CFE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 (45.2)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9AA1C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 (42.5)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6A5E38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72BC34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3AB53C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 (40.4)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2036E2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 (49)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51606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2636DDD9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5E6E86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PEN / PPN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40AFFA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 (54.8)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CFFFA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 (57.5)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2283FB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218D1F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0EDE5A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 (59.6)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505A67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 (51)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29B6B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7269F884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78F12F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KPS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337DEC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308D8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3DE78A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3E654E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5E7302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215590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480FA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0.51</w:t>
            </w:r>
          </w:p>
        </w:tc>
      </w:tr>
      <w:tr w14:paraId="187E4544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5080FD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90-100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146BDA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 (86.8)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FF0E1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 (78.7)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16971F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619535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726B7E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 (85)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2F40E6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 (82.4)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1B892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1FE1A904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5A5DAF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70-80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032DBA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 (13.2)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13FD5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 (21.3)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6C3C2D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3DF8B7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5175E0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 (15)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095FD1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 (17.6)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1C527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7082B5A0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4A690A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Smoking history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7FE897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11011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44B1CD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0.37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611F65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186AD3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133D71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4B80D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0.28</w:t>
            </w:r>
          </w:p>
        </w:tc>
      </w:tr>
      <w:tr w14:paraId="4FB19348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09DC49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6A5337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 (25.6)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427E4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 (21.3)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009A96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39AD27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643485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 (21.8)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474FC0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 (26.8)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4BA9B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2BB32703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44F8BF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19C01E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 (74.4)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34E3C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 (78.7)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589724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4DE901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77EC02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 (78.2)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752A3C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 (73.2)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36EB0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35396DBC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34AD80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Alcohol consumption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50FDE7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B3BDC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2659BE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0.54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595F92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27CAD3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5F7C46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7A775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0.58</w:t>
            </w:r>
          </w:p>
        </w:tc>
      </w:tr>
      <w:tr w14:paraId="06CBFB0E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694417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6E68D4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 (27.4)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0CD22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 (24.4)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258C7B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21CE99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37938A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 (27.5)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0A7E05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 (24.8)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0EA65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45C2B6D4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297A21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0C8474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 (72.6)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BE863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 (75.6)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02161C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64013F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0ABB10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 (72.5)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12208C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 (75.2)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3AA53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5F8BBC78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79221D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Tumor location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29BF22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7E903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337081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0.015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23315C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6045CA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507994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4979C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</w:t>
            </w:r>
          </w:p>
        </w:tc>
      </w:tr>
      <w:tr w14:paraId="050AF62F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6BE1E8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Upper 1/3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72D947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 (13.7)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FFA48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 (5.5)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52ECD6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223483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6A6732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 (9.3)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23B537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 (12.4)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67959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55AD6773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7A321D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Middle 1/3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77ECBA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 (38.4)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63252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 (33.1)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12EFFF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2C9898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0420C5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 (33.2)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3BA65D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 (40.5)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4E374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6234E1EC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1DFA02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Lower 1/3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654A07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 (47.9)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4D5FB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 (61.4)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44AF41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1A462B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3F1EBC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 (57.5)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481FF3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 (47.1)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78D6F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041D86D1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19B546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Clinical TNM stage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5981D1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644A4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1289EC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187859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64C7C4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7C32ED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6ED34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</w:t>
            </w:r>
          </w:p>
        </w:tc>
      </w:tr>
      <w:tr w14:paraId="1C057624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0870B8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172564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 (5.5)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93CC3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 (8.7)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55D610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5A9702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624D7B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 (4.1)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71BD08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 (9.8)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23DC7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5B0B13AC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38F16A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III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0815E4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 (72.6)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DCD4B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 (64.6)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08F01A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54B73C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171826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 (69.9)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1481F6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 (69.3)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63112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7AF75B62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5A1ACD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33F7B4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 (21.9)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07E4A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 (26.8)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429682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2F1509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1147BF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 (25.9)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786302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 (20.9)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6F0F6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72AC7F0D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36A395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ypTstage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053D3F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60FB5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626978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0.73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010D3C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73EF9F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300986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6F8BF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0.53</w:t>
            </w:r>
          </w:p>
        </w:tc>
      </w:tr>
      <w:tr w14:paraId="6796F3F9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626E2D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ypT0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3F9CCF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 (45.2)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68C89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 (43.3)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7ADAF6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25E85C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462844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 (43)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580599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 (46.4)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51054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6F51732B">
        <w:trPr>
          <w:trHeight w:val="351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5602BD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ypT1-4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2BA97D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 (54.8)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595D1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 (56.7)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03BB5B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74D1D0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2992B6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 (57)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5D12FE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 (53.6)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1306D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0257704B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55471F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ypN stage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511303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14F12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2B3AA9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2113B7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78A226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428EFC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51B83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0.89</w:t>
            </w:r>
          </w:p>
        </w:tc>
      </w:tr>
      <w:tr w14:paraId="777F4DA7">
        <w:trPr>
          <w:trHeight w:val="336" w:hRule="atLeast"/>
        </w:trPr>
        <w:tc>
          <w:tcPr>
            <w:tcW w:w="2063" w:type="dxa"/>
            <w:shd w:val="clear" w:color="auto" w:fill="auto"/>
            <w:noWrap/>
            <w:vAlign w:val="center"/>
          </w:tcPr>
          <w:p w14:paraId="463ADB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ypN0</w:t>
            </w:r>
          </w:p>
        </w:tc>
        <w:tc>
          <w:tcPr>
            <w:tcW w:w="1261" w:type="dxa"/>
            <w:shd w:val="clear" w:color="auto" w:fill="auto"/>
            <w:noWrap/>
            <w:vAlign w:val="center"/>
          </w:tcPr>
          <w:p w14:paraId="095D53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 (70.3)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F0BC5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 (68.5)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6C35AD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03716B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14:paraId="12C8F8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 (69.9)</w:t>
            </w:r>
          </w:p>
        </w:tc>
        <w:tc>
          <w:tcPr>
            <w:tcW w:w="1248" w:type="dxa"/>
            <w:shd w:val="clear" w:color="auto" w:fill="auto"/>
            <w:noWrap/>
            <w:vAlign w:val="center"/>
          </w:tcPr>
          <w:p w14:paraId="59D6B4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 (69.3)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029F3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11EFD90D">
        <w:trPr>
          <w:trHeight w:val="351" w:hRule="atLeast"/>
        </w:trPr>
        <w:tc>
          <w:tcPr>
            <w:tcW w:w="206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09FD9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ypN+</w:t>
            </w:r>
          </w:p>
        </w:tc>
        <w:tc>
          <w:tcPr>
            <w:tcW w:w="1261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B1AB6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 (29.7)</w:t>
            </w:r>
          </w:p>
        </w:tc>
        <w:tc>
          <w:tcPr>
            <w:tcW w:w="11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65F87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 (31.5)</w:t>
            </w:r>
          </w:p>
        </w:tc>
        <w:tc>
          <w:tcPr>
            <w:tcW w:w="90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0FD85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4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D8F0A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8E247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 (30.1)</w:t>
            </w:r>
          </w:p>
        </w:tc>
        <w:tc>
          <w:tcPr>
            <w:tcW w:w="124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5F97E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 (30.7)</w:t>
            </w:r>
          </w:p>
        </w:tc>
        <w:tc>
          <w:tcPr>
            <w:tcW w:w="98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8859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</w:tbl>
    <w:p w14:paraId="012EC7DF">
      <w:pP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3E629A3E">
      <w:pPr>
        <w:spacing w:line="240" w:lineRule="auto"/>
        <w:jc w:val="left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Abbreviations: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BMI, body mass index; KPS, Karnofsky performance status; NCRT, neoadjuvant chemoradiotherapy; PPN, partial parenteral nutrition; PEN, partial enteral nutrition; SMI, skeletal muscle index;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SMD,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s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keletal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muscle radiation density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.</w:t>
      </w:r>
    </w:p>
    <w:p w14:paraId="0C539EA3">
      <w:pP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bookmarkStart w:id="0" w:name="_GoBack"/>
      <w:bookmarkEnd w:id="0"/>
    </w:p>
    <w:p w14:paraId="140A8F1F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404636FE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5AA56EB3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0274C548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1442ADF1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71FB9FC3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43430305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720277CD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6D3097FF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2935B1EC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36EAC390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2B52CB5B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18C62013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4867D3B1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6FB88076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07EC04CD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5809B741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67098466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53C212BF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3D6423F7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0EAECD59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4F1E25D2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6A677AFD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3FD0731A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1C9BBEB3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43F50C9F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6556D5FE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03ABF40B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263F69D7"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sectPr>
      <w:pgSz w:w="11906" w:h="16838"/>
      <w:pgMar w:top="1440" w:right="14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wZTJjNzUyYmI4MDVlNmU3YzBjOWNiNmZiNzQ4ZjIifQ=="/>
  </w:docVars>
  <w:rsids>
    <w:rsidRoot w:val="4E506A20"/>
    <w:rsid w:val="039B3DC0"/>
    <w:rsid w:val="05976809"/>
    <w:rsid w:val="0AE918B4"/>
    <w:rsid w:val="0E893E05"/>
    <w:rsid w:val="10645539"/>
    <w:rsid w:val="107759BB"/>
    <w:rsid w:val="11F8062F"/>
    <w:rsid w:val="14584122"/>
    <w:rsid w:val="14F25809"/>
    <w:rsid w:val="14FE7D0A"/>
    <w:rsid w:val="196C3C0F"/>
    <w:rsid w:val="1FB60294"/>
    <w:rsid w:val="1FCD6C57"/>
    <w:rsid w:val="231057D9"/>
    <w:rsid w:val="23243032"/>
    <w:rsid w:val="239D4B92"/>
    <w:rsid w:val="24C34749"/>
    <w:rsid w:val="27B24DAA"/>
    <w:rsid w:val="299F1664"/>
    <w:rsid w:val="2A3A313B"/>
    <w:rsid w:val="2D561450"/>
    <w:rsid w:val="2DC83DF9"/>
    <w:rsid w:val="2DDA25AC"/>
    <w:rsid w:val="3D7D3613"/>
    <w:rsid w:val="41B25855"/>
    <w:rsid w:val="42020137"/>
    <w:rsid w:val="4E506A20"/>
    <w:rsid w:val="63585E05"/>
    <w:rsid w:val="643270B1"/>
    <w:rsid w:val="67DF0281"/>
    <w:rsid w:val="696A2F1B"/>
    <w:rsid w:val="700C58CB"/>
    <w:rsid w:val="71F4756C"/>
    <w:rsid w:val="72A71651"/>
    <w:rsid w:val="79247E26"/>
    <w:rsid w:val="79FF67BD"/>
    <w:rsid w:val="7CAB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basedOn w:val="3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7">
    <w:name w:val="font4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Office_12.1.24709.24709_F1E327BC-269C-435d-A152-05C5408002CA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2024-10-30T16:37:00Z</dcterms:created>
  <dc:creator>长歌行</dc:creator>
  <cp:lastModifiedBy>长歌行</cp:lastModifiedBy>
  <dcterms:modified xsi:type="dcterms:W3CDTF">2026-02-25T21:20:42Z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2052-12.1.24709.24709</vt:lpwstr>
  </property>
  <property fmtid="{D5CDD505-2E9C-101B-9397-08002B2CF9AE}" pid="3" name="ICV">
    <vt:lpwstr>FE43BF730152409AA26938E249DB01E2_11</vt:lpwstr>
  </property>
</Properties>
</file>