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194A" w14:textId="77777777" w:rsidR="00CF0F2A" w:rsidRPr="00F974BB" w:rsidRDefault="00000000">
      <w:pPr>
        <w:rPr>
          <w:rFonts w:ascii="times" w:eastAsia="宋体" w:hAnsi="times" w:hint="eastAsia"/>
          <w:bCs/>
          <w:sz w:val="22"/>
        </w:rPr>
      </w:pPr>
      <w:r w:rsidRPr="00F974BB">
        <w:rPr>
          <w:rFonts w:ascii="times" w:eastAsia="宋体" w:hAnsi="times"/>
          <w:bCs/>
          <w:sz w:val="22"/>
        </w:rPr>
        <w:t>Supplementary Table 1. Univariable Cox regression analysis of all candidate variables for 3-year disease-free survival</w:t>
      </w:r>
    </w:p>
    <w:tbl>
      <w:tblPr>
        <w:tblStyle w:val="aff1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2550"/>
        <w:gridCol w:w="1278"/>
        <w:gridCol w:w="1560"/>
        <w:gridCol w:w="2126"/>
        <w:gridCol w:w="1008"/>
      </w:tblGrid>
      <w:tr w:rsidR="00CF0F2A" w:rsidRPr="00F974BB" w14:paraId="2DD7EE1C" w14:textId="77777777" w:rsidTr="00F974BB">
        <w:trPr>
          <w:cantSplit/>
          <w:tblHeader/>
          <w:jc w:val="center"/>
        </w:trPr>
        <w:tc>
          <w:tcPr>
            <w:tcW w:w="1011" w:type="pct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4C30090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Variable</w:t>
            </w:r>
          </w:p>
        </w:tc>
        <w:tc>
          <w:tcPr>
            <w:tcW w:w="1193" w:type="pct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69D6D63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Comparison</w:t>
            </w:r>
          </w:p>
        </w:tc>
        <w:tc>
          <w:tcPr>
            <w:tcW w:w="598" w:type="pct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71E3D35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</w:t>
            </w:r>
          </w:p>
        </w:tc>
        <w:tc>
          <w:tcPr>
            <w:tcW w:w="730" w:type="pct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4C2EA92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DFS events</w:t>
            </w:r>
          </w:p>
        </w:tc>
        <w:tc>
          <w:tcPr>
            <w:tcW w:w="995" w:type="pct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351B6DF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HR (95% CI)</w:t>
            </w:r>
          </w:p>
        </w:tc>
        <w:tc>
          <w:tcPr>
            <w:tcW w:w="472" w:type="pct"/>
            <w:tcMar>
              <w:top w:w="40" w:type="dxa"/>
              <w:left w:w="35" w:type="dxa"/>
              <w:bottom w:w="40" w:type="dxa"/>
              <w:right w:w="35" w:type="dxa"/>
            </w:tcMar>
            <w:vAlign w:val="center"/>
          </w:tcPr>
          <w:p w14:paraId="78569D2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 value</w:t>
            </w:r>
          </w:p>
        </w:tc>
      </w:tr>
      <w:tr w:rsidR="00CF0F2A" w:rsidRPr="00F974BB" w14:paraId="787BE07B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FD67546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Age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15DD4B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year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B786D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6BBDB4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FD7834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1.00 (0.98-1.02)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9D4819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0.962</w:t>
            </w:r>
          </w:p>
        </w:tc>
      </w:tr>
      <w:tr w:rsidR="00CF0F2A" w:rsidRPr="00F974BB" w14:paraId="2E74492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35FC71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Sex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65B9A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Female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5906F5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294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0C72D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59E5CE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75FBA20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1EAED6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E270375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9BC725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Male vs Female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D7CA2A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982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79533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218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67A175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1.02 (0.77-1.36)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DDF41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0.866</w:t>
            </w:r>
          </w:p>
        </w:tc>
      </w:tr>
      <w:tr w:rsidR="00CF0F2A" w:rsidRPr="00F974BB" w14:paraId="7733894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CA16AF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BMI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7927A6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kg/m²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96F848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63B520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C7D35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0.99 (0.94-1.04)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9031B1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0.708</w:t>
            </w:r>
          </w:p>
        </w:tc>
      </w:tr>
      <w:tr w:rsidR="00CF0F2A" w:rsidRPr="00F974BB" w14:paraId="02DF617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F25C0D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Smoking history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64729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68CED5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564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78E37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BB180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96CA66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794D253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EAA7409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C324F6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11CA32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712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AC7B9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155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0D467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0.97 (0.77-1.23)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540B9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0.824</w:t>
            </w:r>
          </w:p>
        </w:tc>
      </w:tr>
      <w:tr w:rsidR="00CF0F2A" w:rsidRPr="00F974BB" w14:paraId="673D159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9AE51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Drinking history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45358E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C87776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675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FD900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147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8C1B7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0573ED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0191C10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D71975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9C8F1B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CEE3AB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601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A4F901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134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56B33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1.02 (0.81-1.30)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E272DE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0.837</w:t>
            </w:r>
          </w:p>
        </w:tc>
      </w:tr>
      <w:tr w:rsidR="00CF0F2A" w:rsidRPr="00F974BB" w14:paraId="5A48243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E56522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ASA score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09B635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ASA 1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43DC8C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132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4D716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34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303A1A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D5E6B52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6DF7C18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CA1724D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8AAA92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ASA 2 vs ASA 1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628D57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650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9270B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148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FB6D6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0.92 (0.63-1.33)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3A00BF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0.654</w:t>
            </w:r>
          </w:p>
        </w:tc>
      </w:tr>
      <w:tr w:rsidR="00CF0F2A" w:rsidRPr="00F974BB" w14:paraId="76A1BD0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4C7ED66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4EB330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ASA 3 vs ASA 1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12612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494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224D59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A22572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0.79 (0.53-1.16)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76121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0.228</w:t>
            </w:r>
          </w:p>
        </w:tc>
      </w:tr>
      <w:tr w:rsidR="00CF0F2A" w:rsidRPr="00F974BB" w14:paraId="7A499891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DE5F6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CCI score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EFE0D5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point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529B2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317B54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F92843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1.03 (0.91-1.16)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2E8066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0.673</w:t>
            </w:r>
          </w:p>
        </w:tc>
      </w:tr>
      <w:tr w:rsidR="00CF0F2A" w:rsidRPr="00F974BB" w14:paraId="3F7258BE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6EF10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Tumor location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2096C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Upper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045C51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149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FA6A09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66B217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6EF8FF4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36924A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0C3398E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C83CFD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Middle vs Upper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7C8F0A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732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2C4FB3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166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9E6C1A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1.10 (0.76-1.60)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9F03F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0.620</w:t>
            </w:r>
          </w:p>
        </w:tc>
      </w:tr>
      <w:tr w:rsidR="00CF0F2A" w:rsidRPr="00F974BB" w14:paraId="3E0C3CB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3AF09E7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1BE5D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Lower vs Upper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4C695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395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872872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CB7946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1.00 (0.67-1.49)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C4CD7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0.992</w:t>
            </w:r>
          </w:p>
        </w:tc>
      </w:tr>
      <w:tr w:rsidR="00CF0F2A" w:rsidRPr="00F974BB" w14:paraId="59EABC59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81AEB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Tumor length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19715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cm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31DC0A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774299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E6C9A2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1.03 (0.96-1.10)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7621C7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0.416</w:t>
            </w:r>
          </w:p>
        </w:tc>
      </w:tr>
      <w:tr w:rsidR="00CF0F2A" w:rsidRPr="00F974BB" w14:paraId="2624BDD8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48883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Clinical T stage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9F40D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cT1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871FD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360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4DC791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87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91EEC0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51C5F9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1AD4F607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A93DFE2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600C7D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cT2 vs cT1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6FEEAF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651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C89664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138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E260D2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0.85 (0.65-1.12)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D497E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0.249</w:t>
            </w:r>
          </w:p>
        </w:tc>
      </w:tr>
      <w:tr w:rsidR="00CF0F2A" w:rsidRPr="00F974BB" w14:paraId="4C49B797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EF347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1BDD0B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cT3 vs cT1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9FBE72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265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FDF764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AC90A6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0.85 (0.61-1.19)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A133B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0.341</w:t>
            </w:r>
          </w:p>
        </w:tc>
      </w:tr>
      <w:tr w:rsidR="00CF0F2A" w:rsidRPr="00F974BB" w14:paraId="25986F6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314F9F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Clinical N stage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6C657F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cN0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29736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887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3CF3A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192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C5B770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BF30876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55AECB8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F7C39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318A3D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cN1 vs cN0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5283B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389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92D83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7CC72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1.06 (0.82-1.36)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0F1574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0.671</w:t>
            </w:r>
          </w:p>
        </w:tc>
      </w:tr>
      <w:tr w:rsidR="00CF0F2A" w:rsidRPr="00F974BB" w14:paraId="0C0B3D1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DC41BB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Surgical approach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76740F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MIE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F346AF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943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8F8961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211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3A3D79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F9180E8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673B8064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6328786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B85EB0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Open vs MIE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B976DF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207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B61D27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D46BE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1.00 (0.72-1.38)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A3D92F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1.000</w:t>
            </w:r>
          </w:p>
        </w:tc>
      </w:tr>
      <w:tr w:rsidR="00CF0F2A" w:rsidRPr="00F974BB" w14:paraId="39FF174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0B96FCA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502951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Robot vs MIE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1D6A3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681A7C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70EACF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0.87 (0.58-1.32)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90FB0D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0.525</w:t>
            </w:r>
          </w:p>
        </w:tc>
      </w:tr>
      <w:tr w:rsidR="00CF0F2A" w:rsidRPr="00F974BB" w14:paraId="03C2691A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A2C87A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Lymphadenectomy field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5C3C5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Two-field thoracoabdominal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2831A4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1187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A935B9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263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22CEB1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042F51E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61A061A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446BED2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91356D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Selected three-field for upper tumor vs Two-field thoracoabdominal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F7DDD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0713A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78968C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1.06 (0.53-2.15)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D863B5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0.864</w:t>
            </w:r>
          </w:p>
        </w:tc>
      </w:tr>
      <w:tr w:rsidR="00CF0F2A" w:rsidRPr="00F974BB" w14:paraId="49B7866A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0CEED07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68099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Selected risk-adapted three-field vs Two-field thoracoabdominal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4412B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8DAC1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1023D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0.76 (0.40-1.42)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93B79A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0.389</w:t>
            </w:r>
          </w:p>
        </w:tc>
      </w:tr>
      <w:tr w:rsidR="00CF0F2A" w:rsidRPr="00F974BB" w14:paraId="28649E8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0AC5C9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Total lymph nodes examined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F67C1C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node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A82A5E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122320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E6247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1.01 (0.99-1.03)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311AE9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0.198</w:t>
            </w:r>
          </w:p>
        </w:tc>
      </w:tr>
      <w:tr w:rsidR="00CF0F2A" w:rsidRPr="00F974BB" w14:paraId="6CFEAAF0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2213D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Margin status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160939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Not estimable (single level)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0B22A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33D6B3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646CAD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4E053E1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40E824B4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0F0AEF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Histologic differentiation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C7574FA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High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115719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244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B379D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657313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A0730CE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F56ED7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D4ED60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7A3498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Moderate vs High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E47943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713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B0E886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158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792CF4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1.16 (0.84-1.61)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62688B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0.376</w:t>
            </w:r>
          </w:p>
        </w:tc>
      </w:tr>
      <w:tr w:rsidR="00CF0F2A" w:rsidRPr="00F974BB" w14:paraId="5E50182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4E05E59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9042B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Poor vs High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5B494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319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C1725D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77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F13D5B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1.27 (0.88-1.83)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6FBA0A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0.202</w:t>
            </w:r>
          </w:p>
        </w:tc>
      </w:tr>
      <w:tr w:rsidR="00CF0F2A" w:rsidRPr="00F974BB" w14:paraId="395EA52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BAEA4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Lymphovascular invasion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AB99CE6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Absent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C502D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974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A0BB3E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185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02444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801D53F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5F00FF4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F1DB9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834D8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Present vs Absent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B42547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302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AAF2EF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A8F25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1.74 (1.36-2.23)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565300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176918F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5A0B8D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Perineural invasion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DFE89A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Absent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5EAFCE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954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2F573D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202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D6A50A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A5A2F3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57A14C2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EEDF7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800CDF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Present vs Absent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EAA43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322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A9EAB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E9ED63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1.19 (0.92-1.54)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E8D8E8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0.194</w:t>
            </w:r>
          </w:p>
        </w:tc>
      </w:tr>
      <w:tr w:rsidR="00CF0F2A" w:rsidRPr="00F974BB" w14:paraId="7543CD39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F4153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Pathological T stage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BDFBC8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T1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5021B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531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A2A5CC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636C67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E69A09F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D0A735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524FF44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619B6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T2 vs T1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93DE7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628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CA547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154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A17663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1.24 (0.97-1.58)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EBA52E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0.092</w:t>
            </w:r>
          </w:p>
        </w:tc>
      </w:tr>
      <w:tr w:rsidR="00CF0F2A" w:rsidRPr="00F974BB" w14:paraId="2E757D2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4F74572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2FD76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T3 vs T1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F67F5C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24C4E7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6C465D" w14:textId="3E3600A6" w:rsidR="00CF0F2A" w:rsidRPr="00F974BB" w:rsidRDefault="005A04E8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5A04E8">
              <w:rPr>
                <w:rFonts w:ascii="times" w:eastAsia="宋体" w:hAnsi="times"/>
                <w:bCs/>
                <w:sz w:val="22"/>
              </w:rPr>
              <w:t>2.19 (0.56-2.92)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D42AA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0.631</w:t>
            </w:r>
          </w:p>
        </w:tc>
      </w:tr>
      <w:tr w:rsidR="00CF0F2A" w:rsidRPr="00F974BB" w14:paraId="30EA4C6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C4FCA6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Pathological N stage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151EA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N0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458D8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745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4549D3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1F060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A37920A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080A10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819277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0DC958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N1 vs N0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962368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396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7D215D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151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9C68D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5.06 (3.80-6.74)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6EDF7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A7C11C4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ADFD41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AD9888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N2 vs N0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58314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135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068846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AD5CE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6.40 (4.53-9.03)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9D20E5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197D56C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4C26BF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lastRenderedPageBreak/>
              <w:t>Positive lymph node count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B49B7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positive node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8BC77E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4F91D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9A97D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1.37 (1.30-1.45)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9BF431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913288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8768AB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Lymph node ratio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B5B0A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1 percentage-point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346ECD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2F86C1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F57777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1.07 (1.05-1.08)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8FB4A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9EB46F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F06175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Positive nodal station count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BB023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station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517B2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CEE92A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77E25A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2.11 (1.90-2.35)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D776F0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7606638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20D7ED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Spatial-N pattern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AC8D30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Pattern 0 / N0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5549F3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745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A6CDB7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2D5AC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0011EC5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7C9B3C6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E250489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2BFB86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Pattern 1 / Single-Region vs Pattern 0 / N0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B5D11F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C879CE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99B382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3.05 (2.16-4.29)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C5780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6B2543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A68FF4D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9171CB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Pattern 2 / RLN-chain high-risk station involvement vs Pattern 0 / N0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6B4857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180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713E4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16E58D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7.07 (5.15-9.70)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154364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6B645B7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256DFC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9D4E9C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Pattern 3 / Cross-Region vs Pattern 0 / N0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8187DF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A6037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DFBAA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9.94 (7.02-14.06)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F0985F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CCAE5C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416F50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Cervical LN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FC2B19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Not estimable (single level)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B23892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D50955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7D5F0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FB278A4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5835E06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DEA21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Upper mediastinal total LN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DFE3F06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C4B91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995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FEC25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131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E7242A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0729E75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11D498F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5EE6021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4EA98D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F7766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E8653F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150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50F37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5.41 (4.28-6.85)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6980A6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10DB9B94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3FC28E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Upper mediastinal non-RLN LN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B8CC4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8099E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F9D06E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174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1F0A3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D887B9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46B48DED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EC284C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5D2D9E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FE5B2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200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FB675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107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B7763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4.41 (3.46-5.62)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03E725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24332E4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7B5AAA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RLN-chain/high-risk station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F6044D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3E088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1096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DB139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192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08C5AA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37FAD97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346BE861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A8445DE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79463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A8698E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180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A473E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7FEBE7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3.46 (2.69-4.46)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DE478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3FD3A5AB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ABEAA4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Middle/lower mediastinal LN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F96515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BC16C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1149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EC2C0E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250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6F84C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145DA48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D5E9CCB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875CBA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FD099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A668EC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B80FBE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E4BC36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1.13 (0.78-1.65)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B94FA9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0.513</w:t>
            </w:r>
          </w:p>
        </w:tc>
      </w:tr>
      <w:tr w:rsidR="00CF0F2A" w:rsidRPr="00F974BB" w14:paraId="77CC7CCD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1B1F01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Abdominal LN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2545BC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950B3D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1052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0FDF7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188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3FD10C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E798ABE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611BCE1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ADCC63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AE4FC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38617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224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00AF1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4AA6A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2.76 (2.15-3.54)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DE83A9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047067E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BDA35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Positive major lymphatic region count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3024C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Per region increase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200073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1276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622A64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A52841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3.18 (2.71-3.72)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AA2D91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00456D3E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74E18F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Multi-station metastasis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A20FA6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33E5A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992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7FD875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149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43DE86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088790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36B7C12A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7C9368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02FB2E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EE4F7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16C991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132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E38ACC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3.92 (3.10-4.95)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F49A12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28C9654D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27A2EF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Cross-region metastasis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4698BB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226D6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1175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3CB2A6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220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425CD0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936DD01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E8D5CC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1401111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1DB87B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F1C5A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F38798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9AEC3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4.53 (3.41-6.02)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64A7F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6D1D05A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02CAC8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Skip metastasis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CE3DBB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C719E9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1226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DDD611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0E29A9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050F6E8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40F4F96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D6E12AA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2CEAC2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DAEDD9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8787F2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B351C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3.09 (2.05-4.66)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54881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240C6A3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110964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Adjuvant therapy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460C0B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ECDC71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995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75B369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184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14AF18A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3210012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67FD7B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B5371E3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B44DAE6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B8E5D5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9F4D0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97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D5C27B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2.08 (1.63-2.66)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6C8D9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1FCC7A2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183010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Major postoperative complication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9CB9EA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391FAD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1101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507D8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232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4EC1D6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2FBF59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71670EE1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76BBDB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0117A7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99313E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175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A6EC19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605C96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1.36 (1.00-1.85)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0B23B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0.050</w:t>
            </w:r>
          </w:p>
        </w:tc>
      </w:tr>
      <w:tr w:rsidR="00CF0F2A" w:rsidRPr="00F974BB" w14:paraId="346FB44A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9B2CC4B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106recR (right RLN chain)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B542B2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707F25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1168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6EA0EB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227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44358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FC6B08B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7631EF21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C645506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01E8E5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484EB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108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3FFAC1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54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7A261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3.20 (2.37-4.30)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313B5C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55EFAF0E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AFC2A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106recL (left RLN chain)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5CAFEF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7A35D0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1175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34006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233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301224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D8BC41F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5A72DA4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71B9C1A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940807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A8E1C9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8EBBD4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C8056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2.72 (1.99-3.71)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28459B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294D8EF2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32BFDE8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lastRenderedPageBreak/>
              <w:t>Station 106pre (pretracheal/upper mediastinal non-RLN)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9B85E49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05E86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1192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AB22FC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235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E0D0F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BBE9457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4DF815C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719C61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488ED2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3FE1E8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84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E5C71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143B2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3.36 (2.45-4.61)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B2D8FF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3138DE6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68254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106tbR (right tracheobronchial)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6AA7D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DB528B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1206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E8A16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245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C84652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294B42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56E6022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DB8A41A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7C6A5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309416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5201C6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BEDCC5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3.36 (2.36-4.76)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CC61A2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6552E7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0ECECE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106tbL (left tracheobronchial)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C4A35B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FC4DE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1205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B448FC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240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04B788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A5B2988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1F91B89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E5185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BE4DFBD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668065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71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FC8FA2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C32426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4.03 (2.89-5.61)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F2A29C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64EFA4A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46472D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107 (subcarinal)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C9796F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E86BC2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1231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1EBD4E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272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F54052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55765F7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38A631B3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88D428F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E3F4D4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83804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45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8DC9FB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2E9439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0.90 (0.46-1.74)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D2021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0.745</w:t>
            </w:r>
          </w:p>
        </w:tc>
      </w:tr>
      <w:tr w:rsidR="00CF0F2A" w:rsidRPr="00F974BB" w14:paraId="1BE57397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ACD6C9A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108 (middle thoracic paraesophageal)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5CC423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814EB8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1219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59C990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271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A836A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7448D16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B7ACB9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C901F3A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00AD6D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AE045E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8E776C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10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C5914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0.77 (0.41-1.45)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06345D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0.422</w:t>
            </w:r>
          </w:p>
        </w:tc>
      </w:tr>
      <w:tr w:rsidR="00CF0F2A" w:rsidRPr="00F974BB" w14:paraId="619BDC9D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0E0DD63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110 (lower thoracic paraesophageal)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D99D2AA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133AA5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1216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61A725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262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FA1704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5D83F4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E90EB55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36B5CFC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8DB033E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518373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D0C179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F111E8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1.62 (1.02-2.58)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248D14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0.043</w:t>
            </w:r>
          </w:p>
        </w:tc>
      </w:tr>
      <w:tr w:rsidR="00CF0F2A" w:rsidRPr="00F974BB" w14:paraId="25C02637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8A0D64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1 (right paracardial)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D481BD6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260984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1214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BE330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1B89AF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1CCBB9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781F1A8A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786D3B0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A73F14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CFB6782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3BEF41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FA6042B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1.88 (1.22-2.90)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FAD73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0.005</w:t>
            </w:r>
          </w:p>
        </w:tc>
      </w:tr>
      <w:tr w:rsidR="00CF0F2A" w:rsidRPr="00F974BB" w14:paraId="23D24E9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C4A1DF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2 (left paracardial)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26B5921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B4711C5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1223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8170A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255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0CCB34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80786FD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5AE8053D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61E8113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B4A9DE7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898854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53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E3CDC7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26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FE2908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2.87 (1.91-4.29)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1CE8599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60DC55B1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21DDA04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3 (lesser curvature)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4191AA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47DE1C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1232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C4C546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74EF8F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BB10367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2FD4FB2A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FD047E1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462881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30C804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44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1A2D3A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E9D902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2.89 (1.87-4.46)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DB0B9C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95A660F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8B4405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7 (left gastric artery)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61436E5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08AD65E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1207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94EB28F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253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B24ECB1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02992CDA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06459A1C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C0A3681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ED9B04F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04D781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69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70465A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28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EBC1E4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2.24 (1.52-3.31)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1E200CD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  <w:tr w:rsidR="00CF0F2A" w:rsidRPr="00F974BB" w14:paraId="473EDE46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3735CB5C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Station 9 (celiac axis) positivity</w:t>
            </w: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25C76230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No (Ref)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D0E9623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1230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3A2C09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262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75C32EB4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Reference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BE3A507" w14:textId="77777777" w:rsidR="00CF0F2A" w:rsidRPr="00F974BB" w:rsidRDefault="00CF0F2A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</w:p>
        </w:tc>
      </w:tr>
      <w:tr w:rsidR="00CF0F2A" w:rsidRPr="00F974BB" w14:paraId="73313B5E" w14:textId="77777777" w:rsidTr="00F974BB">
        <w:trPr>
          <w:cantSplit/>
          <w:jc w:val="center"/>
        </w:trPr>
        <w:tc>
          <w:tcPr>
            <w:tcW w:w="1011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51E21060" w14:textId="77777777" w:rsidR="00CF0F2A" w:rsidRPr="00F974BB" w:rsidRDefault="00CF0F2A">
            <w:pPr>
              <w:rPr>
                <w:rFonts w:ascii="times" w:eastAsia="宋体" w:hAnsi="times" w:hint="eastAsia"/>
                <w:bCs/>
                <w:sz w:val="22"/>
              </w:rPr>
            </w:pPr>
          </w:p>
        </w:tc>
        <w:tc>
          <w:tcPr>
            <w:tcW w:w="1193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89B10C2" w14:textId="77777777" w:rsidR="00CF0F2A" w:rsidRPr="00F974BB" w:rsidRDefault="00000000">
            <w:pPr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Yes vs No</w:t>
            </w:r>
          </w:p>
        </w:tc>
        <w:tc>
          <w:tcPr>
            <w:tcW w:w="598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1FDED32C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46</w:t>
            </w:r>
          </w:p>
        </w:tc>
        <w:tc>
          <w:tcPr>
            <w:tcW w:w="730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257F9A7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19</w:t>
            </w:r>
          </w:p>
        </w:tc>
        <w:tc>
          <w:tcPr>
            <w:tcW w:w="995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44115E20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2.21 (1.39-3.52)</w:t>
            </w:r>
          </w:p>
        </w:tc>
        <w:tc>
          <w:tcPr>
            <w:tcW w:w="472" w:type="pct"/>
            <w:tcMar>
              <w:top w:w="22" w:type="dxa"/>
              <w:left w:w="35" w:type="dxa"/>
              <w:bottom w:w="22" w:type="dxa"/>
              <w:right w:w="35" w:type="dxa"/>
            </w:tcMar>
            <w:vAlign w:val="center"/>
          </w:tcPr>
          <w:p w14:paraId="6954BF06" w14:textId="77777777" w:rsidR="00CF0F2A" w:rsidRPr="00F974BB" w:rsidRDefault="00000000">
            <w:pPr>
              <w:jc w:val="center"/>
              <w:rPr>
                <w:rFonts w:ascii="times" w:eastAsia="宋体" w:hAnsi="times" w:hint="eastAsia"/>
                <w:bCs/>
                <w:sz w:val="22"/>
              </w:rPr>
            </w:pPr>
            <w:r w:rsidRPr="00F974BB">
              <w:rPr>
                <w:rFonts w:ascii="times" w:eastAsia="宋体" w:hAnsi="times"/>
                <w:bCs/>
                <w:sz w:val="22"/>
              </w:rPr>
              <w:t>&lt;0.001</w:t>
            </w:r>
          </w:p>
        </w:tc>
      </w:tr>
    </w:tbl>
    <w:p w14:paraId="47632B57" w14:textId="77913AAA" w:rsidR="00CF0F2A" w:rsidRPr="00F974BB" w:rsidRDefault="00000000" w:rsidP="009B5CC3">
      <w:pPr>
        <w:spacing w:before="100" w:after="0"/>
        <w:rPr>
          <w:rFonts w:ascii="times" w:eastAsia="宋体" w:hAnsi="times" w:hint="eastAsia"/>
          <w:bCs/>
          <w:sz w:val="22"/>
          <w:lang w:eastAsia="zh-CN"/>
        </w:rPr>
      </w:pPr>
      <w:r w:rsidRPr="00F974BB">
        <w:rPr>
          <w:rFonts w:ascii="times" w:eastAsia="宋体" w:hAnsi="times"/>
          <w:bCs/>
          <w:sz w:val="22"/>
        </w:rPr>
        <w:t>Note: Hazard ratios were estimated using separate univariable Cox proportional hazards models. DFS time was administratively censored at 36 months. For lymph node ratio, HR is reported per 1 percentage-point increase. Station-level positivity was defined as at least one pathologically positive lymph node in the corresponding station. Pattern 2 was defined as recurrent laryngeal nerve-chain high-risk station involvement, including 106recR and/or 106recL. NE indicates not estimable because the variable had a single level in the analytic cohort.</w:t>
      </w:r>
    </w:p>
    <w:sectPr w:rsidR="00CF0F2A" w:rsidRPr="00F974BB" w:rsidSect="009B5CC3">
      <w:pgSz w:w="11909" w:h="16834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49237" w14:textId="77777777" w:rsidR="00A75591" w:rsidRDefault="00A75591" w:rsidP="009B5CC3">
      <w:pPr>
        <w:spacing w:after="0" w:line="240" w:lineRule="auto"/>
      </w:pPr>
      <w:r>
        <w:separator/>
      </w:r>
    </w:p>
  </w:endnote>
  <w:endnote w:type="continuationSeparator" w:id="0">
    <w:p w14:paraId="154B09C1" w14:textId="77777777" w:rsidR="00A75591" w:rsidRDefault="00A75591" w:rsidP="009B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94BA" w14:textId="77777777" w:rsidR="00A75591" w:rsidRDefault="00A75591" w:rsidP="009B5CC3">
      <w:pPr>
        <w:spacing w:after="0" w:line="240" w:lineRule="auto"/>
      </w:pPr>
      <w:r>
        <w:separator/>
      </w:r>
    </w:p>
  </w:footnote>
  <w:footnote w:type="continuationSeparator" w:id="0">
    <w:p w14:paraId="76A5CA88" w14:textId="77777777" w:rsidR="00A75591" w:rsidRDefault="00A75591" w:rsidP="009B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0058048">
    <w:abstractNumId w:val="8"/>
  </w:num>
  <w:num w:numId="2" w16cid:durableId="1593928770">
    <w:abstractNumId w:val="6"/>
  </w:num>
  <w:num w:numId="3" w16cid:durableId="1356808696">
    <w:abstractNumId w:val="5"/>
  </w:num>
  <w:num w:numId="4" w16cid:durableId="447547733">
    <w:abstractNumId w:val="4"/>
  </w:num>
  <w:num w:numId="5" w16cid:durableId="567961335">
    <w:abstractNumId w:val="7"/>
  </w:num>
  <w:num w:numId="6" w16cid:durableId="1267351925">
    <w:abstractNumId w:val="3"/>
  </w:num>
  <w:num w:numId="7" w16cid:durableId="906839245">
    <w:abstractNumId w:val="2"/>
  </w:num>
  <w:num w:numId="8" w16cid:durableId="1336037714">
    <w:abstractNumId w:val="1"/>
  </w:num>
  <w:num w:numId="9" w16cid:durableId="1568567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42B6"/>
    <w:rsid w:val="005A04E8"/>
    <w:rsid w:val="005F7B1C"/>
    <w:rsid w:val="009B5CC3"/>
    <w:rsid w:val="00A75591"/>
    <w:rsid w:val="00AA1D8D"/>
    <w:rsid w:val="00B47730"/>
    <w:rsid w:val="00BC003E"/>
    <w:rsid w:val="00CB0664"/>
    <w:rsid w:val="00CF0F2A"/>
    <w:rsid w:val="00DB60C7"/>
    <w:rsid w:val="00F974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0E2B2C"/>
  <w14:defaultImageDpi w14:val="300"/>
  <w15:docId w15:val="{F38B432D-EA51-4214-96B5-4A2B29D5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志云 许</dc:creator>
  <cp:keywords/>
  <cp:lastModifiedBy>志云 许</cp:lastModifiedBy>
  <cp:revision>6</cp:revision>
  <dcterms:created xsi:type="dcterms:W3CDTF">2013-12-23T23:15:00Z</dcterms:created>
  <dcterms:modified xsi:type="dcterms:W3CDTF">2026-05-01T13:22:00Z</dcterms:modified>
  <cp:category/>
</cp:coreProperties>
</file>