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E19F52" w14:textId="77777777" w:rsidR="00147BA8" w:rsidRPr="005F2FBE" w:rsidRDefault="00147BA8" w:rsidP="00147BA8">
      <w:pPr>
        <w:jc w:val="both"/>
        <w:rPr>
          <w:b/>
          <w:bCs/>
          <w:lang w:val="en-US"/>
        </w:rPr>
      </w:pPr>
      <w:r w:rsidRPr="005F2FBE">
        <w:rPr>
          <w:b/>
          <w:bCs/>
          <w:lang w:val="en-US"/>
        </w:rPr>
        <w:t>Supplementary Table S1. Diagnostic centers providing samples for analysis.</w:t>
      </w:r>
      <w:r w:rsidRPr="005F2FBE">
        <w:rPr>
          <w:lang w:val="en-US"/>
        </w:rPr>
        <w:t xml:space="preserve"> ERIC – European Initiative on Chronic Lymphocytic Leukemia, NGS – next generation sequencing, SS – Sanger sequencing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"/>
        <w:gridCol w:w="3113"/>
        <w:gridCol w:w="1152"/>
        <w:gridCol w:w="1817"/>
        <w:gridCol w:w="2395"/>
      </w:tblGrid>
      <w:tr w:rsidR="00147BA8" w14:paraId="6F1A7301" w14:textId="77777777" w:rsidTr="00710F6D">
        <w:tc>
          <w:tcPr>
            <w:tcW w:w="595" w:type="dxa"/>
            <w:vAlign w:val="center"/>
          </w:tcPr>
          <w:p w14:paraId="67A9CF40" w14:textId="77777777" w:rsidR="00147BA8" w:rsidRPr="00FB4C44" w:rsidRDefault="00147BA8" w:rsidP="00710F6D">
            <w:pPr>
              <w:jc w:val="center"/>
              <w:rPr>
                <w:b/>
                <w:bCs/>
              </w:rPr>
            </w:pPr>
            <w:r w:rsidRPr="00FB4C44">
              <w:rPr>
                <w:b/>
                <w:bCs/>
              </w:rPr>
              <w:t>No.</w:t>
            </w:r>
          </w:p>
        </w:tc>
        <w:tc>
          <w:tcPr>
            <w:tcW w:w="3113" w:type="dxa"/>
            <w:vAlign w:val="center"/>
          </w:tcPr>
          <w:p w14:paraId="7880A882" w14:textId="77777777" w:rsidR="00147BA8" w:rsidRPr="00FB4C44" w:rsidRDefault="00147BA8" w:rsidP="00710F6D">
            <w:pPr>
              <w:jc w:val="center"/>
              <w:rPr>
                <w:b/>
                <w:bCs/>
              </w:rPr>
            </w:pPr>
            <w:r w:rsidRPr="00FB4C44">
              <w:rPr>
                <w:b/>
                <w:bCs/>
              </w:rPr>
              <w:t xml:space="preserve">Diagnostic </w:t>
            </w:r>
            <w:proofErr w:type="spellStart"/>
            <w:r w:rsidRPr="00FB4C44">
              <w:rPr>
                <w:b/>
                <w:bCs/>
              </w:rPr>
              <w:t>laboratory</w:t>
            </w:r>
            <w:proofErr w:type="spellEnd"/>
          </w:p>
        </w:tc>
        <w:tc>
          <w:tcPr>
            <w:tcW w:w="1152" w:type="dxa"/>
            <w:vAlign w:val="center"/>
          </w:tcPr>
          <w:p w14:paraId="7ACD7065" w14:textId="77777777" w:rsidR="00147BA8" w:rsidRPr="00FB4C44" w:rsidRDefault="00147BA8" w:rsidP="00710F6D">
            <w:pPr>
              <w:jc w:val="center"/>
              <w:rPr>
                <w:b/>
                <w:bCs/>
              </w:rPr>
            </w:pPr>
            <w:r w:rsidRPr="00FB4C44">
              <w:rPr>
                <w:b/>
                <w:bCs/>
              </w:rPr>
              <w:t>No. of samples</w:t>
            </w:r>
          </w:p>
        </w:tc>
        <w:tc>
          <w:tcPr>
            <w:tcW w:w="1817" w:type="dxa"/>
            <w:vAlign w:val="center"/>
          </w:tcPr>
          <w:p w14:paraId="365DC58F" w14:textId="77777777" w:rsidR="00147BA8" w:rsidRPr="00FB4C44" w:rsidRDefault="00147BA8" w:rsidP="00710F6D">
            <w:pPr>
              <w:jc w:val="center"/>
              <w:rPr>
                <w:b/>
                <w:bCs/>
              </w:rPr>
            </w:pPr>
            <w:r w:rsidRPr="00FB4C44">
              <w:rPr>
                <w:b/>
                <w:bCs/>
              </w:rPr>
              <w:t xml:space="preserve">IGHV </w:t>
            </w:r>
            <w:proofErr w:type="spellStart"/>
            <w:r w:rsidRPr="00FB4C44">
              <w:rPr>
                <w:b/>
                <w:bCs/>
              </w:rPr>
              <w:t>amplification</w:t>
            </w:r>
            <w:proofErr w:type="spellEnd"/>
            <w:r w:rsidRPr="00FB4C44">
              <w:rPr>
                <w:b/>
                <w:bCs/>
              </w:rPr>
              <w:t xml:space="preserve"> method</w:t>
            </w:r>
          </w:p>
        </w:tc>
        <w:tc>
          <w:tcPr>
            <w:tcW w:w="2395" w:type="dxa"/>
            <w:vAlign w:val="center"/>
          </w:tcPr>
          <w:p w14:paraId="4670C3F5" w14:textId="77777777" w:rsidR="00147BA8" w:rsidRPr="00FB4C44" w:rsidRDefault="00147BA8" w:rsidP="00710F6D">
            <w:pPr>
              <w:jc w:val="center"/>
              <w:rPr>
                <w:b/>
                <w:bCs/>
              </w:rPr>
            </w:pPr>
            <w:r w:rsidRPr="00FB4C44">
              <w:rPr>
                <w:b/>
                <w:bCs/>
              </w:rPr>
              <w:t>Sequencing method</w:t>
            </w:r>
          </w:p>
        </w:tc>
      </w:tr>
      <w:tr w:rsidR="00147BA8" w14:paraId="13402E82" w14:textId="77777777" w:rsidTr="00710F6D">
        <w:tc>
          <w:tcPr>
            <w:tcW w:w="595" w:type="dxa"/>
            <w:vMerge w:val="restart"/>
            <w:vAlign w:val="center"/>
          </w:tcPr>
          <w:p w14:paraId="64BAE7DE" w14:textId="77777777" w:rsidR="00147BA8" w:rsidRDefault="00147BA8" w:rsidP="00710F6D">
            <w:pPr>
              <w:jc w:val="center"/>
            </w:pPr>
            <w:r>
              <w:t>1.</w:t>
            </w:r>
          </w:p>
        </w:tc>
        <w:tc>
          <w:tcPr>
            <w:tcW w:w="3113" w:type="dxa"/>
            <w:vMerge w:val="restart"/>
            <w:vAlign w:val="center"/>
          </w:tcPr>
          <w:p w14:paraId="715E2F40" w14:textId="77777777" w:rsidR="00147BA8" w:rsidRPr="005F2FBE" w:rsidRDefault="00147BA8" w:rsidP="00710F6D">
            <w:pPr>
              <w:rPr>
                <w:lang w:val="en-US"/>
              </w:rPr>
            </w:pPr>
            <w:r w:rsidRPr="005F2FBE">
              <w:rPr>
                <w:rFonts w:ascii="Aptos" w:hAnsi="Aptos"/>
                <w:lang w:val="en-US"/>
              </w:rPr>
              <w:t xml:space="preserve">Department of Hematological Diagnostics and Genetics, The University Hospital in </w:t>
            </w:r>
            <w:r>
              <w:rPr>
                <w:rFonts w:ascii="Aptos" w:hAnsi="Aptos"/>
                <w:lang w:val="en-US"/>
              </w:rPr>
              <w:t>K</w:t>
            </w:r>
            <w:r w:rsidRPr="005F2FBE">
              <w:rPr>
                <w:rFonts w:ascii="Aptos" w:hAnsi="Aptos"/>
                <w:lang w:val="en-US"/>
              </w:rPr>
              <w:t>ra</w:t>
            </w:r>
            <w:r>
              <w:rPr>
                <w:rFonts w:ascii="Aptos" w:hAnsi="Aptos"/>
                <w:lang w:val="en-US"/>
              </w:rPr>
              <w:t>k</w:t>
            </w:r>
            <w:r w:rsidRPr="005F2FBE">
              <w:rPr>
                <w:rFonts w:ascii="Aptos" w:hAnsi="Aptos"/>
                <w:lang w:val="en-US"/>
              </w:rPr>
              <w:t xml:space="preserve">ow, </w:t>
            </w:r>
            <w:r>
              <w:rPr>
                <w:rFonts w:ascii="Aptos" w:hAnsi="Aptos"/>
                <w:lang w:val="en-US"/>
              </w:rPr>
              <w:t>K</w:t>
            </w:r>
            <w:r w:rsidRPr="005F2FBE">
              <w:rPr>
                <w:rFonts w:ascii="Aptos" w:hAnsi="Aptos"/>
                <w:lang w:val="en-US"/>
              </w:rPr>
              <w:t>ra</w:t>
            </w:r>
            <w:r>
              <w:rPr>
                <w:rFonts w:ascii="Aptos" w:hAnsi="Aptos"/>
                <w:lang w:val="en-US"/>
              </w:rPr>
              <w:t>k</w:t>
            </w:r>
            <w:r w:rsidRPr="005F2FBE">
              <w:rPr>
                <w:rFonts w:ascii="Aptos" w:hAnsi="Aptos"/>
                <w:lang w:val="en-US"/>
              </w:rPr>
              <w:t>ow</w:t>
            </w:r>
          </w:p>
        </w:tc>
        <w:tc>
          <w:tcPr>
            <w:tcW w:w="1152" w:type="dxa"/>
            <w:vMerge w:val="restart"/>
            <w:vAlign w:val="center"/>
          </w:tcPr>
          <w:p w14:paraId="454790E7" w14:textId="77777777" w:rsidR="00147BA8" w:rsidRDefault="00147BA8" w:rsidP="00710F6D">
            <w:pPr>
              <w:jc w:val="center"/>
            </w:pPr>
            <w:r>
              <w:t>826</w:t>
            </w:r>
          </w:p>
        </w:tc>
        <w:tc>
          <w:tcPr>
            <w:tcW w:w="1817" w:type="dxa"/>
            <w:vAlign w:val="center"/>
          </w:tcPr>
          <w:p w14:paraId="658EC20F" w14:textId="77777777" w:rsidR="00147BA8" w:rsidRDefault="00147BA8" w:rsidP="00710F6D">
            <w:r>
              <w:t>ERIC protocol</w:t>
            </w:r>
          </w:p>
        </w:tc>
        <w:tc>
          <w:tcPr>
            <w:tcW w:w="2395" w:type="dxa"/>
            <w:vAlign w:val="center"/>
          </w:tcPr>
          <w:p w14:paraId="30B7B8FA" w14:textId="77777777" w:rsidR="00147BA8" w:rsidRDefault="00147BA8" w:rsidP="00710F6D">
            <w:r>
              <w:t>SS, n = 681</w:t>
            </w:r>
          </w:p>
        </w:tc>
      </w:tr>
      <w:tr w:rsidR="00147BA8" w14:paraId="7A3FDCCB" w14:textId="77777777" w:rsidTr="00710F6D">
        <w:tc>
          <w:tcPr>
            <w:tcW w:w="595" w:type="dxa"/>
            <w:vMerge/>
            <w:vAlign w:val="center"/>
          </w:tcPr>
          <w:p w14:paraId="2044E2FB" w14:textId="77777777" w:rsidR="00147BA8" w:rsidRDefault="00147BA8" w:rsidP="00710F6D">
            <w:pPr>
              <w:jc w:val="center"/>
            </w:pPr>
          </w:p>
        </w:tc>
        <w:tc>
          <w:tcPr>
            <w:tcW w:w="3113" w:type="dxa"/>
            <w:vMerge/>
            <w:vAlign w:val="center"/>
          </w:tcPr>
          <w:p w14:paraId="0DC4820A" w14:textId="77777777" w:rsidR="00147BA8" w:rsidRDefault="00147BA8" w:rsidP="00710F6D"/>
        </w:tc>
        <w:tc>
          <w:tcPr>
            <w:tcW w:w="1152" w:type="dxa"/>
            <w:vMerge/>
            <w:vAlign w:val="center"/>
          </w:tcPr>
          <w:p w14:paraId="46BD7EB7" w14:textId="77777777" w:rsidR="00147BA8" w:rsidRDefault="00147BA8" w:rsidP="00710F6D">
            <w:pPr>
              <w:jc w:val="center"/>
            </w:pPr>
          </w:p>
        </w:tc>
        <w:tc>
          <w:tcPr>
            <w:tcW w:w="1817" w:type="dxa"/>
            <w:vAlign w:val="center"/>
          </w:tcPr>
          <w:p w14:paraId="6EB31E73" w14:textId="77777777" w:rsidR="00147BA8" w:rsidRPr="006A293A" w:rsidRDefault="00147BA8" w:rsidP="00710F6D">
            <w:r w:rsidRPr="006A293A">
              <w:t>TAG-CLL + ERIC protocol</w:t>
            </w:r>
          </w:p>
        </w:tc>
        <w:tc>
          <w:tcPr>
            <w:tcW w:w="2395" w:type="dxa"/>
            <w:vAlign w:val="center"/>
          </w:tcPr>
          <w:p w14:paraId="68A41829" w14:textId="77777777" w:rsidR="00147BA8" w:rsidRDefault="00147BA8" w:rsidP="00710F6D">
            <w:r>
              <w:t>NGS + SS, n = 31</w:t>
            </w:r>
          </w:p>
        </w:tc>
      </w:tr>
      <w:tr w:rsidR="00147BA8" w14:paraId="6DF1ADC0" w14:textId="77777777" w:rsidTr="00710F6D">
        <w:tc>
          <w:tcPr>
            <w:tcW w:w="595" w:type="dxa"/>
            <w:vMerge/>
            <w:vAlign w:val="center"/>
          </w:tcPr>
          <w:p w14:paraId="7F065A45" w14:textId="77777777" w:rsidR="00147BA8" w:rsidRDefault="00147BA8" w:rsidP="00710F6D">
            <w:pPr>
              <w:jc w:val="center"/>
            </w:pPr>
          </w:p>
        </w:tc>
        <w:tc>
          <w:tcPr>
            <w:tcW w:w="3113" w:type="dxa"/>
            <w:vMerge/>
            <w:vAlign w:val="center"/>
          </w:tcPr>
          <w:p w14:paraId="31C1F317" w14:textId="77777777" w:rsidR="00147BA8" w:rsidRDefault="00147BA8" w:rsidP="00710F6D"/>
        </w:tc>
        <w:tc>
          <w:tcPr>
            <w:tcW w:w="1152" w:type="dxa"/>
            <w:vMerge/>
            <w:vAlign w:val="center"/>
          </w:tcPr>
          <w:p w14:paraId="78979417" w14:textId="77777777" w:rsidR="00147BA8" w:rsidRDefault="00147BA8" w:rsidP="00710F6D">
            <w:pPr>
              <w:jc w:val="center"/>
            </w:pPr>
          </w:p>
        </w:tc>
        <w:tc>
          <w:tcPr>
            <w:tcW w:w="1817" w:type="dxa"/>
            <w:vAlign w:val="center"/>
          </w:tcPr>
          <w:p w14:paraId="6A193548" w14:textId="77777777" w:rsidR="00147BA8" w:rsidRPr="006A293A" w:rsidRDefault="00147BA8" w:rsidP="00710F6D">
            <w:r w:rsidRPr="006A293A">
              <w:t>TAG-CLL</w:t>
            </w:r>
          </w:p>
        </w:tc>
        <w:tc>
          <w:tcPr>
            <w:tcW w:w="2395" w:type="dxa"/>
            <w:vAlign w:val="center"/>
          </w:tcPr>
          <w:p w14:paraId="641DFFF8" w14:textId="77777777" w:rsidR="00147BA8" w:rsidRDefault="00147BA8" w:rsidP="00710F6D">
            <w:r>
              <w:t>NGS, n = 114</w:t>
            </w:r>
          </w:p>
        </w:tc>
      </w:tr>
      <w:tr w:rsidR="00147BA8" w14:paraId="26CD651B" w14:textId="77777777" w:rsidTr="00710F6D">
        <w:tc>
          <w:tcPr>
            <w:tcW w:w="595" w:type="dxa"/>
            <w:vAlign w:val="center"/>
          </w:tcPr>
          <w:p w14:paraId="6BA384BA" w14:textId="77777777" w:rsidR="00147BA8" w:rsidRDefault="00147BA8" w:rsidP="00710F6D">
            <w:pPr>
              <w:jc w:val="center"/>
            </w:pPr>
            <w:r>
              <w:t>2.</w:t>
            </w:r>
          </w:p>
        </w:tc>
        <w:tc>
          <w:tcPr>
            <w:tcW w:w="3113" w:type="dxa"/>
            <w:vAlign w:val="center"/>
          </w:tcPr>
          <w:p w14:paraId="7B27B5A6" w14:textId="77777777" w:rsidR="00147BA8" w:rsidRPr="005F2FBE" w:rsidRDefault="00147BA8" w:rsidP="00710F6D">
            <w:pPr>
              <w:rPr>
                <w:lang w:val="en-US"/>
              </w:rPr>
            </w:pPr>
            <w:r w:rsidRPr="005F2FBE">
              <w:rPr>
                <w:lang w:val="en-US"/>
              </w:rPr>
              <w:t xml:space="preserve">Department of Experimental </w:t>
            </w:r>
            <w:proofErr w:type="spellStart"/>
            <w:r w:rsidRPr="005F2FBE">
              <w:rPr>
                <w:lang w:val="en-US"/>
              </w:rPr>
              <w:t>Hematooncology</w:t>
            </w:r>
            <w:proofErr w:type="spellEnd"/>
            <w:r w:rsidRPr="005F2FBE">
              <w:rPr>
                <w:lang w:val="en-US"/>
              </w:rPr>
              <w:t xml:space="preserve">, </w:t>
            </w:r>
            <w:r w:rsidRPr="005F2FBE">
              <w:rPr>
                <w:rFonts w:ascii="Aptos" w:hAnsi="Aptos"/>
                <w:lang w:val="en-US"/>
              </w:rPr>
              <w:t xml:space="preserve">Medical University of Lublin, </w:t>
            </w:r>
            <w:r w:rsidRPr="005F2FBE">
              <w:rPr>
                <w:lang w:val="en-US"/>
              </w:rPr>
              <w:t>Lublin</w:t>
            </w:r>
          </w:p>
        </w:tc>
        <w:tc>
          <w:tcPr>
            <w:tcW w:w="1152" w:type="dxa"/>
            <w:vAlign w:val="center"/>
          </w:tcPr>
          <w:p w14:paraId="3D7098AA" w14:textId="77777777" w:rsidR="00147BA8" w:rsidRDefault="00147BA8" w:rsidP="00710F6D">
            <w:pPr>
              <w:jc w:val="center"/>
            </w:pPr>
            <w:r>
              <w:t>812</w:t>
            </w:r>
          </w:p>
        </w:tc>
        <w:tc>
          <w:tcPr>
            <w:tcW w:w="1817" w:type="dxa"/>
            <w:vAlign w:val="center"/>
          </w:tcPr>
          <w:p w14:paraId="239D993C" w14:textId="77777777" w:rsidR="00147BA8" w:rsidRDefault="00147BA8" w:rsidP="00710F6D">
            <w:r>
              <w:t>ERIC protocol</w:t>
            </w:r>
          </w:p>
        </w:tc>
        <w:tc>
          <w:tcPr>
            <w:tcW w:w="2395" w:type="dxa"/>
            <w:vAlign w:val="center"/>
          </w:tcPr>
          <w:p w14:paraId="700C66B7" w14:textId="77777777" w:rsidR="00147BA8" w:rsidRDefault="00147BA8" w:rsidP="00710F6D">
            <w:r>
              <w:t>SS</w:t>
            </w:r>
          </w:p>
        </w:tc>
      </w:tr>
      <w:tr w:rsidR="00147BA8" w14:paraId="6B8B49C2" w14:textId="77777777" w:rsidTr="00710F6D">
        <w:tc>
          <w:tcPr>
            <w:tcW w:w="595" w:type="dxa"/>
            <w:vMerge w:val="restart"/>
            <w:vAlign w:val="center"/>
          </w:tcPr>
          <w:p w14:paraId="30AC8291" w14:textId="77777777" w:rsidR="00147BA8" w:rsidRDefault="00147BA8" w:rsidP="00710F6D">
            <w:pPr>
              <w:jc w:val="center"/>
            </w:pPr>
            <w:r>
              <w:t>3.</w:t>
            </w:r>
          </w:p>
        </w:tc>
        <w:tc>
          <w:tcPr>
            <w:tcW w:w="3113" w:type="dxa"/>
            <w:vMerge w:val="restart"/>
            <w:vAlign w:val="center"/>
          </w:tcPr>
          <w:p w14:paraId="6519D2A2" w14:textId="77777777" w:rsidR="00147BA8" w:rsidRPr="005F2FBE" w:rsidRDefault="00147BA8" w:rsidP="00710F6D">
            <w:pPr>
              <w:rPr>
                <w:lang w:val="en-US"/>
              </w:rPr>
            </w:pPr>
            <w:r w:rsidRPr="006A293A">
              <w:rPr>
                <w:rFonts w:ascii="Aptos" w:hAnsi="Aptos"/>
                <w:lang w:val="en-US"/>
              </w:rPr>
              <w:t>Molecular Diagnostic Laboratory</w:t>
            </w:r>
            <w:r w:rsidRPr="005F2FBE">
              <w:rPr>
                <w:rFonts w:ascii="Aptos" w:hAnsi="Aptos"/>
                <w:lang w:val="en-US"/>
              </w:rPr>
              <w:t>, Department of Laboratory Diagnostics, Copernicus Memorial Hospital, Lodz</w:t>
            </w:r>
          </w:p>
        </w:tc>
        <w:tc>
          <w:tcPr>
            <w:tcW w:w="1152" w:type="dxa"/>
            <w:vMerge w:val="restart"/>
            <w:vAlign w:val="center"/>
          </w:tcPr>
          <w:p w14:paraId="2AB28883" w14:textId="6359D99B" w:rsidR="00147BA8" w:rsidRDefault="00147BA8" w:rsidP="00710F6D">
            <w:pPr>
              <w:jc w:val="center"/>
            </w:pPr>
            <w:r>
              <w:t>52</w:t>
            </w:r>
            <w:r w:rsidR="00B24860">
              <w:t>0</w:t>
            </w:r>
          </w:p>
        </w:tc>
        <w:tc>
          <w:tcPr>
            <w:tcW w:w="1817" w:type="dxa"/>
            <w:vAlign w:val="center"/>
          </w:tcPr>
          <w:p w14:paraId="1E2BE681" w14:textId="77777777" w:rsidR="00147BA8" w:rsidRDefault="00147BA8" w:rsidP="00710F6D">
            <w:r>
              <w:t>ERIC protocol</w:t>
            </w:r>
          </w:p>
        </w:tc>
        <w:tc>
          <w:tcPr>
            <w:tcW w:w="2395" w:type="dxa"/>
            <w:vAlign w:val="center"/>
          </w:tcPr>
          <w:p w14:paraId="15369F55" w14:textId="77777777" w:rsidR="00147BA8" w:rsidRDefault="00147BA8" w:rsidP="00710F6D">
            <w:r>
              <w:t>SS, n = 435</w:t>
            </w:r>
          </w:p>
        </w:tc>
      </w:tr>
      <w:tr w:rsidR="00147BA8" w14:paraId="404941AF" w14:textId="77777777" w:rsidTr="00710F6D">
        <w:tc>
          <w:tcPr>
            <w:tcW w:w="595" w:type="dxa"/>
            <w:vMerge/>
            <w:vAlign w:val="center"/>
          </w:tcPr>
          <w:p w14:paraId="59997510" w14:textId="77777777" w:rsidR="00147BA8" w:rsidRDefault="00147BA8" w:rsidP="00710F6D">
            <w:pPr>
              <w:jc w:val="center"/>
            </w:pPr>
          </w:p>
        </w:tc>
        <w:tc>
          <w:tcPr>
            <w:tcW w:w="3113" w:type="dxa"/>
            <w:vMerge/>
            <w:vAlign w:val="center"/>
          </w:tcPr>
          <w:p w14:paraId="6F2CBBB4" w14:textId="77777777" w:rsidR="00147BA8" w:rsidRPr="0035099B" w:rsidRDefault="00147BA8" w:rsidP="00710F6D">
            <w:pPr>
              <w:rPr>
                <w:rFonts w:ascii="Aptos" w:hAnsi="Aptos"/>
              </w:rPr>
            </w:pPr>
          </w:p>
        </w:tc>
        <w:tc>
          <w:tcPr>
            <w:tcW w:w="1152" w:type="dxa"/>
            <w:vMerge/>
            <w:vAlign w:val="center"/>
          </w:tcPr>
          <w:p w14:paraId="2229E0E1" w14:textId="77777777" w:rsidR="00147BA8" w:rsidRDefault="00147BA8" w:rsidP="00710F6D">
            <w:pPr>
              <w:jc w:val="center"/>
            </w:pPr>
          </w:p>
        </w:tc>
        <w:tc>
          <w:tcPr>
            <w:tcW w:w="1817" w:type="dxa"/>
            <w:vAlign w:val="center"/>
          </w:tcPr>
          <w:p w14:paraId="3BA4CE36" w14:textId="77777777" w:rsidR="00147BA8" w:rsidRPr="005F2FBE" w:rsidRDefault="00147BA8" w:rsidP="00710F6D">
            <w:pPr>
              <w:rPr>
                <w:lang w:val="en-US"/>
              </w:rPr>
            </w:pPr>
            <w:r w:rsidRPr="007E60E3">
              <w:rPr>
                <w:lang w:val="en-US"/>
              </w:rPr>
              <w:t>Oncomine BCR IGHV Leader-J Assay</w:t>
            </w:r>
            <w:r>
              <w:rPr>
                <w:lang w:val="en-US"/>
              </w:rPr>
              <w:t xml:space="preserve"> (</w:t>
            </w:r>
            <w:proofErr w:type="spellStart"/>
            <w:r>
              <w:rPr>
                <w:lang w:val="en-US"/>
              </w:rPr>
              <w:t>Thermo</w:t>
            </w:r>
            <w:proofErr w:type="spellEnd"/>
            <w:r>
              <w:rPr>
                <w:lang w:val="en-US"/>
              </w:rPr>
              <w:t xml:space="preserve"> Fischer Scientific)</w:t>
            </w:r>
          </w:p>
        </w:tc>
        <w:tc>
          <w:tcPr>
            <w:tcW w:w="2395" w:type="dxa"/>
            <w:vAlign w:val="center"/>
          </w:tcPr>
          <w:p w14:paraId="3C87C97B" w14:textId="12C047A1" w:rsidR="00147BA8" w:rsidRDefault="00147BA8" w:rsidP="00710F6D">
            <w:r>
              <w:t>NGS, n = 8</w:t>
            </w:r>
            <w:r w:rsidR="00B24860">
              <w:t>5</w:t>
            </w:r>
          </w:p>
        </w:tc>
      </w:tr>
      <w:tr w:rsidR="00147BA8" w14:paraId="19C7ED6E" w14:textId="77777777" w:rsidTr="00710F6D">
        <w:tc>
          <w:tcPr>
            <w:tcW w:w="595" w:type="dxa"/>
            <w:vAlign w:val="center"/>
          </w:tcPr>
          <w:p w14:paraId="5569B3C9" w14:textId="77777777" w:rsidR="00147BA8" w:rsidRDefault="00147BA8" w:rsidP="00710F6D">
            <w:pPr>
              <w:jc w:val="center"/>
            </w:pPr>
            <w:r>
              <w:t>4.</w:t>
            </w:r>
          </w:p>
        </w:tc>
        <w:tc>
          <w:tcPr>
            <w:tcW w:w="3113" w:type="dxa"/>
            <w:vAlign w:val="center"/>
          </w:tcPr>
          <w:p w14:paraId="5322FE5C" w14:textId="77777777" w:rsidR="00147BA8" w:rsidRPr="005F2FBE" w:rsidRDefault="00147BA8" w:rsidP="00710F6D">
            <w:pPr>
              <w:rPr>
                <w:rFonts w:ascii="Aptos" w:hAnsi="Aptos"/>
                <w:lang w:val="en-US"/>
              </w:rPr>
            </w:pPr>
            <w:r w:rsidRPr="005F2FBE">
              <w:rPr>
                <w:rFonts w:ascii="Aptos" w:hAnsi="Aptos"/>
                <w:lang w:val="en-US"/>
              </w:rPr>
              <w:t>Molecular Biology Laboratory, Department of Hematology, University Hospital in Rzeszow, Rzeszow</w:t>
            </w:r>
          </w:p>
        </w:tc>
        <w:tc>
          <w:tcPr>
            <w:tcW w:w="1152" w:type="dxa"/>
            <w:vAlign w:val="center"/>
          </w:tcPr>
          <w:p w14:paraId="0084EF2F" w14:textId="77777777" w:rsidR="00147BA8" w:rsidRDefault="00147BA8" w:rsidP="00710F6D">
            <w:pPr>
              <w:jc w:val="center"/>
            </w:pPr>
            <w:r>
              <w:t>456</w:t>
            </w:r>
          </w:p>
        </w:tc>
        <w:tc>
          <w:tcPr>
            <w:tcW w:w="1817" w:type="dxa"/>
            <w:vAlign w:val="center"/>
          </w:tcPr>
          <w:p w14:paraId="06D896CC" w14:textId="77777777" w:rsidR="00147BA8" w:rsidRDefault="00147BA8" w:rsidP="00710F6D">
            <w:r>
              <w:t>TAG-CLL</w:t>
            </w:r>
          </w:p>
        </w:tc>
        <w:tc>
          <w:tcPr>
            <w:tcW w:w="2395" w:type="dxa"/>
            <w:vAlign w:val="center"/>
          </w:tcPr>
          <w:p w14:paraId="3E1DD6D8" w14:textId="77777777" w:rsidR="00147BA8" w:rsidRDefault="00147BA8" w:rsidP="00710F6D">
            <w:r>
              <w:t>NGS</w:t>
            </w:r>
          </w:p>
        </w:tc>
      </w:tr>
      <w:tr w:rsidR="00147BA8" w14:paraId="3E9D751C" w14:textId="77777777" w:rsidTr="00710F6D">
        <w:tc>
          <w:tcPr>
            <w:tcW w:w="595" w:type="dxa"/>
            <w:vMerge w:val="restart"/>
            <w:vAlign w:val="center"/>
          </w:tcPr>
          <w:p w14:paraId="25EC65BC" w14:textId="77777777" w:rsidR="00147BA8" w:rsidRDefault="00147BA8" w:rsidP="00710F6D">
            <w:pPr>
              <w:jc w:val="center"/>
            </w:pPr>
            <w:r>
              <w:t>5.</w:t>
            </w:r>
          </w:p>
        </w:tc>
        <w:tc>
          <w:tcPr>
            <w:tcW w:w="3113" w:type="dxa"/>
            <w:vMerge w:val="restart"/>
            <w:vAlign w:val="center"/>
          </w:tcPr>
          <w:p w14:paraId="7907AFCA" w14:textId="77777777" w:rsidR="00147BA8" w:rsidRPr="0035099B" w:rsidRDefault="00147BA8" w:rsidP="00710F6D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 xml:space="preserve">Diagnostyka </w:t>
            </w:r>
            <w:proofErr w:type="spellStart"/>
            <w:r>
              <w:rPr>
                <w:rFonts w:ascii="Aptos" w:hAnsi="Aptos"/>
              </w:rPr>
              <w:t>Oncogene</w:t>
            </w:r>
            <w:proofErr w:type="spellEnd"/>
            <w:r>
              <w:rPr>
                <w:rFonts w:ascii="Aptos" w:hAnsi="Aptos"/>
              </w:rPr>
              <w:t xml:space="preserve">, </w:t>
            </w:r>
            <w:proofErr w:type="spellStart"/>
            <w:r>
              <w:rPr>
                <w:rFonts w:ascii="Aptos" w:hAnsi="Aptos"/>
              </w:rPr>
              <w:t>Krakow</w:t>
            </w:r>
            <w:proofErr w:type="spellEnd"/>
          </w:p>
        </w:tc>
        <w:tc>
          <w:tcPr>
            <w:tcW w:w="1152" w:type="dxa"/>
            <w:vMerge w:val="restart"/>
            <w:vAlign w:val="center"/>
          </w:tcPr>
          <w:p w14:paraId="36EFD810" w14:textId="1AF4D72A" w:rsidR="00147BA8" w:rsidRDefault="00147BA8" w:rsidP="00710F6D">
            <w:pPr>
              <w:jc w:val="center"/>
            </w:pPr>
            <w:r>
              <w:t>4</w:t>
            </w:r>
            <w:r w:rsidR="00B24860">
              <w:t>49</w:t>
            </w:r>
          </w:p>
        </w:tc>
        <w:tc>
          <w:tcPr>
            <w:tcW w:w="1817" w:type="dxa"/>
            <w:vAlign w:val="center"/>
          </w:tcPr>
          <w:p w14:paraId="2A40A512" w14:textId="77777777" w:rsidR="00147BA8" w:rsidRDefault="00147BA8" w:rsidP="00710F6D">
            <w:r>
              <w:t>ERIC protocol</w:t>
            </w:r>
          </w:p>
        </w:tc>
        <w:tc>
          <w:tcPr>
            <w:tcW w:w="2395" w:type="dxa"/>
            <w:vAlign w:val="center"/>
          </w:tcPr>
          <w:p w14:paraId="0D09736B" w14:textId="77777777" w:rsidR="00147BA8" w:rsidRDefault="00147BA8" w:rsidP="00710F6D">
            <w:r>
              <w:t>SS, n = 123</w:t>
            </w:r>
          </w:p>
        </w:tc>
      </w:tr>
      <w:tr w:rsidR="00147BA8" w14:paraId="13C38E98" w14:textId="77777777" w:rsidTr="00710F6D">
        <w:tc>
          <w:tcPr>
            <w:tcW w:w="595" w:type="dxa"/>
            <w:vMerge/>
            <w:vAlign w:val="center"/>
          </w:tcPr>
          <w:p w14:paraId="39A29794" w14:textId="77777777" w:rsidR="00147BA8" w:rsidRDefault="00147BA8" w:rsidP="00710F6D">
            <w:pPr>
              <w:jc w:val="center"/>
            </w:pPr>
          </w:p>
        </w:tc>
        <w:tc>
          <w:tcPr>
            <w:tcW w:w="3113" w:type="dxa"/>
            <w:vMerge/>
            <w:vAlign w:val="center"/>
          </w:tcPr>
          <w:p w14:paraId="2D9DCB87" w14:textId="77777777" w:rsidR="00147BA8" w:rsidRDefault="00147BA8" w:rsidP="00710F6D">
            <w:pPr>
              <w:rPr>
                <w:rFonts w:ascii="Aptos" w:hAnsi="Aptos"/>
              </w:rPr>
            </w:pPr>
          </w:p>
        </w:tc>
        <w:tc>
          <w:tcPr>
            <w:tcW w:w="1152" w:type="dxa"/>
            <w:vMerge/>
            <w:vAlign w:val="center"/>
          </w:tcPr>
          <w:p w14:paraId="1995CDD1" w14:textId="77777777" w:rsidR="00147BA8" w:rsidRDefault="00147BA8" w:rsidP="00710F6D">
            <w:pPr>
              <w:jc w:val="center"/>
            </w:pPr>
          </w:p>
        </w:tc>
        <w:tc>
          <w:tcPr>
            <w:tcW w:w="1817" w:type="dxa"/>
            <w:vAlign w:val="center"/>
          </w:tcPr>
          <w:p w14:paraId="23058140" w14:textId="77777777" w:rsidR="00147BA8" w:rsidRPr="00FE330F" w:rsidRDefault="00147BA8" w:rsidP="00710F6D">
            <w:pPr>
              <w:rPr>
                <w:lang w:val="en-US"/>
              </w:rPr>
            </w:pPr>
            <w:proofErr w:type="spellStart"/>
            <w:r w:rsidRPr="007E60E3">
              <w:rPr>
                <w:lang w:val="en-US"/>
              </w:rPr>
              <w:t>LymphoTrack</w:t>
            </w:r>
            <w:proofErr w:type="spellEnd"/>
            <w:r w:rsidRPr="007E60E3">
              <w:rPr>
                <w:lang w:val="en-US"/>
              </w:rPr>
              <w:t xml:space="preserve"> IGHV Leader Somatic Hypermutation Assay Panel </w:t>
            </w:r>
            <w:r>
              <w:rPr>
                <w:lang w:val="en-US"/>
              </w:rPr>
              <w:t>(</w:t>
            </w:r>
            <w:proofErr w:type="spellStart"/>
            <w:r>
              <w:rPr>
                <w:lang w:val="en-US"/>
              </w:rPr>
              <w:t>Invivoscribe</w:t>
            </w:r>
            <w:proofErr w:type="spellEnd"/>
            <w:r>
              <w:rPr>
                <w:lang w:val="en-US"/>
              </w:rPr>
              <w:t>)</w:t>
            </w:r>
          </w:p>
        </w:tc>
        <w:tc>
          <w:tcPr>
            <w:tcW w:w="2395" w:type="dxa"/>
            <w:vAlign w:val="center"/>
          </w:tcPr>
          <w:p w14:paraId="253C422D" w14:textId="5723C334" w:rsidR="00147BA8" w:rsidRDefault="00147BA8" w:rsidP="00710F6D">
            <w:r>
              <w:t>NGS, n = 3</w:t>
            </w:r>
            <w:r w:rsidR="00B24860">
              <w:t>26</w:t>
            </w:r>
          </w:p>
        </w:tc>
      </w:tr>
      <w:tr w:rsidR="00147BA8" w14:paraId="1FBF4785" w14:textId="77777777" w:rsidTr="00710F6D">
        <w:tc>
          <w:tcPr>
            <w:tcW w:w="595" w:type="dxa"/>
            <w:vAlign w:val="center"/>
          </w:tcPr>
          <w:p w14:paraId="50421351" w14:textId="77777777" w:rsidR="00147BA8" w:rsidRDefault="00147BA8" w:rsidP="00710F6D">
            <w:pPr>
              <w:jc w:val="center"/>
            </w:pPr>
            <w:r>
              <w:t>6.</w:t>
            </w:r>
          </w:p>
        </w:tc>
        <w:tc>
          <w:tcPr>
            <w:tcW w:w="3113" w:type="dxa"/>
            <w:vAlign w:val="center"/>
          </w:tcPr>
          <w:p w14:paraId="11EBE9D0" w14:textId="77777777" w:rsidR="00147BA8" w:rsidRPr="005F2FBE" w:rsidRDefault="00147BA8" w:rsidP="00710F6D">
            <w:pPr>
              <w:rPr>
                <w:rFonts w:ascii="Aptos" w:hAnsi="Aptos"/>
                <w:lang w:val="en-US"/>
              </w:rPr>
            </w:pPr>
            <w:r w:rsidRPr="005F2FBE">
              <w:rPr>
                <w:rFonts w:ascii="Aptos" w:hAnsi="Aptos"/>
                <w:color w:val="000000" w:themeColor="text1"/>
                <w:lang w:val="en-US"/>
              </w:rPr>
              <w:t>Hematology Laboratory, University Clinical Centre, Gdansk</w:t>
            </w:r>
          </w:p>
        </w:tc>
        <w:tc>
          <w:tcPr>
            <w:tcW w:w="1152" w:type="dxa"/>
            <w:vAlign w:val="center"/>
          </w:tcPr>
          <w:p w14:paraId="22758CCF" w14:textId="77777777" w:rsidR="00147BA8" w:rsidRDefault="00147BA8" w:rsidP="00710F6D">
            <w:pPr>
              <w:jc w:val="center"/>
            </w:pPr>
            <w:r>
              <w:t>382</w:t>
            </w:r>
          </w:p>
        </w:tc>
        <w:tc>
          <w:tcPr>
            <w:tcW w:w="1817" w:type="dxa"/>
            <w:vAlign w:val="center"/>
          </w:tcPr>
          <w:p w14:paraId="12A7962D" w14:textId="77777777" w:rsidR="00147BA8" w:rsidRDefault="00147BA8" w:rsidP="00710F6D">
            <w:r>
              <w:t>ERIC protocol</w:t>
            </w:r>
          </w:p>
        </w:tc>
        <w:tc>
          <w:tcPr>
            <w:tcW w:w="2395" w:type="dxa"/>
            <w:vAlign w:val="center"/>
          </w:tcPr>
          <w:p w14:paraId="4238FFEF" w14:textId="77777777" w:rsidR="00147BA8" w:rsidRDefault="00147BA8" w:rsidP="00710F6D">
            <w:r>
              <w:t>SS</w:t>
            </w:r>
          </w:p>
        </w:tc>
      </w:tr>
      <w:tr w:rsidR="00147BA8" w14:paraId="75D504F6" w14:textId="77777777" w:rsidTr="00710F6D">
        <w:tc>
          <w:tcPr>
            <w:tcW w:w="595" w:type="dxa"/>
            <w:vAlign w:val="center"/>
          </w:tcPr>
          <w:p w14:paraId="08278F0A" w14:textId="77777777" w:rsidR="00147BA8" w:rsidRDefault="00147BA8" w:rsidP="00710F6D">
            <w:pPr>
              <w:jc w:val="center"/>
            </w:pPr>
            <w:r>
              <w:t>7.</w:t>
            </w:r>
          </w:p>
        </w:tc>
        <w:tc>
          <w:tcPr>
            <w:tcW w:w="3113" w:type="dxa"/>
            <w:vAlign w:val="center"/>
          </w:tcPr>
          <w:p w14:paraId="70A71E50" w14:textId="77777777" w:rsidR="00147BA8" w:rsidRPr="005F2FBE" w:rsidRDefault="00147BA8" w:rsidP="00710F6D">
            <w:pPr>
              <w:rPr>
                <w:rFonts w:ascii="Aptos" w:hAnsi="Aptos"/>
                <w:color w:val="000000" w:themeColor="text1"/>
                <w:lang w:val="en-US"/>
              </w:rPr>
            </w:pPr>
            <w:r w:rsidRPr="005F2FBE">
              <w:rPr>
                <w:rFonts w:ascii="Aptos" w:hAnsi="Aptos"/>
                <w:color w:val="000000" w:themeColor="text1"/>
                <w:lang w:val="en-US"/>
              </w:rPr>
              <w:t>Department of Molecular Diagnostics, Holy Cross Cancer Centre, Kielce</w:t>
            </w:r>
          </w:p>
        </w:tc>
        <w:tc>
          <w:tcPr>
            <w:tcW w:w="1152" w:type="dxa"/>
            <w:vAlign w:val="center"/>
          </w:tcPr>
          <w:p w14:paraId="5642DF4B" w14:textId="77777777" w:rsidR="00147BA8" w:rsidRDefault="00147BA8" w:rsidP="00710F6D">
            <w:pPr>
              <w:jc w:val="center"/>
            </w:pPr>
            <w:r>
              <w:t>281</w:t>
            </w:r>
          </w:p>
        </w:tc>
        <w:tc>
          <w:tcPr>
            <w:tcW w:w="1817" w:type="dxa"/>
            <w:vAlign w:val="center"/>
          </w:tcPr>
          <w:p w14:paraId="5E7D2061" w14:textId="77777777" w:rsidR="00147BA8" w:rsidRPr="006A293A" w:rsidRDefault="00147BA8" w:rsidP="00710F6D">
            <w:pPr>
              <w:rPr>
                <w:lang w:val="en-GB"/>
              </w:rPr>
            </w:pPr>
            <w:r w:rsidRPr="007E60E3">
              <w:rPr>
                <w:lang w:val="en-US"/>
              </w:rPr>
              <w:t>Oncomine BCR IGHV Leader-J Assay</w:t>
            </w:r>
            <w:r>
              <w:rPr>
                <w:lang w:val="en-US"/>
              </w:rPr>
              <w:t xml:space="preserve"> (</w:t>
            </w:r>
            <w:proofErr w:type="spellStart"/>
            <w:r>
              <w:rPr>
                <w:lang w:val="en-US"/>
              </w:rPr>
              <w:t>Thermo</w:t>
            </w:r>
            <w:proofErr w:type="spellEnd"/>
            <w:r>
              <w:rPr>
                <w:lang w:val="en-US"/>
              </w:rPr>
              <w:t xml:space="preserve"> Fischer Scientific)</w:t>
            </w:r>
          </w:p>
        </w:tc>
        <w:tc>
          <w:tcPr>
            <w:tcW w:w="2395" w:type="dxa"/>
            <w:vAlign w:val="center"/>
          </w:tcPr>
          <w:p w14:paraId="015004CE" w14:textId="77777777" w:rsidR="00147BA8" w:rsidRDefault="00147BA8" w:rsidP="00710F6D">
            <w:r>
              <w:t>NGS</w:t>
            </w:r>
          </w:p>
        </w:tc>
      </w:tr>
      <w:tr w:rsidR="00147BA8" w14:paraId="1F9DB21B" w14:textId="77777777" w:rsidTr="00710F6D">
        <w:tc>
          <w:tcPr>
            <w:tcW w:w="595" w:type="dxa"/>
            <w:vAlign w:val="center"/>
          </w:tcPr>
          <w:p w14:paraId="082C3F11" w14:textId="77777777" w:rsidR="00147BA8" w:rsidRDefault="00147BA8" w:rsidP="00710F6D">
            <w:pPr>
              <w:jc w:val="center"/>
            </w:pPr>
            <w:r>
              <w:t>8.</w:t>
            </w:r>
          </w:p>
        </w:tc>
        <w:tc>
          <w:tcPr>
            <w:tcW w:w="3113" w:type="dxa"/>
            <w:vAlign w:val="center"/>
          </w:tcPr>
          <w:p w14:paraId="247C2B32" w14:textId="77777777" w:rsidR="00147BA8" w:rsidRPr="005F2FBE" w:rsidRDefault="00147BA8" w:rsidP="00710F6D">
            <w:pPr>
              <w:rPr>
                <w:rFonts w:ascii="Aptos" w:hAnsi="Aptos"/>
                <w:color w:val="000000" w:themeColor="text1"/>
                <w:lang w:val="en-US"/>
              </w:rPr>
            </w:pPr>
            <w:r w:rsidRPr="005F2FBE">
              <w:rPr>
                <w:rFonts w:ascii="Aptos" w:eastAsia="Times New Roman" w:hAnsi="Aptos" w:cs="Segoe UI"/>
                <w:color w:val="000000" w:themeColor="text1"/>
                <w:lang w:val="en-US" w:eastAsia="pl-PL"/>
              </w:rPr>
              <w:t xml:space="preserve">Molecular Biology Laboratory, Department of Hematological Diagnostics, Institute of Hematology and </w:t>
            </w:r>
            <w:r w:rsidRPr="005F2FBE">
              <w:rPr>
                <w:rFonts w:ascii="Aptos" w:eastAsia="Times New Roman" w:hAnsi="Aptos" w:cs="Segoe UI"/>
                <w:color w:val="000000" w:themeColor="text1"/>
                <w:lang w:val="en-US" w:eastAsia="pl-PL"/>
              </w:rPr>
              <w:lastRenderedPageBreak/>
              <w:t>Transfusion Medicine, Warsaw</w:t>
            </w:r>
          </w:p>
        </w:tc>
        <w:tc>
          <w:tcPr>
            <w:tcW w:w="1152" w:type="dxa"/>
            <w:vAlign w:val="center"/>
          </w:tcPr>
          <w:p w14:paraId="4A91E399" w14:textId="77777777" w:rsidR="00147BA8" w:rsidRDefault="00147BA8" w:rsidP="00710F6D">
            <w:pPr>
              <w:jc w:val="center"/>
            </w:pPr>
            <w:r>
              <w:lastRenderedPageBreak/>
              <w:t>206</w:t>
            </w:r>
          </w:p>
        </w:tc>
        <w:tc>
          <w:tcPr>
            <w:tcW w:w="1817" w:type="dxa"/>
            <w:vAlign w:val="center"/>
          </w:tcPr>
          <w:p w14:paraId="59D53487" w14:textId="77777777" w:rsidR="00147BA8" w:rsidRDefault="00147BA8" w:rsidP="00710F6D">
            <w:r>
              <w:t>ERIC protocol</w:t>
            </w:r>
          </w:p>
        </w:tc>
        <w:tc>
          <w:tcPr>
            <w:tcW w:w="2395" w:type="dxa"/>
            <w:vAlign w:val="center"/>
          </w:tcPr>
          <w:p w14:paraId="634D17FA" w14:textId="77777777" w:rsidR="00147BA8" w:rsidRDefault="00147BA8" w:rsidP="00710F6D">
            <w:r>
              <w:t>SS</w:t>
            </w:r>
          </w:p>
        </w:tc>
      </w:tr>
      <w:tr w:rsidR="00147BA8" w14:paraId="030A6321" w14:textId="77777777" w:rsidTr="00710F6D">
        <w:tc>
          <w:tcPr>
            <w:tcW w:w="595" w:type="dxa"/>
            <w:vAlign w:val="center"/>
          </w:tcPr>
          <w:p w14:paraId="7FC678F1" w14:textId="77777777" w:rsidR="00147BA8" w:rsidRDefault="00147BA8" w:rsidP="00710F6D">
            <w:pPr>
              <w:jc w:val="center"/>
            </w:pPr>
            <w:r>
              <w:t>9.</w:t>
            </w:r>
          </w:p>
        </w:tc>
        <w:tc>
          <w:tcPr>
            <w:tcW w:w="3113" w:type="dxa"/>
            <w:vAlign w:val="center"/>
          </w:tcPr>
          <w:p w14:paraId="7C1AAC29" w14:textId="77777777" w:rsidR="00147BA8" w:rsidRPr="005F2FBE" w:rsidRDefault="00147BA8" w:rsidP="00710F6D">
            <w:pPr>
              <w:rPr>
                <w:rFonts w:ascii="Aptos" w:eastAsia="Times New Roman" w:hAnsi="Aptos" w:cs="Segoe UI"/>
                <w:color w:val="000000" w:themeColor="text1"/>
                <w:lang w:val="en-US" w:eastAsia="pl-PL"/>
              </w:rPr>
            </w:pPr>
            <w:r w:rsidRPr="005F2FBE">
              <w:rPr>
                <w:rFonts w:ascii="Aptos" w:eastAsia="Times New Roman" w:hAnsi="Aptos" w:cs="Segoe UI"/>
                <w:color w:val="000000" w:themeColor="text1"/>
                <w:lang w:val="en-US" w:eastAsia="pl-PL"/>
              </w:rPr>
              <w:t>Lower Silesian Center for Oncology, Pulmonology and Hematology in Wroclaw</w:t>
            </w:r>
            <w:r>
              <w:rPr>
                <w:rFonts w:ascii="Aptos" w:eastAsia="Times New Roman" w:hAnsi="Aptos" w:cs="Segoe UI"/>
                <w:color w:val="000000" w:themeColor="text1"/>
                <w:lang w:val="en-US" w:eastAsia="pl-PL"/>
              </w:rPr>
              <w:t>, Wroclaw</w:t>
            </w:r>
          </w:p>
        </w:tc>
        <w:tc>
          <w:tcPr>
            <w:tcW w:w="1152" w:type="dxa"/>
            <w:vAlign w:val="center"/>
          </w:tcPr>
          <w:p w14:paraId="264B8F6A" w14:textId="77777777" w:rsidR="00147BA8" w:rsidRDefault="00147BA8" w:rsidP="00710F6D">
            <w:pPr>
              <w:jc w:val="center"/>
            </w:pPr>
            <w:r>
              <w:t>150</w:t>
            </w:r>
          </w:p>
        </w:tc>
        <w:tc>
          <w:tcPr>
            <w:tcW w:w="1817" w:type="dxa"/>
            <w:vAlign w:val="center"/>
          </w:tcPr>
          <w:p w14:paraId="3BC9AC5A" w14:textId="77777777" w:rsidR="00147BA8" w:rsidRPr="005F2FBE" w:rsidRDefault="00147BA8" w:rsidP="00710F6D">
            <w:pPr>
              <w:rPr>
                <w:lang w:val="en-US"/>
              </w:rPr>
            </w:pPr>
            <w:proofErr w:type="spellStart"/>
            <w:r w:rsidRPr="007E60E3">
              <w:rPr>
                <w:lang w:val="en-US"/>
              </w:rPr>
              <w:t>LymphoTrack</w:t>
            </w:r>
            <w:proofErr w:type="spellEnd"/>
            <w:r w:rsidRPr="007E60E3">
              <w:rPr>
                <w:lang w:val="en-US"/>
              </w:rPr>
              <w:t xml:space="preserve"> IGHV Leader Somatic Hypermutation Assay Panel </w:t>
            </w:r>
            <w:r>
              <w:rPr>
                <w:lang w:val="en-US"/>
              </w:rPr>
              <w:t>(</w:t>
            </w:r>
            <w:proofErr w:type="spellStart"/>
            <w:r>
              <w:rPr>
                <w:lang w:val="en-US"/>
              </w:rPr>
              <w:t>Invivoscribe</w:t>
            </w:r>
            <w:proofErr w:type="spellEnd"/>
            <w:r>
              <w:rPr>
                <w:lang w:val="en-US"/>
              </w:rPr>
              <w:t>)</w:t>
            </w:r>
          </w:p>
        </w:tc>
        <w:tc>
          <w:tcPr>
            <w:tcW w:w="2395" w:type="dxa"/>
            <w:vAlign w:val="center"/>
          </w:tcPr>
          <w:p w14:paraId="42E5C02D" w14:textId="77777777" w:rsidR="00147BA8" w:rsidRDefault="00147BA8" w:rsidP="00710F6D">
            <w:r>
              <w:t>NGS</w:t>
            </w:r>
          </w:p>
        </w:tc>
      </w:tr>
      <w:tr w:rsidR="00147BA8" w14:paraId="050CD3A1" w14:textId="77777777" w:rsidTr="00710F6D">
        <w:tc>
          <w:tcPr>
            <w:tcW w:w="595" w:type="dxa"/>
            <w:vAlign w:val="center"/>
          </w:tcPr>
          <w:p w14:paraId="4089A83A" w14:textId="77777777" w:rsidR="00147BA8" w:rsidRDefault="00147BA8" w:rsidP="00710F6D">
            <w:pPr>
              <w:jc w:val="center"/>
            </w:pPr>
            <w:r>
              <w:t>10.</w:t>
            </w:r>
          </w:p>
        </w:tc>
        <w:tc>
          <w:tcPr>
            <w:tcW w:w="3113" w:type="dxa"/>
            <w:vAlign w:val="center"/>
          </w:tcPr>
          <w:p w14:paraId="7C079E99" w14:textId="77777777" w:rsidR="00147BA8" w:rsidRPr="00FE330F" w:rsidRDefault="00147BA8" w:rsidP="00710F6D">
            <w:pPr>
              <w:shd w:val="clear" w:color="auto" w:fill="FFFFFF"/>
              <w:rPr>
                <w:rFonts w:ascii="Aptos" w:eastAsia="Times New Roman" w:hAnsi="Aptos" w:cs="Segoe UI"/>
                <w:color w:val="000000" w:themeColor="text1"/>
                <w:lang w:val="en-US" w:eastAsia="pl-PL"/>
              </w:rPr>
            </w:pPr>
            <w:r w:rsidRPr="00FE330F">
              <w:rPr>
                <w:rFonts w:ascii="Aptos" w:eastAsia="Times New Roman" w:hAnsi="Aptos" w:cs="Segoe UI"/>
                <w:color w:val="000000" w:themeColor="text1"/>
                <w:lang w:val="en-US" w:eastAsia="pl-PL"/>
              </w:rPr>
              <w:t>Laboratory of Cytogenetics, Department of Laboratory Diagnostics, Provincial Specialist Hospital in Biala Podlaska, Biala Podlaska</w:t>
            </w:r>
          </w:p>
        </w:tc>
        <w:tc>
          <w:tcPr>
            <w:tcW w:w="1152" w:type="dxa"/>
            <w:vAlign w:val="center"/>
          </w:tcPr>
          <w:p w14:paraId="4B5C4925" w14:textId="77777777" w:rsidR="00147BA8" w:rsidRDefault="00147BA8" w:rsidP="00710F6D">
            <w:pPr>
              <w:jc w:val="center"/>
            </w:pPr>
            <w:r>
              <w:t>86</w:t>
            </w:r>
          </w:p>
        </w:tc>
        <w:tc>
          <w:tcPr>
            <w:tcW w:w="1817" w:type="dxa"/>
            <w:vAlign w:val="center"/>
          </w:tcPr>
          <w:p w14:paraId="2E6EEA22" w14:textId="77777777" w:rsidR="00147BA8" w:rsidRDefault="00147BA8" w:rsidP="00710F6D">
            <w:r>
              <w:t>ERIC protocol</w:t>
            </w:r>
          </w:p>
        </w:tc>
        <w:tc>
          <w:tcPr>
            <w:tcW w:w="2395" w:type="dxa"/>
            <w:vAlign w:val="center"/>
          </w:tcPr>
          <w:p w14:paraId="7018DE16" w14:textId="77777777" w:rsidR="00147BA8" w:rsidRDefault="00147BA8" w:rsidP="00710F6D">
            <w:r>
              <w:t>SS</w:t>
            </w:r>
          </w:p>
        </w:tc>
      </w:tr>
      <w:tr w:rsidR="00147BA8" w14:paraId="37D980FB" w14:textId="77777777" w:rsidTr="00710F6D">
        <w:tc>
          <w:tcPr>
            <w:tcW w:w="595" w:type="dxa"/>
            <w:vAlign w:val="center"/>
          </w:tcPr>
          <w:p w14:paraId="581F6EAD" w14:textId="77777777" w:rsidR="00147BA8" w:rsidRDefault="00147BA8" w:rsidP="00710F6D">
            <w:pPr>
              <w:jc w:val="center"/>
            </w:pPr>
            <w:r>
              <w:t>11.</w:t>
            </w:r>
          </w:p>
        </w:tc>
        <w:tc>
          <w:tcPr>
            <w:tcW w:w="3113" w:type="dxa"/>
            <w:vAlign w:val="center"/>
          </w:tcPr>
          <w:p w14:paraId="48E5BC9D" w14:textId="77777777" w:rsidR="00147BA8" w:rsidRDefault="00147BA8" w:rsidP="00710F6D">
            <w:pPr>
              <w:shd w:val="clear" w:color="auto" w:fill="FFFFFF"/>
              <w:rPr>
                <w:rFonts w:ascii="Aptos" w:eastAsia="Times New Roman" w:hAnsi="Aptos" w:cs="Segoe UI"/>
                <w:color w:val="000000" w:themeColor="text1"/>
                <w:lang w:val="en-US" w:eastAsia="pl-PL"/>
              </w:rPr>
            </w:pPr>
            <w:r w:rsidRPr="005F2FBE">
              <w:rPr>
                <w:rFonts w:ascii="Aptos" w:eastAsia="Times New Roman" w:hAnsi="Aptos" w:cs="Segoe UI"/>
                <w:color w:val="000000" w:themeColor="text1"/>
                <w:lang w:val="en-US" w:eastAsia="pl-PL"/>
              </w:rPr>
              <w:t xml:space="preserve">Laboratory of Genetics, </w:t>
            </w:r>
            <w:r>
              <w:rPr>
                <w:rFonts w:ascii="Aptos" w:eastAsia="Times New Roman" w:hAnsi="Aptos" w:cs="Segoe UI"/>
                <w:color w:val="000000" w:themeColor="text1"/>
                <w:lang w:val="en-US" w:eastAsia="pl-PL"/>
              </w:rPr>
              <w:t>Molecular Biology Section,</w:t>
            </w:r>
          </w:p>
          <w:p w14:paraId="30819DBD" w14:textId="77777777" w:rsidR="00147BA8" w:rsidRPr="005F2FBE" w:rsidRDefault="00147BA8" w:rsidP="00710F6D">
            <w:pPr>
              <w:shd w:val="clear" w:color="auto" w:fill="FFFFFF"/>
              <w:rPr>
                <w:rFonts w:ascii="Aptos" w:eastAsia="Times New Roman" w:hAnsi="Aptos" w:cs="Segoe UI"/>
                <w:color w:val="000000" w:themeColor="text1"/>
                <w:lang w:val="en-US" w:eastAsia="pl-PL"/>
              </w:rPr>
            </w:pPr>
            <w:r w:rsidRPr="005F2FBE">
              <w:rPr>
                <w:rFonts w:ascii="Aptos" w:eastAsia="Times New Roman" w:hAnsi="Aptos" w:cs="Segoe UI"/>
                <w:color w:val="000000" w:themeColor="text1"/>
                <w:lang w:val="en-US" w:eastAsia="pl-PL"/>
              </w:rPr>
              <w:t>University Clinical Centre of Medical University of Warsaw, Wa</w:t>
            </w:r>
            <w:r>
              <w:rPr>
                <w:rFonts w:ascii="Aptos" w:eastAsia="Times New Roman" w:hAnsi="Aptos" w:cs="Segoe UI"/>
                <w:color w:val="000000" w:themeColor="text1"/>
                <w:lang w:val="en-US" w:eastAsia="pl-PL"/>
              </w:rPr>
              <w:t>r</w:t>
            </w:r>
            <w:r w:rsidRPr="005F2FBE">
              <w:rPr>
                <w:rFonts w:ascii="Aptos" w:eastAsia="Times New Roman" w:hAnsi="Aptos" w:cs="Segoe UI"/>
                <w:color w:val="000000" w:themeColor="text1"/>
                <w:lang w:val="en-US" w:eastAsia="pl-PL"/>
              </w:rPr>
              <w:t>saw</w:t>
            </w:r>
          </w:p>
        </w:tc>
        <w:tc>
          <w:tcPr>
            <w:tcW w:w="1152" w:type="dxa"/>
            <w:vAlign w:val="center"/>
          </w:tcPr>
          <w:p w14:paraId="778D392B" w14:textId="77777777" w:rsidR="00147BA8" w:rsidRDefault="00147BA8" w:rsidP="00710F6D">
            <w:pPr>
              <w:jc w:val="center"/>
            </w:pPr>
            <w:r>
              <w:t>83</w:t>
            </w:r>
          </w:p>
        </w:tc>
        <w:tc>
          <w:tcPr>
            <w:tcW w:w="1817" w:type="dxa"/>
            <w:vAlign w:val="center"/>
          </w:tcPr>
          <w:p w14:paraId="7FD71AD5" w14:textId="77777777" w:rsidR="00147BA8" w:rsidRDefault="00147BA8" w:rsidP="00710F6D">
            <w:r>
              <w:t>ERIC protocol</w:t>
            </w:r>
          </w:p>
        </w:tc>
        <w:tc>
          <w:tcPr>
            <w:tcW w:w="2395" w:type="dxa"/>
            <w:vAlign w:val="center"/>
          </w:tcPr>
          <w:p w14:paraId="7A2D5317" w14:textId="77777777" w:rsidR="00147BA8" w:rsidRDefault="00147BA8" w:rsidP="00710F6D">
            <w:r>
              <w:t>SS</w:t>
            </w:r>
          </w:p>
        </w:tc>
      </w:tr>
    </w:tbl>
    <w:p w14:paraId="5EBAAE9E" w14:textId="77777777" w:rsidR="003044F3" w:rsidRDefault="003044F3"/>
    <w:p w14:paraId="11185160" w14:textId="515A7B4D" w:rsidR="00147BA8" w:rsidRPr="00FE330F" w:rsidRDefault="00147BA8" w:rsidP="00147BA8">
      <w:pPr>
        <w:jc w:val="both"/>
        <w:rPr>
          <w:rFonts w:ascii="Aptos" w:hAnsi="Aptos"/>
          <w:lang w:val="en-US"/>
        </w:rPr>
      </w:pPr>
      <w:r w:rsidRPr="00FE330F">
        <w:rPr>
          <w:b/>
          <w:bCs/>
          <w:lang w:val="en-US"/>
        </w:rPr>
        <w:t>Supplementary Table S2. Complete dataset used for the analysis</w:t>
      </w:r>
      <w:r w:rsidRPr="00FE330F">
        <w:rPr>
          <w:lang w:val="en-US"/>
        </w:rPr>
        <w:t xml:space="preserve">. </w:t>
      </w:r>
      <w:r>
        <w:rPr>
          <w:lang w:val="en-US"/>
        </w:rPr>
        <w:t>(Excel file)</w:t>
      </w:r>
    </w:p>
    <w:p w14:paraId="219FC607" w14:textId="77777777" w:rsidR="00147BA8" w:rsidRDefault="00147BA8"/>
    <w:sectPr w:rsidR="00147B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BA8"/>
    <w:rsid w:val="001422E9"/>
    <w:rsid w:val="00147BA8"/>
    <w:rsid w:val="0021123E"/>
    <w:rsid w:val="003044F3"/>
    <w:rsid w:val="0034163A"/>
    <w:rsid w:val="006F7051"/>
    <w:rsid w:val="008C19E7"/>
    <w:rsid w:val="00B24860"/>
    <w:rsid w:val="00EC1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3397729"/>
  <w15:chartTrackingRefBased/>
  <w15:docId w15:val="{35AE63A7-E57F-0347-B670-A7E13EBF6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47BA8"/>
  </w:style>
  <w:style w:type="paragraph" w:styleId="Nagwek1">
    <w:name w:val="heading 1"/>
    <w:basedOn w:val="Normalny"/>
    <w:next w:val="Normalny"/>
    <w:link w:val="Nagwek1Znak"/>
    <w:uiPriority w:val="9"/>
    <w:qFormat/>
    <w:rsid w:val="00147B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47B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47B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47B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47B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47B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47B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47B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47B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47B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47B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47B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47BA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47BA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47BA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47BA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47BA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47BA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47B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47B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47B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47B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47B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47BA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47BA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47BA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47B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47BA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47BA8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147B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284</Words>
  <Characters>1710</Characters>
  <Application>Microsoft Office Word</Application>
  <DocSecurity>0</DocSecurity>
  <Lines>14</Lines>
  <Paragraphs>3</Paragraphs>
  <ScaleCrop>false</ScaleCrop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Szelest</dc:creator>
  <cp:keywords/>
  <dc:description/>
  <cp:lastModifiedBy>Monika Szelest</cp:lastModifiedBy>
  <cp:revision>3</cp:revision>
  <dcterms:created xsi:type="dcterms:W3CDTF">2026-06-05T07:16:00Z</dcterms:created>
  <dcterms:modified xsi:type="dcterms:W3CDTF">2026-06-05T07:19:00Z</dcterms:modified>
</cp:coreProperties>
</file>