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C0D9" w14:textId="77777777" w:rsidR="00857784" w:rsidRDefault="00857784" w:rsidP="0085778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138A7">
        <w:rPr>
          <w:rFonts w:ascii="Times New Roman" w:hAnsi="Times New Roman" w:cs="Times New Roman"/>
          <w:sz w:val="24"/>
          <w:szCs w:val="24"/>
          <w:lang w:val="kk-KZ"/>
        </w:rPr>
        <w:t>Supplementary Table S</w:t>
      </w:r>
      <w:r>
        <w:rPr>
          <w:rFonts w:ascii="Times New Roman" w:hAnsi="Times New Roman" w:cs="Times New Roman"/>
          <w:sz w:val="24"/>
          <w:szCs w:val="24"/>
          <w:lang w:val="kk-KZ"/>
        </w:rPr>
        <w:t>1</w:t>
      </w:r>
      <w:r w:rsidRPr="00434E0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D7024A">
        <w:rPr>
          <w:lang w:val="en-US"/>
        </w:rPr>
        <w:t xml:space="preserve"> </w:t>
      </w:r>
      <w:r w:rsidRPr="00D7024A">
        <w:rPr>
          <w:rFonts w:ascii="Times New Roman" w:hAnsi="Times New Roman" w:cs="Times New Roman"/>
          <w:sz w:val="24"/>
          <w:szCs w:val="24"/>
          <w:lang w:val="en-US"/>
        </w:rPr>
        <w:t>Forecasted Incidence and Mortality Trends by Cancer Type and Sex (2025–2030)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</w:p>
    <w:tbl>
      <w:tblPr>
        <w:tblW w:w="9261" w:type="dxa"/>
        <w:tblLook w:val="04A0" w:firstRow="1" w:lastRow="0" w:firstColumn="1" w:lastColumn="0" w:noHBand="0" w:noVBand="1"/>
      </w:tblPr>
      <w:tblGrid>
        <w:gridCol w:w="1561"/>
        <w:gridCol w:w="1128"/>
        <w:gridCol w:w="1701"/>
        <w:gridCol w:w="1701"/>
        <w:gridCol w:w="1431"/>
        <w:gridCol w:w="1739"/>
      </w:tblGrid>
      <w:tr w:rsidR="00857784" w:rsidRPr="00387905" w14:paraId="69D8B0F7" w14:textId="77777777" w:rsidTr="0012230C">
        <w:trPr>
          <w:trHeight w:val="600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A27BE" w14:textId="77777777" w:rsidR="00857784" w:rsidRPr="00387905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Outcome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134E82" w14:textId="77777777" w:rsidR="00857784" w:rsidRPr="00387905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Measure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B7AAB2" w14:textId="77777777" w:rsidR="00857784" w:rsidRPr="00387905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Male (2030)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C28FF" w14:textId="77777777" w:rsidR="00857784" w:rsidRPr="00387905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Female (2030)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5D94EA" w14:textId="77777777" w:rsidR="00857784" w:rsidRPr="00387905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Direction of Change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26C824" w14:textId="77777777" w:rsidR="00857784" w:rsidRPr="00387905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Statistical Significance</w:t>
            </w:r>
          </w:p>
        </w:tc>
      </w:tr>
      <w:tr w:rsidR="00857784" w:rsidRPr="00387905" w14:paraId="3D0347FC" w14:textId="77777777" w:rsidTr="0012230C">
        <w:trPr>
          <w:trHeight w:val="900"/>
        </w:trPr>
        <w:tc>
          <w:tcPr>
            <w:tcW w:w="156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3909F429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Osteosarcoma</w:t>
            </w:r>
          </w:p>
          <w:p w14:paraId="4DE8891C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E0C432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Incidence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D3A7E1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17.5 (8.3–36.9)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C2401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16.7 (7.9–35.2)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DF5DB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Increase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ADB4F0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Significant (APC p=0.0001)</w:t>
            </w:r>
          </w:p>
        </w:tc>
      </w:tr>
      <w:tr w:rsidR="00857784" w:rsidRPr="00387905" w14:paraId="298E9587" w14:textId="77777777" w:rsidTr="0012230C">
        <w:trPr>
          <w:trHeight w:val="900"/>
        </w:trPr>
        <w:tc>
          <w:tcPr>
            <w:tcW w:w="1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D5E7F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4F00B5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Mortality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DB0009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0.28 (0.03–2.62)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D42C6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 (0.06–4.17)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74FD1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Slight decrease (~−15%)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5DCD03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Not significant</w:t>
            </w:r>
          </w:p>
        </w:tc>
      </w:tr>
      <w:tr w:rsidR="00857784" w:rsidRPr="00387905" w14:paraId="507D0DDD" w14:textId="77777777" w:rsidTr="0012230C">
        <w:trPr>
          <w:trHeight w:val="900"/>
        </w:trPr>
        <w:tc>
          <w:tcPr>
            <w:tcW w:w="156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5E0B20AD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Neuroblastoma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183C2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Incidence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588D6F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22.5 (14.0–36.1)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369AC9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26.9 (16.8–42.9)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DD0B73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Increase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0D337C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Significant (APC p=0.0001)</w:t>
            </w:r>
          </w:p>
        </w:tc>
      </w:tr>
      <w:tr w:rsidR="00857784" w:rsidRPr="00387905" w14:paraId="1F3E4DBA" w14:textId="77777777" w:rsidTr="0012230C">
        <w:trPr>
          <w:trHeight w:val="900"/>
        </w:trPr>
        <w:tc>
          <w:tcPr>
            <w:tcW w:w="1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9ADD3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DE6FFE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Mortality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7B0BCF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2.76 (0.99–7.70)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80E84D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6.08 (2.34–15.79)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5CC596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Moderate increase (~+39%)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4EFBF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Not significant</w:t>
            </w:r>
          </w:p>
        </w:tc>
      </w:tr>
      <w:tr w:rsidR="00857784" w:rsidRPr="00387905" w14:paraId="56124084" w14:textId="77777777" w:rsidTr="0012230C">
        <w:trPr>
          <w:trHeight w:val="900"/>
        </w:trPr>
        <w:tc>
          <w:tcPr>
            <w:tcW w:w="156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34389C28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ALL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CB7E39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Incidence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B64CC9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0.84 (0.05–15.2)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ACB36E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5.9 (0.62–56.1)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6C58E7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Uncertain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9B7CDF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Not significant</w:t>
            </w:r>
          </w:p>
        </w:tc>
      </w:tr>
      <w:tr w:rsidR="00857784" w:rsidRPr="00387905" w14:paraId="7C0AD40C" w14:textId="77777777" w:rsidTr="0012230C">
        <w:trPr>
          <w:trHeight w:val="900"/>
        </w:trPr>
        <w:tc>
          <w:tcPr>
            <w:tcW w:w="1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1E910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96CDE0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Mortality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64D3A7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6.67 (2.75–16.19)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18A03C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5.08 (2.07–12.45)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C7ED39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Slight decrease (~−6%)</w:t>
            </w:r>
          </w:p>
        </w:tc>
        <w:tc>
          <w:tcPr>
            <w:tcW w:w="1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E46BDD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8790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Not significant</w:t>
            </w:r>
          </w:p>
        </w:tc>
      </w:tr>
      <w:tr w:rsidR="00857784" w:rsidRPr="00387905" w14:paraId="32C31F8F" w14:textId="77777777" w:rsidTr="0012230C">
        <w:trPr>
          <w:trHeight w:val="417"/>
        </w:trPr>
        <w:tc>
          <w:tcPr>
            <w:tcW w:w="92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DD99" w14:textId="77777777" w:rsidR="00857784" w:rsidRPr="00387905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</w:tbl>
    <w:p w14:paraId="029E76C9" w14:textId="77777777" w:rsidR="00857784" w:rsidRDefault="00857784" w:rsidP="00857784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  <w:sectPr w:rsidR="00857784" w:rsidSect="001F304B">
          <w:pgSz w:w="11906" w:h="16838" w:code="9"/>
          <w:pgMar w:top="1134" w:right="851" w:bottom="1134" w:left="1701" w:header="709" w:footer="709" w:gutter="0"/>
          <w:cols w:space="708"/>
          <w:docGrid w:linePitch="381"/>
        </w:sectPr>
      </w:pPr>
    </w:p>
    <w:p w14:paraId="143FBB96" w14:textId="77777777" w:rsidR="00857784" w:rsidRPr="00434E0E" w:rsidRDefault="00857784" w:rsidP="00857784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Supplementary table </w:t>
      </w:r>
      <w:r>
        <w:rPr>
          <w:rFonts w:cs="Times New Roman"/>
          <w:sz w:val="24"/>
          <w:szCs w:val="24"/>
          <w:lang w:val="en-US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34E0E">
        <w:rPr>
          <w:rFonts w:ascii="Times New Roman" w:hAnsi="Times New Roman" w:cs="Times New Roman"/>
          <w:sz w:val="24"/>
          <w:szCs w:val="24"/>
          <w:lang w:val="en-US"/>
        </w:rPr>
        <w:t xml:space="preserve"> Distribution of treatment protocols and mean toxicity per patient in pediatric osteosarcoma</w:t>
      </w:r>
    </w:p>
    <w:tbl>
      <w:tblPr>
        <w:tblW w:w="5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769"/>
        <w:gridCol w:w="1491"/>
      </w:tblGrid>
      <w:tr w:rsidR="00857784" w:rsidRPr="00434E0E" w14:paraId="1323FE6E" w14:textId="77777777" w:rsidTr="0012230C">
        <w:trPr>
          <w:trHeight w:val="288"/>
        </w:trPr>
        <w:tc>
          <w:tcPr>
            <w:tcW w:w="1838" w:type="dxa"/>
            <w:noWrap/>
            <w:hideMark/>
          </w:tcPr>
          <w:p w14:paraId="6C0C36AB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 patient</w:t>
            </w:r>
          </w:p>
        </w:tc>
        <w:tc>
          <w:tcPr>
            <w:tcW w:w="1769" w:type="dxa"/>
            <w:noWrap/>
            <w:hideMark/>
          </w:tcPr>
          <w:p w14:paraId="2B9A3269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of protocols</w:t>
            </w:r>
          </w:p>
        </w:tc>
        <w:tc>
          <w:tcPr>
            <w:tcW w:w="1491" w:type="dxa"/>
            <w:noWrap/>
            <w:hideMark/>
          </w:tcPr>
          <w:p w14:paraId="558CBC63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Mean</w:t>
            </w:r>
          </w:p>
        </w:tc>
      </w:tr>
      <w:tr w:rsidR="00857784" w:rsidRPr="00434E0E" w14:paraId="53C235CB" w14:textId="77777777" w:rsidTr="0012230C">
        <w:trPr>
          <w:trHeight w:val="288"/>
        </w:trPr>
        <w:tc>
          <w:tcPr>
            <w:tcW w:w="1838" w:type="dxa"/>
            <w:noWrap/>
          </w:tcPr>
          <w:p w14:paraId="66E47AFB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664ED1CA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91" w:type="dxa"/>
            <w:noWrap/>
            <w:hideMark/>
          </w:tcPr>
          <w:p w14:paraId="78D30DB8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857784" w:rsidRPr="00434E0E" w14:paraId="2C0BFC4F" w14:textId="77777777" w:rsidTr="0012230C">
        <w:trPr>
          <w:trHeight w:val="288"/>
        </w:trPr>
        <w:tc>
          <w:tcPr>
            <w:tcW w:w="1838" w:type="dxa"/>
            <w:noWrap/>
          </w:tcPr>
          <w:p w14:paraId="5C968097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14D00483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1" w:type="dxa"/>
            <w:noWrap/>
            <w:hideMark/>
          </w:tcPr>
          <w:p w14:paraId="0B49DF66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  <w:tr w:rsidR="00857784" w:rsidRPr="00434E0E" w14:paraId="41EB77DD" w14:textId="77777777" w:rsidTr="0012230C">
        <w:trPr>
          <w:trHeight w:val="288"/>
        </w:trPr>
        <w:tc>
          <w:tcPr>
            <w:tcW w:w="1838" w:type="dxa"/>
            <w:noWrap/>
          </w:tcPr>
          <w:p w14:paraId="62DB3BA3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0F8BCD5C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91" w:type="dxa"/>
            <w:noWrap/>
            <w:hideMark/>
          </w:tcPr>
          <w:p w14:paraId="0152008B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</w:tr>
      <w:tr w:rsidR="00857784" w:rsidRPr="00434E0E" w14:paraId="5FF3F46C" w14:textId="77777777" w:rsidTr="0012230C">
        <w:trPr>
          <w:trHeight w:val="288"/>
        </w:trPr>
        <w:tc>
          <w:tcPr>
            <w:tcW w:w="1838" w:type="dxa"/>
            <w:noWrap/>
          </w:tcPr>
          <w:p w14:paraId="016228F0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2DC9415A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91" w:type="dxa"/>
            <w:noWrap/>
            <w:hideMark/>
          </w:tcPr>
          <w:p w14:paraId="1CDCDC16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</w:tr>
      <w:tr w:rsidR="00857784" w:rsidRPr="00434E0E" w14:paraId="66262750" w14:textId="77777777" w:rsidTr="0012230C">
        <w:trPr>
          <w:trHeight w:val="288"/>
        </w:trPr>
        <w:tc>
          <w:tcPr>
            <w:tcW w:w="1838" w:type="dxa"/>
            <w:noWrap/>
          </w:tcPr>
          <w:p w14:paraId="2CF4ACD0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419673FD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91" w:type="dxa"/>
            <w:noWrap/>
            <w:hideMark/>
          </w:tcPr>
          <w:p w14:paraId="43EC953D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</w:tr>
      <w:tr w:rsidR="00857784" w:rsidRPr="00434E0E" w14:paraId="1BA9FFA9" w14:textId="77777777" w:rsidTr="0012230C">
        <w:trPr>
          <w:trHeight w:val="288"/>
        </w:trPr>
        <w:tc>
          <w:tcPr>
            <w:tcW w:w="1838" w:type="dxa"/>
            <w:noWrap/>
          </w:tcPr>
          <w:p w14:paraId="60BF2651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202DCDBD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91" w:type="dxa"/>
            <w:noWrap/>
            <w:hideMark/>
          </w:tcPr>
          <w:p w14:paraId="183A9D1C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</w:tr>
      <w:tr w:rsidR="00857784" w:rsidRPr="00434E0E" w14:paraId="2D73E6FC" w14:textId="77777777" w:rsidTr="0012230C">
        <w:trPr>
          <w:trHeight w:val="288"/>
        </w:trPr>
        <w:tc>
          <w:tcPr>
            <w:tcW w:w="1838" w:type="dxa"/>
            <w:noWrap/>
          </w:tcPr>
          <w:p w14:paraId="63C1AA9E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17BB6065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91" w:type="dxa"/>
            <w:noWrap/>
            <w:hideMark/>
          </w:tcPr>
          <w:p w14:paraId="0A6DB2E0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857784" w:rsidRPr="00434E0E" w14:paraId="615BAEEE" w14:textId="77777777" w:rsidTr="0012230C">
        <w:trPr>
          <w:trHeight w:val="288"/>
        </w:trPr>
        <w:tc>
          <w:tcPr>
            <w:tcW w:w="1838" w:type="dxa"/>
            <w:noWrap/>
          </w:tcPr>
          <w:p w14:paraId="52712072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58F69984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91" w:type="dxa"/>
            <w:noWrap/>
            <w:hideMark/>
          </w:tcPr>
          <w:p w14:paraId="076C5092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857784" w:rsidRPr="00434E0E" w14:paraId="472BAAC1" w14:textId="77777777" w:rsidTr="0012230C">
        <w:trPr>
          <w:trHeight w:val="288"/>
        </w:trPr>
        <w:tc>
          <w:tcPr>
            <w:tcW w:w="1838" w:type="dxa"/>
            <w:noWrap/>
          </w:tcPr>
          <w:p w14:paraId="1552BBA7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21F5AB52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91" w:type="dxa"/>
            <w:noWrap/>
            <w:hideMark/>
          </w:tcPr>
          <w:p w14:paraId="68BA1E5C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</w:tr>
      <w:tr w:rsidR="00857784" w:rsidRPr="00434E0E" w14:paraId="63D16156" w14:textId="77777777" w:rsidTr="0012230C">
        <w:trPr>
          <w:trHeight w:val="288"/>
        </w:trPr>
        <w:tc>
          <w:tcPr>
            <w:tcW w:w="1838" w:type="dxa"/>
            <w:noWrap/>
          </w:tcPr>
          <w:p w14:paraId="71428733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2049AE9C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1" w:type="dxa"/>
            <w:noWrap/>
            <w:hideMark/>
          </w:tcPr>
          <w:p w14:paraId="45BC4C8C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</w:tr>
      <w:tr w:rsidR="00857784" w:rsidRPr="00434E0E" w14:paraId="4BBCDF31" w14:textId="77777777" w:rsidTr="0012230C">
        <w:trPr>
          <w:trHeight w:val="288"/>
        </w:trPr>
        <w:tc>
          <w:tcPr>
            <w:tcW w:w="1838" w:type="dxa"/>
            <w:noWrap/>
          </w:tcPr>
          <w:p w14:paraId="72900F35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1BA464D5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1" w:type="dxa"/>
            <w:noWrap/>
            <w:hideMark/>
          </w:tcPr>
          <w:p w14:paraId="0CBD0D88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857784" w:rsidRPr="00434E0E" w14:paraId="44B0A872" w14:textId="77777777" w:rsidTr="0012230C">
        <w:trPr>
          <w:trHeight w:val="288"/>
        </w:trPr>
        <w:tc>
          <w:tcPr>
            <w:tcW w:w="1838" w:type="dxa"/>
            <w:noWrap/>
          </w:tcPr>
          <w:p w14:paraId="27CB2AE7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38399A10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91" w:type="dxa"/>
            <w:noWrap/>
            <w:hideMark/>
          </w:tcPr>
          <w:p w14:paraId="14D82FDB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</w:tr>
      <w:tr w:rsidR="00857784" w:rsidRPr="00434E0E" w14:paraId="4AE44ADB" w14:textId="77777777" w:rsidTr="0012230C">
        <w:trPr>
          <w:trHeight w:val="288"/>
        </w:trPr>
        <w:tc>
          <w:tcPr>
            <w:tcW w:w="1838" w:type="dxa"/>
            <w:noWrap/>
          </w:tcPr>
          <w:p w14:paraId="483AE69E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16AE2700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1" w:type="dxa"/>
            <w:noWrap/>
            <w:hideMark/>
          </w:tcPr>
          <w:p w14:paraId="321AD82F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857784" w:rsidRPr="00434E0E" w14:paraId="6AFB8FCE" w14:textId="77777777" w:rsidTr="0012230C">
        <w:trPr>
          <w:trHeight w:val="288"/>
        </w:trPr>
        <w:tc>
          <w:tcPr>
            <w:tcW w:w="1838" w:type="dxa"/>
            <w:noWrap/>
          </w:tcPr>
          <w:p w14:paraId="33188DD9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500692F3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91" w:type="dxa"/>
            <w:noWrap/>
            <w:hideMark/>
          </w:tcPr>
          <w:p w14:paraId="27405B4E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</w:tr>
      <w:tr w:rsidR="00857784" w:rsidRPr="00434E0E" w14:paraId="583AB833" w14:textId="77777777" w:rsidTr="0012230C">
        <w:trPr>
          <w:trHeight w:val="288"/>
        </w:trPr>
        <w:tc>
          <w:tcPr>
            <w:tcW w:w="1838" w:type="dxa"/>
            <w:noWrap/>
          </w:tcPr>
          <w:p w14:paraId="4FC8D52F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66A755F2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91" w:type="dxa"/>
            <w:noWrap/>
            <w:hideMark/>
          </w:tcPr>
          <w:p w14:paraId="3C991801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</w:tr>
      <w:tr w:rsidR="00857784" w:rsidRPr="00434E0E" w14:paraId="48E19D27" w14:textId="77777777" w:rsidTr="0012230C">
        <w:trPr>
          <w:trHeight w:val="288"/>
        </w:trPr>
        <w:tc>
          <w:tcPr>
            <w:tcW w:w="1838" w:type="dxa"/>
            <w:noWrap/>
          </w:tcPr>
          <w:p w14:paraId="5FB97490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68B991B3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91" w:type="dxa"/>
            <w:noWrap/>
            <w:hideMark/>
          </w:tcPr>
          <w:p w14:paraId="3217749E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</w:tr>
      <w:tr w:rsidR="00857784" w:rsidRPr="00434E0E" w14:paraId="4C787D21" w14:textId="77777777" w:rsidTr="0012230C">
        <w:trPr>
          <w:trHeight w:val="288"/>
        </w:trPr>
        <w:tc>
          <w:tcPr>
            <w:tcW w:w="1838" w:type="dxa"/>
            <w:noWrap/>
          </w:tcPr>
          <w:p w14:paraId="1256AD26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223D4553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91" w:type="dxa"/>
            <w:noWrap/>
            <w:hideMark/>
          </w:tcPr>
          <w:p w14:paraId="239955AC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857784" w:rsidRPr="00434E0E" w14:paraId="336F2BCC" w14:textId="77777777" w:rsidTr="0012230C">
        <w:trPr>
          <w:trHeight w:val="288"/>
        </w:trPr>
        <w:tc>
          <w:tcPr>
            <w:tcW w:w="1838" w:type="dxa"/>
            <w:noWrap/>
          </w:tcPr>
          <w:p w14:paraId="45652611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5472342A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91" w:type="dxa"/>
            <w:noWrap/>
            <w:hideMark/>
          </w:tcPr>
          <w:p w14:paraId="3C480EDE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857784" w:rsidRPr="00434E0E" w14:paraId="617ADCF2" w14:textId="77777777" w:rsidTr="0012230C">
        <w:trPr>
          <w:trHeight w:val="288"/>
        </w:trPr>
        <w:tc>
          <w:tcPr>
            <w:tcW w:w="1838" w:type="dxa"/>
            <w:noWrap/>
          </w:tcPr>
          <w:p w14:paraId="4AF00015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744010B3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91" w:type="dxa"/>
            <w:noWrap/>
            <w:hideMark/>
          </w:tcPr>
          <w:p w14:paraId="58CD9285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857784" w:rsidRPr="00434E0E" w14:paraId="73A11E7D" w14:textId="77777777" w:rsidTr="0012230C">
        <w:trPr>
          <w:trHeight w:val="288"/>
        </w:trPr>
        <w:tc>
          <w:tcPr>
            <w:tcW w:w="1838" w:type="dxa"/>
            <w:noWrap/>
          </w:tcPr>
          <w:p w14:paraId="417B0795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27DEA68A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91" w:type="dxa"/>
            <w:noWrap/>
            <w:hideMark/>
          </w:tcPr>
          <w:p w14:paraId="23A7B395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</w:tr>
      <w:tr w:rsidR="00857784" w:rsidRPr="00434E0E" w14:paraId="5650C640" w14:textId="77777777" w:rsidTr="0012230C">
        <w:trPr>
          <w:trHeight w:val="288"/>
        </w:trPr>
        <w:tc>
          <w:tcPr>
            <w:tcW w:w="1838" w:type="dxa"/>
            <w:noWrap/>
          </w:tcPr>
          <w:p w14:paraId="071B8691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4606248B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91" w:type="dxa"/>
            <w:noWrap/>
            <w:hideMark/>
          </w:tcPr>
          <w:p w14:paraId="74B4C75A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</w:tr>
      <w:tr w:rsidR="00857784" w:rsidRPr="00434E0E" w14:paraId="09EED98F" w14:textId="77777777" w:rsidTr="0012230C">
        <w:trPr>
          <w:trHeight w:val="288"/>
        </w:trPr>
        <w:tc>
          <w:tcPr>
            <w:tcW w:w="1838" w:type="dxa"/>
            <w:noWrap/>
          </w:tcPr>
          <w:p w14:paraId="73D25725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676614BC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91" w:type="dxa"/>
            <w:noWrap/>
            <w:hideMark/>
          </w:tcPr>
          <w:p w14:paraId="52365885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</w:tr>
      <w:tr w:rsidR="00857784" w:rsidRPr="00434E0E" w14:paraId="6B8C7971" w14:textId="77777777" w:rsidTr="0012230C">
        <w:trPr>
          <w:trHeight w:val="288"/>
        </w:trPr>
        <w:tc>
          <w:tcPr>
            <w:tcW w:w="1838" w:type="dxa"/>
            <w:noWrap/>
          </w:tcPr>
          <w:p w14:paraId="2B1D045D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133D2D38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1" w:type="dxa"/>
            <w:noWrap/>
            <w:hideMark/>
          </w:tcPr>
          <w:p w14:paraId="2CFC711F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857784" w:rsidRPr="00434E0E" w14:paraId="768614EF" w14:textId="77777777" w:rsidTr="0012230C">
        <w:trPr>
          <w:trHeight w:val="288"/>
        </w:trPr>
        <w:tc>
          <w:tcPr>
            <w:tcW w:w="1838" w:type="dxa"/>
            <w:noWrap/>
          </w:tcPr>
          <w:p w14:paraId="071BD353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5186C096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91" w:type="dxa"/>
            <w:noWrap/>
            <w:hideMark/>
          </w:tcPr>
          <w:p w14:paraId="3997257E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857784" w:rsidRPr="00434E0E" w14:paraId="27F4E10E" w14:textId="77777777" w:rsidTr="0012230C">
        <w:trPr>
          <w:trHeight w:val="288"/>
        </w:trPr>
        <w:tc>
          <w:tcPr>
            <w:tcW w:w="1838" w:type="dxa"/>
            <w:noWrap/>
          </w:tcPr>
          <w:p w14:paraId="10DDFD94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2F55C7D8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91" w:type="dxa"/>
            <w:noWrap/>
            <w:hideMark/>
          </w:tcPr>
          <w:p w14:paraId="08E08256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  <w:tr w:rsidR="00857784" w:rsidRPr="00434E0E" w14:paraId="1727033B" w14:textId="77777777" w:rsidTr="0012230C">
        <w:trPr>
          <w:trHeight w:val="288"/>
        </w:trPr>
        <w:tc>
          <w:tcPr>
            <w:tcW w:w="1838" w:type="dxa"/>
            <w:noWrap/>
          </w:tcPr>
          <w:p w14:paraId="786A9852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2C627182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91" w:type="dxa"/>
            <w:noWrap/>
            <w:hideMark/>
          </w:tcPr>
          <w:p w14:paraId="57A95B79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</w:tr>
      <w:tr w:rsidR="00857784" w:rsidRPr="00434E0E" w14:paraId="7E973AF9" w14:textId="77777777" w:rsidTr="0012230C">
        <w:trPr>
          <w:trHeight w:val="288"/>
        </w:trPr>
        <w:tc>
          <w:tcPr>
            <w:tcW w:w="1838" w:type="dxa"/>
            <w:noWrap/>
          </w:tcPr>
          <w:p w14:paraId="4EB3B2D8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5EE0DC16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91" w:type="dxa"/>
            <w:noWrap/>
            <w:hideMark/>
          </w:tcPr>
          <w:p w14:paraId="73682D1A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857784" w:rsidRPr="00434E0E" w14:paraId="3BD90F70" w14:textId="77777777" w:rsidTr="0012230C">
        <w:trPr>
          <w:trHeight w:val="288"/>
        </w:trPr>
        <w:tc>
          <w:tcPr>
            <w:tcW w:w="1838" w:type="dxa"/>
            <w:noWrap/>
          </w:tcPr>
          <w:p w14:paraId="0ABE5E78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443AC662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91" w:type="dxa"/>
            <w:noWrap/>
            <w:hideMark/>
          </w:tcPr>
          <w:p w14:paraId="1DD97E90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857784" w:rsidRPr="00434E0E" w14:paraId="712758BA" w14:textId="77777777" w:rsidTr="0012230C">
        <w:trPr>
          <w:trHeight w:val="288"/>
        </w:trPr>
        <w:tc>
          <w:tcPr>
            <w:tcW w:w="1838" w:type="dxa"/>
            <w:noWrap/>
          </w:tcPr>
          <w:p w14:paraId="11320D36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48319C12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91" w:type="dxa"/>
            <w:noWrap/>
            <w:hideMark/>
          </w:tcPr>
          <w:p w14:paraId="323D3502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</w:tr>
      <w:tr w:rsidR="00857784" w:rsidRPr="00434E0E" w14:paraId="0E64A005" w14:textId="77777777" w:rsidTr="0012230C">
        <w:trPr>
          <w:trHeight w:val="288"/>
        </w:trPr>
        <w:tc>
          <w:tcPr>
            <w:tcW w:w="1838" w:type="dxa"/>
            <w:noWrap/>
          </w:tcPr>
          <w:p w14:paraId="0D83D0F5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14F40460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91" w:type="dxa"/>
            <w:noWrap/>
            <w:hideMark/>
          </w:tcPr>
          <w:p w14:paraId="70588148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857784" w:rsidRPr="00434E0E" w14:paraId="1310D2DA" w14:textId="77777777" w:rsidTr="0012230C">
        <w:trPr>
          <w:trHeight w:val="288"/>
        </w:trPr>
        <w:tc>
          <w:tcPr>
            <w:tcW w:w="1838" w:type="dxa"/>
            <w:noWrap/>
          </w:tcPr>
          <w:p w14:paraId="455B92D8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651D36B1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91" w:type="dxa"/>
            <w:noWrap/>
            <w:hideMark/>
          </w:tcPr>
          <w:p w14:paraId="2CC8166B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857784" w:rsidRPr="00434E0E" w14:paraId="33095A05" w14:textId="77777777" w:rsidTr="0012230C">
        <w:trPr>
          <w:trHeight w:val="288"/>
        </w:trPr>
        <w:tc>
          <w:tcPr>
            <w:tcW w:w="1838" w:type="dxa"/>
            <w:noWrap/>
          </w:tcPr>
          <w:p w14:paraId="0775AFB8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48E2D400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91" w:type="dxa"/>
            <w:noWrap/>
            <w:hideMark/>
          </w:tcPr>
          <w:p w14:paraId="40EBD9A5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</w:tr>
      <w:tr w:rsidR="00857784" w:rsidRPr="00434E0E" w14:paraId="3765964A" w14:textId="77777777" w:rsidTr="0012230C">
        <w:trPr>
          <w:trHeight w:val="288"/>
        </w:trPr>
        <w:tc>
          <w:tcPr>
            <w:tcW w:w="1838" w:type="dxa"/>
            <w:noWrap/>
          </w:tcPr>
          <w:p w14:paraId="08CF4BCF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139BFD73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91" w:type="dxa"/>
            <w:noWrap/>
            <w:hideMark/>
          </w:tcPr>
          <w:p w14:paraId="6256CF8F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857784" w:rsidRPr="00434E0E" w14:paraId="5D699408" w14:textId="77777777" w:rsidTr="0012230C">
        <w:trPr>
          <w:trHeight w:val="288"/>
        </w:trPr>
        <w:tc>
          <w:tcPr>
            <w:tcW w:w="1838" w:type="dxa"/>
            <w:noWrap/>
          </w:tcPr>
          <w:p w14:paraId="4F435997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65D0E559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91" w:type="dxa"/>
            <w:noWrap/>
            <w:hideMark/>
          </w:tcPr>
          <w:p w14:paraId="19FB6BF7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857784" w:rsidRPr="00434E0E" w14:paraId="77DEDD43" w14:textId="77777777" w:rsidTr="0012230C">
        <w:trPr>
          <w:trHeight w:val="288"/>
        </w:trPr>
        <w:tc>
          <w:tcPr>
            <w:tcW w:w="1838" w:type="dxa"/>
            <w:noWrap/>
          </w:tcPr>
          <w:p w14:paraId="3660E4AD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3E319EA9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91" w:type="dxa"/>
            <w:noWrap/>
            <w:hideMark/>
          </w:tcPr>
          <w:p w14:paraId="10A07CC2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857784" w:rsidRPr="00434E0E" w14:paraId="135C5583" w14:textId="77777777" w:rsidTr="0012230C">
        <w:trPr>
          <w:trHeight w:val="288"/>
        </w:trPr>
        <w:tc>
          <w:tcPr>
            <w:tcW w:w="1838" w:type="dxa"/>
            <w:noWrap/>
          </w:tcPr>
          <w:p w14:paraId="3BDB5BC9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695CFF04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91" w:type="dxa"/>
            <w:noWrap/>
            <w:hideMark/>
          </w:tcPr>
          <w:p w14:paraId="2FB023DB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  <w:tr w:rsidR="00857784" w:rsidRPr="00434E0E" w14:paraId="3606FA81" w14:textId="77777777" w:rsidTr="0012230C">
        <w:trPr>
          <w:trHeight w:val="288"/>
        </w:trPr>
        <w:tc>
          <w:tcPr>
            <w:tcW w:w="1838" w:type="dxa"/>
            <w:noWrap/>
          </w:tcPr>
          <w:p w14:paraId="58494AF8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0ECDF7C5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91" w:type="dxa"/>
            <w:noWrap/>
            <w:hideMark/>
          </w:tcPr>
          <w:p w14:paraId="0EA6F4B8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857784" w:rsidRPr="00434E0E" w14:paraId="3F365159" w14:textId="77777777" w:rsidTr="0012230C">
        <w:trPr>
          <w:trHeight w:val="288"/>
        </w:trPr>
        <w:tc>
          <w:tcPr>
            <w:tcW w:w="1838" w:type="dxa"/>
            <w:noWrap/>
          </w:tcPr>
          <w:p w14:paraId="44C50187" w14:textId="77777777" w:rsidR="00857784" w:rsidRPr="00434E0E" w:rsidRDefault="00857784" w:rsidP="0085778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69" w:type="dxa"/>
            <w:noWrap/>
            <w:hideMark/>
          </w:tcPr>
          <w:p w14:paraId="54D869A4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91" w:type="dxa"/>
            <w:noWrap/>
            <w:hideMark/>
          </w:tcPr>
          <w:p w14:paraId="0D598B01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</w:tr>
      <w:tr w:rsidR="00857784" w:rsidRPr="00434E0E" w14:paraId="30FD3654" w14:textId="77777777" w:rsidTr="0012230C">
        <w:trPr>
          <w:trHeight w:val="288"/>
        </w:trPr>
        <w:tc>
          <w:tcPr>
            <w:tcW w:w="1838" w:type="dxa"/>
            <w:noWrap/>
            <w:hideMark/>
          </w:tcPr>
          <w:p w14:paraId="21DB8EB6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Total</w:t>
            </w:r>
          </w:p>
        </w:tc>
        <w:tc>
          <w:tcPr>
            <w:tcW w:w="1769" w:type="dxa"/>
            <w:noWrap/>
            <w:hideMark/>
          </w:tcPr>
          <w:p w14:paraId="7EFEAB9D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278</w:t>
            </w:r>
          </w:p>
        </w:tc>
        <w:tc>
          <w:tcPr>
            <w:tcW w:w="1491" w:type="dxa"/>
            <w:noWrap/>
            <w:hideMark/>
          </w:tcPr>
          <w:p w14:paraId="0B0A9B87" w14:textId="77777777" w:rsidR="00857784" w:rsidRPr="00434E0E" w:rsidRDefault="00857784" w:rsidP="0012230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34E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</w:tbl>
    <w:p w14:paraId="7D19F566" w14:textId="77777777" w:rsidR="00857784" w:rsidRDefault="00857784" w:rsidP="00857784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  <w:sectPr w:rsidR="00857784" w:rsidSect="001F304B">
          <w:pgSz w:w="11906" w:h="16838" w:code="9"/>
          <w:pgMar w:top="1134" w:right="851" w:bottom="1134" w:left="1701" w:header="709" w:footer="709" w:gutter="0"/>
          <w:cols w:space="708"/>
          <w:docGrid w:linePitch="381"/>
        </w:sectPr>
      </w:pPr>
    </w:p>
    <w:p w14:paraId="67E855CB" w14:textId="77777777" w:rsidR="00857784" w:rsidRDefault="00857784" w:rsidP="0085778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138A7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Supplementary Table </w:t>
      </w:r>
      <w:r>
        <w:rPr>
          <w:rFonts w:cs="Times New Roman"/>
          <w:sz w:val="24"/>
          <w:szCs w:val="24"/>
          <w:lang w:val="en-US"/>
        </w:rPr>
        <w:t>3</w:t>
      </w:r>
      <w:r w:rsidRPr="004138A7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EF551E">
        <w:rPr>
          <w:rFonts w:ascii="Times New Roman" w:hAnsi="Times New Roman" w:cs="Times New Roman"/>
          <w:sz w:val="24"/>
          <w:szCs w:val="24"/>
          <w:lang w:val="en-US"/>
        </w:rPr>
        <w:t>Crude and Fully Adjusted Logistic Regression Models for Hematologic Toxicity, Infectious Complications, and Maintenance Therapy Interruption</w:t>
      </w:r>
    </w:p>
    <w:tbl>
      <w:tblPr>
        <w:tblW w:w="8784" w:type="dxa"/>
        <w:tblLook w:val="04A0" w:firstRow="1" w:lastRow="0" w:firstColumn="1" w:lastColumn="0" w:noHBand="0" w:noVBand="1"/>
      </w:tblPr>
      <w:tblGrid>
        <w:gridCol w:w="3020"/>
        <w:gridCol w:w="2620"/>
        <w:gridCol w:w="3144"/>
      </w:tblGrid>
      <w:tr w:rsidR="00857784" w:rsidRPr="00346DD7" w14:paraId="04275BB0" w14:textId="77777777" w:rsidTr="0012230C">
        <w:trPr>
          <w:trHeight w:val="300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43CE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Variable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A627B9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Crude OR (95% CI)</w:t>
            </w:r>
          </w:p>
        </w:tc>
        <w:tc>
          <w:tcPr>
            <w:tcW w:w="3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EE802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p-value</w:t>
            </w:r>
          </w:p>
        </w:tc>
      </w:tr>
      <w:tr w:rsidR="00857784" w:rsidRPr="004523F5" w14:paraId="7B4A2D45" w14:textId="77777777" w:rsidTr="0012230C">
        <w:trPr>
          <w:trHeight w:val="300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22EF" w14:textId="77777777" w:rsidR="00857784" w:rsidRPr="00C85AC6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C85A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Univariate (Crude) Logistic Regression Analysis of Predictors of Hematologic Toxicity</w:t>
            </w:r>
          </w:p>
        </w:tc>
      </w:tr>
      <w:tr w:rsidR="00857784" w:rsidRPr="00346DD7" w14:paraId="63FD3793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7B968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Age (per year)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0C90A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0.95 (0.89–1.01)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3D3A95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0.06</w:t>
            </w:r>
          </w:p>
        </w:tc>
      </w:tr>
      <w:tr w:rsidR="00857784" w:rsidRPr="00346DD7" w14:paraId="7B7416D6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9ED41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Male sex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1F8AD7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1.23 (0.71–2.13)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1E24BD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0.456</w:t>
            </w:r>
          </w:p>
        </w:tc>
      </w:tr>
      <w:tr w:rsidR="00857784" w:rsidRPr="00346DD7" w14:paraId="776989D1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D0814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High-risk group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4BB651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0.09 (0.04–0.19)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9E0D1B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857784" w:rsidRPr="00346DD7" w14:paraId="2179BDCB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8FBEE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Intermediate-risk group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45AD9A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2.02 (0.29–40.10)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21EC7A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0.534</w:t>
            </w:r>
          </w:p>
        </w:tc>
      </w:tr>
      <w:tr w:rsidR="00857784" w:rsidRPr="00346DD7" w14:paraId="7F69BDC3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2D46F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Initial leukocyte count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C8F4D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0.99 (0.988–0.997)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2242CF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0.003</w:t>
            </w:r>
          </w:p>
        </w:tc>
      </w:tr>
      <w:tr w:rsidR="00857784" w:rsidRPr="004523F5" w14:paraId="5983C7AC" w14:textId="77777777" w:rsidTr="0012230C">
        <w:trPr>
          <w:trHeight w:val="360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1D562" w14:textId="77777777" w:rsidR="00857784" w:rsidRPr="00C85AC6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C85A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 xml:space="preserve"> Univariate (Crude) Logistic Regression Analysis of Predictors of Infectious Complications</w:t>
            </w:r>
          </w:p>
        </w:tc>
      </w:tr>
      <w:tr w:rsidR="00857784" w:rsidRPr="00346DD7" w14:paraId="6373D0BC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FFEBB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Age (per year)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2C1F54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0.94 (0.90–1.01)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BAB9BA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0.075</w:t>
            </w:r>
          </w:p>
        </w:tc>
      </w:tr>
      <w:tr w:rsidR="00857784" w:rsidRPr="00346DD7" w14:paraId="0FBBEB2C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BB707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Male sex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49759C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1.03 (0.59–1.77)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31DB6F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0.924</w:t>
            </w:r>
          </w:p>
        </w:tc>
      </w:tr>
      <w:tr w:rsidR="00857784" w:rsidRPr="00346DD7" w14:paraId="7D50176C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9B327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High-risk group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9AB38A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0.19 (0.09–0.39)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E67CD7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857784" w:rsidRPr="00346DD7" w14:paraId="3FA65835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F89D7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Intermediate-risk group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77BD77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1.17 (0.89–9.09)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AC7F8E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0.865</w:t>
            </w:r>
          </w:p>
        </w:tc>
      </w:tr>
      <w:tr w:rsidR="00857784" w:rsidRPr="00346DD7" w14:paraId="4E9B000C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2B920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Hematologic toxicity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D4F297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2.13 (1.24–3.71)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6B6F55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0.007</w:t>
            </w:r>
          </w:p>
        </w:tc>
      </w:tr>
      <w:tr w:rsidR="00857784" w:rsidRPr="004523F5" w14:paraId="424229C3" w14:textId="77777777" w:rsidTr="0012230C">
        <w:trPr>
          <w:trHeight w:val="418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DA2FA" w14:textId="77777777" w:rsidR="00857784" w:rsidRPr="00C85AC6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C85A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Univariate (Crude) Logistic Regression Analysis of Predictors of Maintenance Therapy Interruption</w:t>
            </w:r>
          </w:p>
        </w:tc>
      </w:tr>
      <w:tr w:rsidR="00857784" w:rsidRPr="00346DD7" w14:paraId="099BE91E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8E89D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Infection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0D9E1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1.41 (0.71–2.83)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83568B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0.331</w:t>
            </w:r>
          </w:p>
        </w:tc>
      </w:tr>
      <w:tr w:rsidR="00857784" w:rsidRPr="00346DD7" w14:paraId="5D72AE1E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AD67A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Hematologic toxicity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12D118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2.75 (1.39–5.58)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EC9090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0.004</w:t>
            </w:r>
          </w:p>
        </w:tc>
      </w:tr>
      <w:tr w:rsidR="00857784" w:rsidRPr="00346DD7" w14:paraId="0B6F3493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E8B85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Age (per year)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8B1FE4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1.01 (0.94–1.08)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535EF9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0.807</w:t>
            </w:r>
          </w:p>
        </w:tc>
      </w:tr>
      <w:tr w:rsidR="00857784" w:rsidRPr="00346DD7" w14:paraId="7A8C2A37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0B522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Male sex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71A901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1.03 (0.52–2.05)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6D4211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0.922</w:t>
            </w:r>
          </w:p>
        </w:tc>
      </w:tr>
      <w:tr w:rsidR="00857784" w:rsidRPr="004523F5" w14:paraId="1431DC6D" w14:textId="77777777" w:rsidTr="0012230C">
        <w:trPr>
          <w:trHeight w:val="51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C737A" w14:textId="77777777" w:rsidR="00857784" w:rsidRPr="00C85AC6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C85A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Expanded Multivariable Logistic Regression Models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70BC7" w14:textId="77777777" w:rsidR="00857784" w:rsidRPr="00C85AC6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C85A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B9FE5" w14:textId="77777777" w:rsidR="00857784" w:rsidRPr="00C85AC6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C85A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 </w:t>
            </w:r>
          </w:p>
        </w:tc>
      </w:tr>
      <w:tr w:rsidR="00857784" w:rsidRPr="004523F5" w14:paraId="131924DA" w14:textId="77777777" w:rsidTr="0012230C">
        <w:trPr>
          <w:trHeight w:val="375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1F8F8" w14:textId="77777777" w:rsidR="00857784" w:rsidRPr="00C85AC6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</w:pPr>
            <w:r w:rsidRPr="00C85AC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val="en-US"/>
                <w14:ligatures w14:val="none"/>
              </w:rPr>
              <w:t>(Models including all candidate predictors regardless of statistical significance.)</w:t>
            </w:r>
          </w:p>
        </w:tc>
      </w:tr>
      <w:tr w:rsidR="00857784" w:rsidRPr="00346DD7" w14:paraId="23372784" w14:textId="77777777" w:rsidTr="0012230C">
        <w:trPr>
          <w:trHeight w:val="300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7821B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Hematologic Toxicity Model</w:t>
            </w:r>
          </w:p>
        </w:tc>
      </w:tr>
      <w:tr w:rsidR="00857784" w:rsidRPr="00346DD7" w14:paraId="1DC944F8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3C766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Age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3562BB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0.96 (0.90–1.03)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96F22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0.26</w:t>
            </w:r>
          </w:p>
        </w:tc>
      </w:tr>
      <w:tr w:rsidR="00857784" w:rsidRPr="00346DD7" w14:paraId="2F39FC99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79ADC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Male sex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ACCFAD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1.15 (0.60–2.22)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A7ECF2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0.60</w:t>
            </w:r>
          </w:p>
        </w:tc>
      </w:tr>
      <w:tr w:rsidR="00857784" w:rsidRPr="00346DD7" w14:paraId="2FF2EED9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C36A6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High-risk group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E95992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0.12 (0.05–0.27)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1DF2A7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857784" w:rsidRPr="00346DD7" w14:paraId="44FDF6CB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1D02E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Intermediate-risk group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5C23EA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2.01 (0.27–41.20)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DAB27B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0.534</w:t>
            </w:r>
          </w:p>
        </w:tc>
      </w:tr>
      <w:tr w:rsidR="00857784" w:rsidRPr="00346DD7" w14:paraId="3DCB2C21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1A8FA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Initial leukocyte count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EC79DB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0.997 (0.99–1.00)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0B83C6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0.19</w:t>
            </w:r>
          </w:p>
        </w:tc>
      </w:tr>
      <w:tr w:rsidR="00857784" w:rsidRPr="00346DD7" w14:paraId="6CE96022" w14:textId="77777777" w:rsidTr="0012230C">
        <w:trPr>
          <w:trHeight w:val="300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8C8BA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Infectious Complications Model</w:t>
            </w:r>
          </w:p>
        </w:tc>
      </w:tr>
      <w:tr w:rsidR="00857784" w:rsidRPr="00346DD7" w14:paraId="2846310A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9ED04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Age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A68541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0.96 (0.90–1.02)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2B713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0.212</w:t>
            </w:r>
          </w:p>
        </w:tc>
      </w:tr>
      <w:tr w:rsidR="00857784" w:rsidRPr="00346DD7" w14:paraId="486C1D0D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41E02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Male sex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8FF03F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0.99 (0.54–1.80)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00593C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0.970</w:t>
            </w:r>
          </w:p>
        </w:tc>
      </w:tr>
      <w:tr w:rsidR="00857784" w:rsidRPr="00346DD7" w14:paraId="11CE37F8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355C9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High-risk group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1EE698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0.21 (0.09–0.45)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8148B0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857784" w:rsidRPr="00346DD7" w14:paraId="04F3C344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5E921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Intermediate-risk group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0D6E22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1.12 (0.17–9.01)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46CB58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0.906</w:t>
            </w:r>
          </w:p>
        </w:tc>
      </w:tr>
      <w:tr w:rsidR="00857784" w:rsidRPr="00346DD7" w14:paraId="40084763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6C872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Hematologic toxicity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946E7E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1.11 (0.59–2.10)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5FB0A4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0.743</w:t>
            </w:r>
          </w:p>
        </w:tc>
      </w:tr>
      <w:tr w:rsidR="00857784" w:rsidRPr="00346DD7" w14:paraId="6E554907" w14:textId="77777777" w:rsidTr="0012230C">
        <w:trPr>
          <w:trHeight w:val="345"/>
        </w:trPr>
        <w:tc>
          <w:tcPr>
            <w:tcW w:w="87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78991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Maintenance Therapy Interruption Model</w:t>
            </w:r>
          </w:p>
        </w:tc>
      </w:tr>
      <w:tr w:rsidR="00857784" w:rsidRPr="00346DD7" w14:paraId="07DA3E12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F8B13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Infection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E749B9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2.86 (1.43–5.87)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03EE4F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0.003</w:t>
            </w:r>
          </w:p>
        </w:tc>
      </w:tr>
      <w:tr w:rsidR="00857784" w:rsidRPr="00346DD7" w14:paraId="76777539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BE532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Hematologic toxicity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E492E5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1.47 (0.72–3.04)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E42BF7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0.298</w:t>
            </w:r>
          </w:p>
        </w:tc>
      </w:tr>
      <w:tr w:rsidR="00857784" w:rsidRPr="00346DD7" w14:paraId="6CAD4DBB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90B62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Age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969C39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1.02 (0.95–1.11)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F40695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0.518</w:t>
            </w:r>
          </w:p>
        </w:tc>
      </w:tr>
      <w:tr w:rsidR="00857784" w:rsidRPr="00346DD7" w14:paraId="697D540E" w14:textId="77777777" w:rsidTr="0012230C">
        <w:trPr>
          <w:trHeight w:val="300"/>
        </w:trPr>
        <w:tc>
          <w:tcPr>
            <w:tcW w:w="3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BE356" w14:textId="77777777" w:rsidR="00857784" w:rsidRPr="00346DD7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Male sex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9D435E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0.97 (0.47–1.98)</w:t>
            </w:r>
          </w:p>
        </w:tc>
        <w:tc>
          <w:tcPr>
            <w:tcW w:w="3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2E40EB" w14:textId="77777777" w:rsidR="00857784" w:rsidRPr="00346DD7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346DD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0.936</w:t>
            </w:r>
          </w:p>
        </w:tc>
      </w:tr>
    </w:tbl>
    <w:p w14:paraId="080E9161" w14:textId="77777777" w:rsidR="00857784" w:rsidRDefault="00857784" w:rsidP="00857784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  <w:sectPr w:rsidR="00857784" w:rsidSect="001F304B">
          <w:pgSz w:w="11906" w:h="16838" w:code="9"/>
          <w:pgMar w:top="1134" w:right="851" w:bottom="1134" w:left="1701" w:header="709" w:footer="709" w:gutter="0"/>
          <w:cols w:space="708"/>
          <w:docGrid w:linePitch="381"/>
        </w:sectPr>
      </w:pPr>
    </w:p>
    <w:p w14:paraId="31EBE61E" w14:textId="77777777" w:rsidR="00857784" w:rsidRDefault="00857784" w:rsidP="00857784">
      <w:pPr>
        <w:spacing w:line="36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138A7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Supplementary Table </w:t>
      </w:r>
      <w:r>
        <w:rPr>
          <w:rFonts w:cs="Times New Roman"/>
          <w:sz w:val="24"/>
          <w:szCs w:val="24"/>
          <w:lang w:val="en-US"/>
        </w:rPr>
        <w:t>4</w:t>
      </w:r>
      <w:r w:rsidRPr="004138A7">
        <w:rPr>
          <w:rFonts w:ascii="Times New Roman" w:hAnsi="Times New Roman" w:cs="Times New Roman"/>
          <w:sz w:val="24"/>
          <w:szCs w:val="24"/>
          <w:lang w:val="kk-KZ"/>
        </w:rPr>
        <w:t>. Crude and Expanded Multivariable Logistic Regression Analyzes of Predictors of Treatment-Related Outcomes</w:t>
      </w:r>
    </w:p>
    <w:tbl>
      <w:tblPr>
        <w:tblW w:w="8881" w:type="dxa"/>
        <w:tblLook w:val="04A0" w:firstRow="1" w:lastRow="0" w:firstColumn="1" w:lastColumn="0" w:noHBand="0" w:noVBand="1"/>
      </w:tblPr>
      <w:tblGrid>
        <w:gridCol w:w="1501"/>
        <w:gridCol w:w="2038"/>
        <w:gridCol w:w="1706"/>
        <w:gridCol w:w="943"/>
        <w:gridCol w:w="1750"/>
        <w:gridCol w:w="943"/>
      </w:tblGrid>
      <w:tr w:rsidR="00857784" w:rsidRPr="00C30774" w14:paraId="56F9661C" w14:textId="77777777" w:rsidTr="0012230C">
        <w:trPr>
          <w:trHeight w:val="555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7E95C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Outcome</w:t>
            </w:r>
          </w:p>
        </w:tc>
        <w:tc>
          <w:tcPr>
            <w:tcW w:w="2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04DCD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Variable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E5BA71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Crude OR (95% CI)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2E5C63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p-value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9B2BEB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Adjusted OR (95% CI)</w:t>
            </w:r>
          </w:p>
        </w:tc>
        <w:tc>
          <w:tcPr>
            <w:tcW w:w="9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F083B3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p-value</w:t>
            </w:r>
          </w:p>
        </w:tc>
      </w:tr>
      <w:tr w:rsidR="00857784" w:rsidRPr="00C30774" w14:paraId="6956EEC2" w14:textId="77777777" w:rsidTr="0012230C">
        <w:trPr>
          <w:trHeight w:val="555"/>
        </w:trPr>
        <w:tc>
          <w:tcPr>
            <w:tcW w:w="15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F1238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Hematologic Toxicity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FAC435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Age (per year)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462B9B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0.95 (0.89–1.01)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0380A5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6B21A5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0.96 (0.90–1.03)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F684F2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0.26</w:t>
            </w:r>
          </w:p>
        </w:tc>
      </w:tr>
      <w:tr w:rsidR="00857784" w:rsidRPr="00C30774" w14:paraId="0B1908D1" w14:textId="77777777" w:rsidTr="0012230C">
        <w:trPr>
          <w:trHeight w:val="555"/>
        </w:trPr>
        <w:tc>
          <w:tcPr>
            <w:tcW w:w="1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2872F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D8E679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Male sex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E85FA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1.23 (0.71–2.13)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368F62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0.456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27419F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1.15 (0.60–2.22)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0D523F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0.60</w:t>
            </w:r>
          </w:p>
        </w:tc>
      </w:tr>
      <w:tr w:rsidR="00857784" w:rsidRPr="00C30774" w14:paraId="08A7DFE5" w14:textId="77777777" w:rsidTr="0012230C">
        <w:trPr>
          <w:trHeight w:val="418"/>
        </w:trPr>
        <w:tc>
          <w:tcPr>
            <w:tcW w:w="1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3E9CE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DD604D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High-risk group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422FE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0.09 (0.04–0.19)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7F4CE2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B52F13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0.12 (0.05–0.27)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DBD5DA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857784" w:rsidRPr="00C30774" w14:paraId="4A2D6F73" w14:textId="77777777" w:rsidTr="0012230C">
        <w:trPr>
          <w:trHeight w:val="555"/>
        </w:trPr>
        <w:tc>
          <w:tcPr>
            <w:tcW w:w="1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5038C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A5E3E9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Intermediate-risk group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251127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2.02 (0.29–40.10)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0FBECA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0.534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171903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2.01 (0.27–41.20)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274276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0.534</w:t>
            </w:r>
          </w:p>
        </w:tc>
      </w:tr>
      <w:tr w:rsidR="00857784" w:rsidRPr="00C30774" w14:paraId="77C53384" w14:textId="77777777" w:rsidTr="0012230C">
        <w:trPr>
          <w:trHeight w:val="555"/>
        </w:trPr>
        <w:tc>
          <w:tcPr>
            <w:tcW w:w="1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96CA9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6A8017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Initial leukocyte count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C0AD06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 (0.988–0.997)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BAA1A4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D7B79E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0.997 (0.99–1.00)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ABF439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0.19</w:t>
            </w:r>
          </w:p>
        </w:tc>
      </w:tr>
      <w:tr w:rsidR="00857784" w:rsidRPr="00C30774" w14:paraId="0A3F65BA" w14:textId="77777777" w:rsidTr="0012230C">
        <w:trPr>
          <w:trHeight w:val="555"/>
        </w:trPr>
        <w:tc>
          <w:tcPr>
            <w:tcW w:w="15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63A79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Infectious Complications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E26F8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Age (per year)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F9F153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0.94 (0.90–1.01)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ABF976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0.075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8DE489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0.96 (0.90–1.02)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8505E2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0.212</w:t>
            </w:r>
          </w:p>
        </w:tc>
      </w:tr>
      <w:tr w:rsidR="00857784" w:rsidRPr="00C30774" w14:paraId="7BC2D823" w14:textId="77777777" w:rsidTr="0012230C">
        <w:trPr>
          <w:trHeight w:val="555"/>
        </w:trPr>
        <w:tc>
          <w:tcPr>
            <w:tcW w:w="1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E5402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59A1FD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Male sex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A82D31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 (0.59–1.77)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DA992D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0.924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332E29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0.99 (0.54–1.80)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7EBA6E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0.970</w:t>
            </w:r>
          </w:p>
        </w:tc>
      </w:tr>
      <w:tr w:rsidR="00857784" w:rsidRPr="00C30774" w14:paraId="69306191" w14:textId="77777777" w:rsidTr="0012230C">
        <w:trPr>
          <w:trHeight w:val="555"/>
        </w:trPr>
        <w:tc>
          <w:tcPr>
            <w:tcW w:w="1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AB02C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7572C2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High-risk group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C0502B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0.19 (0.09–0.39)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D07DB4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733471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0.21 (0.09–0.45)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AF828D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&lt;0.001</w:t>
            </w:r>
          </w:p>
        </w:tc>
      </w:tr>
      <w:tr w:rsidR="00857784" w:rsidRPr="00C30774" w14:paraId="11F77B00" w14:textId="77777777" w:rsidTr="0012230C">
        <w:trPr>
          <w:trHeight w:val="555"/>
        </w:trPr>
        <w:tc>
          <w:tcPr>
            <w:tcW w:w="1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BEBBE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2F995C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Intermediate-risk group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1B4740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1.17 (0.89–9.09)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892888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0.865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E4D1C8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1.12 (0.17–9.01)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50C08C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0.906</w:t>
            </w:r>
          </w:p>
        </w:tc>
      </w:tr>
      <w:tr w:rsidR="00857784" w:rsidRPr="00C30774" w14:paraId="12A29EEC" w14:textId="77777777" w:rsidTr="0012230C">
        <w:trPr>
          <w:trHeight w:val="555"/>
        </w:trPr>
        <w:tc>
          <w:tcPr>
            <w:tcW w:w="1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6750F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359F6B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Hematologic toxicity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31C1A9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2.13 (1.24–3.71)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DF388D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894FFD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1.11 (0.59–2.10)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CE83C9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0.743</w:t>
            </w:r>
          </w:p>
        </w:tc>
      </w:tr>
      <w:tr w:rsidR="00857784" w:rsidRPr="00C30774" w14:paraId="24FC83F2" w14:textId="77777777" w:rsidTr="0012230C">
        <w:trPr>
          <w:trHeight w:val="555"/>
        </w:trPr>
        <w:tc>
          <w:tcPr>
            <w:tcW w:w="15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7829A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Maintenance Therapy Interruption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1A10A2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Infection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FCE3A8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1.41 (0.71–2.83)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B65E79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0.331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533BDE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2.86 (1.43–5.87)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2CB3DA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0.003</w:t>
            </w:r>
          </w:p>
        </w:tc>
      </w:tr>
      <w:tr w:rsidR="00857784" w:rsidRPr="00C30774" w14:paraId="1CC18911" w14:textId="77777777" w:rsidTr="0012230C">
        <w:trPr>
          <w:trHeight w:val="555"/>
        </w:trPr>
        <w:tc>
          <w:tcPr>
            <w:tcW w:w="1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94EA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8378BF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Hematologic toxicity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BC29E0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2.75 (1.39–5.58)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9F6533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0.004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F9FB70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1.47 (0.72–3.04)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2FF471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0.298</w:t>
            </w:r>
          </w:p>
        </w:tc>
      </w:tr>
      <w:tr w:rsidR="00857784" w:rsidRPr="00C30774" w14:paraId="1683335A" w14:textId="77777777" w:rsidTr="0012230C">
        <w:trPr>
          <w:trHeight w:val="555"/>
        </w:trPr>
        <w:tc>
          <w:tcPr>
            <w:tcW w:w="1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407F3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A1C6A6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Age (per year)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4EB22F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 (0.94–1.08)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1693C9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0.807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305046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1.02 (0.95–1.11)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84677E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0.518</w:t>
            </w:r>
          </w:p>
        </w:tc>
      </w:tr>
      <w:tr w:rsidR="00857784" w:rsidRPr="00C30774" w14:paraId="75E6B091" w14:textId="77777777" w:rsidTr="0012230C">
        <w:trPr>
          <w:trHeight w:val="555"/>
        </w:trPr>
        <w:tc>
          <w:tcPr>
            <w:tcW w:w="15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5D0CC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37F86D" w14:textId="77777777" w:rsidR="00857784" w:rsidRPr="00C30774" w:rsidRDefault="00857784" w:rsidP="001223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Male sex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25108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1.03 (0.52–2.05)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2B54E2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0.922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6425B0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0.97 (0.47–1.98)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06A4A3" w14:textId="77777777" w:rsidR="00857784" w:rsidRPr="00C30774" w:rsidRDefault="00857784" w:rsidP="001223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3077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0.936</w:t>
            </w:r>
          </w:p>
        </w:tc>
      </w:tr>
    </w:tbl>
    <w:p w14:paraId="2E10A316" w14:textId="77777777" w:rsidR="00857784" w:rsidRPr="000142CC" w:rsidRDefault="00857784" w:rsidP="00857784">
      <w:pPr>
        <w:spacing w:line="36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F4D58EF" w14:textId="77777777" w:rsidR="00857784" w:rsidRPr="00E7263A" w:rsidRDefault="00857784" w:rsidP="00857784">
      <w:pPr>
        <w:spacing w:after="0"/>
        <w:jc w:val="both"/>
      </w:pPr>
    </w:p>
    <w:p w14:paraId="6559AFC6" w14:textId="77777777" w:rsidR="00857784" w:rsidRPr="00A62B69" w:rsidRDefault="00857784" w:rsidP="0085778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B92ECC" w14:textId="77777777" w:rsidR="00857784" w:rsidRDefault="00857784" w:rsidP="00857784"/>
    <w:p w14:paraId="27452938" w14:textId="77777777" w:rsidR="00857784" w:rsidRPr="00A62B69" w:rsidRDefault="00857784" w:rsidP="0085778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28A7DD4" w14:textId="77777777" w:rsidR="00E031F3" w:rsidRDefault="00E031F3"/>
    <w:sectPr w:rsidR="00E031F3" w:rsidSect="00C61F24">
      <w:pgSz w:w="11906" w:h="16838" w:code="9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0005B8"/>
    <w:multiLevelType w:val="hybridMultilevel"/>
    <w:tmpl w:val="2E48EF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9CD"/>
    <w:rsid w:val="000949CD"/>
    <w:rsid w:val="00857784"/>
    <w:rsid w:val="00E03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28D26B-9B08-42D6-8088-88CE7A411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784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857784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a4">
    <w:name w:val="Подзаголовок Знак"/>
    <w:basedOn w:val="a0"/>
    <w:link w:val="a3"/>
    <w:uiPriority w:val="11"/>
    <w:rsid w:val="00857784"/>
    <w:rPr>
      <w:rFonts w:eastAsiaTheme="majorEastAsia" w:cstheme="majorBidi"/>
      <w:color w:val="595959" w:themeColor="text1" w:themeTint="A6"/>
      <w:spacing w:val="15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632</Words>
  <Characters>3605</Characters>
  <Application>Microsoft Office Word</Application>
  <DocSecurity>0</DocSecurity>
  <Lines>30</Lines>
  <Paragraphs>8</Paragraphs>
  <ScaleCrop>false</ScaleCrop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ляззат купанова</dc:creator>
  <cp:keywords/>
  <dc:description/>
  <cp:lastModifiedBy>ляззат купанова</cp:lastModifiedBy>
  <cp:revision>2</cp:revision>
  <dcterms:created xsi:type="dcterms:W3CDTF">2026-03-04T05:52:00Z</dcterms:created>
  <dcterms:modified xsi:type="dcterms:W3CDTF">2026-03-04T05:52:00Z</dcterms:modified>
</cp:coreProperties>
</file>