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B046" w14:textId="77777777" w:rsidR="003F77B3" w:rsidRDefault="003F77B3" w:rsidP="003F77B3">
      <w:pPr>
        <w:spacing w:after="0" w:line="480" w:lineRule="auto"/>
        <w:rPr>
          <w:rFonts w:ascii="Times New Roman" w:hAnsi="Times New Roman" w:cs="Times New Roman"/>
          <w:b/>
          <w:bCs/>
          <w:lang w:val="en-GB"/>
        </w:rPr>
      </w:pPr>
      <w:r w:rsidRPr="00A73E1D">
        <w:rPr>
          <w:rFonts w:ascii="Times New Roman" w:hAnsi="Times New Roman" w:cs="Times New Roman"/>
          <w:b/>
          <w:bCs/>
          <w:lang w:val="en-GB"/>
        </w:rPr>
        <w:t>Supplemental Table S1</w:t>
      </w:r>
      <w:r>
        <w:rPr>
          <w:rFonts w:ascii="Times New Roman" w:hAnsi="Times New Roman" w:cs="Times New Roman"/>
          <w:b/>
          <w:bCs/>
          <w:lang w:val="en-GB"/>
        </w:rPr>
        <w:t xml:space="preserve">: </w:t>
      </w:r>
      <w:r w:rsidRPr="00772796">
        <w:rPr>
          <w:rFonts w:ascii="Times New Roman" w:hAnsi="Times New Roman" w:cs="Times New Roman"/>
          <w:b/>
          <w:bCs/>
          <w:i/>
          <w:iCs/>
          <w:lang w:val="en-GB"/>
        </w:rPr>
        <w:t>BRCA1/2</w:t>
      </w:r>
      <w:r w:rsidRPr="0097541F"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>v</w:t>
      </w:r>
      <w:r w:rsidRPr="0097541F">
        <w:rPr>
          <w:rFonts w:ascii="Times New Roman" w:hAnsi="Times New Roman" w:cs="Times New Roman"/>
          <w:b/>
          <w:bCs/>
          <w:lang w:val="en-GB"/>
        </w:rPr>
        <w:t xml:space="preserve">ariants </w:t>
      </w:r>
      <w:r>
        <w:rPr>
          <w:rFonts w:ascii="Times New Roman" w:hAnsi="Times New Roman" w:cs="Times New Roman"/>
          <w:b/>
          <w:bCs/>
          <w:lang w:val="en-GB"/>
        </w:rPr>
        <w:t xml:space="preserve">information </w:t>
      </w:r>
      <w:r w:rsidRPr="0097541F">
        <w:rPr>
          <w:rFonts w:ascii="Times New Roman" w:hAnsi="Times New Roman" w:cs="Times New Roman"/>
          <w:b/>
          <w:bCs/>
          <w:lang w:val="en-GB"/>
        </w:rPr>
        <w:t xml:space="preserve">and Genomic Scar Scores in </w:t>
      </w:r>
      <w:r>
        <w:rPr>
          <w:rFonts w:ascii="Times New Roman" w:hAnsi="Times New Roman" w:cs="Times New Roman"/>
          <w:b/>
          <w:bCs/>
          <w:lang w:val="en-GB"/>
        </w:rPr>
        <w:t>EOC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861"/>
        <w:gridCol w:w="1439"/>
        <w:gridCol w:w="1381"/>
        <w:gridCol w:w="1559"/>
        <w:gridCol w:w="1276"/>
        <w:gridCol w:w="2126"/>
        <w:gridCol w:w="1134"/>
      </w:tblGrid>
      <w:tr w:rsidR="003F77B3" w:rsidRPr="005169AA" w14:paraId="5625BAE8" w14:textId="77777777" w:rsidTr="003F77B3">
        <w:trPr>
          <w:trHeight w:val="5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9B39C8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Genes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048B04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Gene Transcript Number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55FEBA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Nucleotide Changes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1A2374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Amino Acid Changes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CED29C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Variant Significant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7290B9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Diagnosis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26F22F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GSS Score</w:t>
            </w:r>
          </w:p>
        </w:tc>
      </w:tr>
      <w:tr w:rsidR="003F77B3" w:rsidRPr="005169AA" w14:paraId="550140E5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3B37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53CB" w14:textId="77777777" w:rsidR="003F77B3" w:rsidRPr="0001693C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016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7009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c.1789G&gt;T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CDAF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p.Glu597Ter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C5FD4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53D21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6F13B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99.5</w:t>
            </w:r>
          </w:p>
        </w:tc>
      </w:tr>
      <w:tr w:rsidR="003F77B3" w:rsidRPr="005169AA" w14:paraId="65676972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7094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9A02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1A11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c.3333del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C1C2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p.Glu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1112fs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D2988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9178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F427C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8775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2.2</w:t>
            </w:r>
          </w:p>
        </w:tc>
      </w:tr>
      <w:tr w:rsidR="003F77B3" w:rsidRPr="005169AA" w14:paraId="31121B48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215D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DCA7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6D3C7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c.5072C&gt;A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3C5B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p.Thr1691Lys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33857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9178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52DD0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2DA0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100</w:t>
            </w:r>
          </w:p>
        </w:tc>
      </w:tr>
      <w:tr w:rsidR="003F77B3" w:rsidRPr="005169AA" w14:paraId="35A49B7A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6FED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979B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2493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c.964del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DA45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p.Ala322fs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14BC1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9178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3F7E9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AACD0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90.9</w:t>
            </w:r>
          </w:p>
        </w:tc>
      </w:tr>
      <w:tr w:rsidR="003F77B3" w:rsidRPr="005169AA" w14:paraId="0BC66FD9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7117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23B2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412C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c.3117del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2933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p.Ser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1040fs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458CD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9178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F910E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CA518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99.7</w:t>
            </w:r>
          </w:p>
        </w:tc>
      </w:tr>
      <w:tr w:rsidR="003F77B3" w:rsidRPr="005169AA" w14:paraId="349CFA4C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A169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2138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46A5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c.3628G&gt;T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17F5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p.Glu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1210Ter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8011F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 (</w:t>
            </w: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Somatic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FEA7E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8A49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61</w:t>
            </w:r>
          </w:p>
        </w:tc>
      </w:tr>
      <w:tr w:rsidR="003F77B3" w:rsidRPr="005169AA" w14:paraId="72F050E1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FF0B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FCC6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FF1C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c.4327C&gt;T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C470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p.Arg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1443Ter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AF2D9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359D4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Endometrioid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A028A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1.6</w:t>
            </w:r>
          </w:p>
        </w:tc>
      </w:tr>
      <w:tr w:rsidR="003F77B3" w:rsidRPr="005169AA" w14:paraId="70AABBF1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C566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7EB2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945AF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c.5569del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2E4E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p.Gln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1857fs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4371D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2FFAC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71C6F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84.4</w:t>
            </w:r>
          </w:p>
        </w:tc>
      </w:tr>
      <w:tr w:rsidR="003F77B3" w:rsidRPr="005169AA" w14:paraId="4B1C0ADB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0E40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9746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NM_007294.4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3318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c.1936del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0F152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p.Ser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646fs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682DA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6912D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Endometrioid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C5D17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99.5</w:t>
            </w:r>
          </w:p>
        </w:tc>
      </w:tr>
      <w:tr w:rsidR="003F77B3" w:rsidRPr="005169AA" w14:paraId="26E468C5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42B0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0638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NM_000059.4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7998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c.5164_5165del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A199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p.Ser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1722fs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3B35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424D0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5211E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88.3</w:t>
            </w:r>
          </w:p>
        </w:tc>
      </w:tr>
      <w:tr w:rsidR="003F77B3" w:rsidRPr="005169AA" w14:paraId="69DD28EF" w14:textId="77777777" w:rsidTr="003F77B3">
        <w:trPr>
          <w:trHeight w:val="84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247C" w14:textId="77777777" w:rsidR="003F77B3" w:rsidRPr="00B300D2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MY" w:eastAsia="en-GB"/>
              </w:rPr>
            </w:pPr>
            <w:r w:rsidRPr="00B300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en-GB"/>
              </w:rPr>
              <w:t>BRCA2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7780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NM_000059.4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23CB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c.6335_6340delinsCA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308BA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proofErr w:type="gramStart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p.Arg</w:t>
            </w:r>
            <w:proofErr w:type="gramEnd"/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2112fs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28337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Oncogenic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09EEF" w14:textId="77777777" w:rsidR="003F77B3" w:rsidRPr="005169AA" w:rsidRDefault="003F77B3" w:rsidP="00772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High grade serous adenocarcinoma of the ovary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1B61" w14:textId="77777777" w:rsidR="003F77B3" w:rsidRPr="005169AA" w:rsidRDefault="003F77B3" w:rsidP="0077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</w:pPr>
            <w:r w:rsidRPr="00516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MY" w:eastAsia="en-GB"/>
              </w:rPr>
              <w:t>96.4</w:t>
            </w:r>
          </w:p>
        </w:tc>
      </w:tr>
    </w:tbl>
    <w:p w14:paraId="771568E9" w14:textId="77777777" w:rsidR="00B218C7" w:rsidRDefault="00B218C7"/>
    <w:sectPr w:rsidR="00B2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B3"/>
    <w:rsid w:val="002A00C3"/>
    <w:rsid w:val="003F77B3"/>
    <w:rsid w:val="006F42B4"/>
    <w:rsid w:val="00B218C7"/>
    <w:rsid w:val="00B32767"/>
    <w:rsid w:val="00C9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BF5E23"/>
  <w15:chartTrackingRefBased/>
  <w15:docId w15:val="{7ABA1A69-09A3-874E-91D4-B4C456C4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7B3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77B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7B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7B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7B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7B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7B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7B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7B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7B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7B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7B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7B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7B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7B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7B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7B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7B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7B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F7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77B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7B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77B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F77B3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77B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F77B3"/>
    <w:pPr>
      <w:spacing w:after="0" w:line="240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77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7B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F77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1145</Characters>
  <Application>Microsoft Office Word</Application>
  <DocSecurity>0</DocSecurity>
  <Lines>115</Lines>
  <Paragraphs>85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Sayyidi Hamzi Abdul Raub</dc:creator>
  <cp:keywords/>
  <dc:description/>
  <cp:lastModifiedBy>Sayyidi Hamzi Abdul Raub</cp:lastModifiedBy>
  <cp:revision>3</cp:revision>
  <cp:lastPrinted>2026-02-15T10:11:00Z</cp:lastPrinted>
  <dcterms:created xsi:type="dcterms:W3CDTF">2026-02-15T10:11:00Z</dcterms:created>
  <dcterms:modified xsi:type="dcterms:W3CDTF">2026-02-15T10:11:00Z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8A05C643-7C4B-455E-B57E-8F0BCB1F74AA</vt:lpwstr>
  </property>
</Properties>
</file>