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111AC9" w14:textId="5724A3FF" w:rsidR="00965C14" w:rsidRPr="001E02E6" w:rsidRDefault="001E02E6" w:rsidP="00965C14">
      <w:pPr>
        <w:pStyle w:val="u-mb-16"/>
        <w:spacing w:before="0" w:beforeAutospacing="0" w:after="0" w:afterAutospacing="0" w:line="480" w:lineRule="auto"/>
        <w:jc w:val="both"/>
        <w:rPr>
          <w:b/>
          <w:bCs/>
        </w:rPr>
      </w:pPr>
      <w:r w:rsidRPr="001E02E6">
        <w:rPr>
          <w:b/>
          <w:bCs/>
        </w:rPr>
        <w:t xml:space="preserve">Additional File </w:t>
      </w:r>
      <w:r w:rsidR="00AD1775">
        <w:rPr>
          <w:rFonts w:eastAsiaTheme="minorEastAsia"/>
          <w:b/>
          <w:bCs/>
        </w:rPr>
        <w:t>2</w:t>
      </w:r>
      <w:r w:rsidR="00965C14" w:rsidRPr="001E02E6">
        <w:rPr>
          <w:rFonts w:hint="eastAsia"/>
          <w:b/>
          <w:bCs/>
        </w:rPr>
        <w:t>_</w:t>
      </w:r>
      <w:r w:rsidR="00965C14" w:rsidRPr="001E02E6">
        <w:rPr>
          <w:b/>
          <w:bCs/>
        </w:rPr>
        <w:t>Sensitivity analysis of the association between HER2-low status and all-cause mortality after excluding treatment-related covariates</w:t>
      </w:r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1514"/>
        <w:gridCol w:w="2300"/>
        <w:gridCol w:w="1316"/>
        <w:gridCol w:w="3190"/>
        <w:gridCol w:w="1030"/>
      </w:tblGrid>
      <w:tr w:rsidR="00965C14" w14:paraId="4D9B454A" w14:textId="77777777" w:rsidTr="00211FE1">
        <w:trPr>
          <w:trHeight w:val="665"/>
        </w:trPr>
        <w:tc>
          <w:tcPr>
            <w:tcW w:w="809" w:type="pct"/>
            <w:vMerge w:val="restart"/>
            <w:vAlign w:val="center"/>
          </w:tcPr>
          <w:p w14:paraId="493D5A60" w14:textId="77777777" w:rsidR="00965C14" w:rsidRPr="00087360" w:rsidRDefault="00965C14" w:rsidP="00211FE1">
            <w:pPr>
              <w:pStyle w:val="u-mb-16"/>
              <w:spacing w:before="0" w:beforeAutospacing="0" w:after="0" w:afterAutospacing="0" w:line="360" w:lineRule="auto"/>
              <w:ind w:firstLine="27"/>
              <w:jc w:val="center"/>
              <w:rPr>
                <w:b/>
                <w:bCs/>
                <w:sz w:val="22"/>
                <w:szCs w:val="22"/>
              </w:rPr>
            </w:pPr>
            <w:r w:rsidRPr="00087360">
              <w:rPr>
                <w:b/>
                <w:bCs/>
                <w:sz w:val="22"/>
                <w:szCs w:val="22"/>
              </w:rPr>
              <w:t>Cohort</w:t>
            </w:r>
          </w:p>
        </w:tc>
        <w:tc>
          <w:tcPr>
            <w:tcW w:w="1934" w:type="pct"/>
            <w:gridSpan w:val="2"/>
            <w:vAlign w:val="center"/>
          </w:tcPr>
          <w:p w14:paraId="51C0E80B" w14:textId="77777777" w:rsidR="00965C14" w:rsidRPr="00087360" w:rsidRDefault="00965C14" w:rsidP="00211FE1">
            <w:pPr>
              <w:pStyle w:val="u-mb-16"/>
              <w:spacing w:before="0" w:beforeAutospacing="0" w:after="0" w:afterAutospacing="0" w:line="360" w:lineRule="auto"/>
              <w:ind w:firstLine="27"/>
              <w:jc w:val="center"/>
              <w:rPr>
                <w:b/>
                <w:bCs/>
                <w:sz w:val="22"/>
                <w:szCs w:val="22"/>
              </w:rPr>
            </w:pPr>
            <w:r w:rsidRPr="00087360">
              <w:rPr>
                <w:b/>
                <w:bCs/>
                <w:sz w:val="22"/>
                <w:szCs w:val="22"/>
              </w:rPr>
              <w:t>Primary model</w:t>
            </w:r>
          </w:p>
        </w:tc>
        <w:tc>
          <w:tcPr>
            <w:tcW w:w="2257" w:type="pct"/>
            <w:gridSpan w:val="2"/>
            <w:vAlign w:val="center"/>
          </w:tcPr>
          <w:p w14:paraId="7092DFA9" w14:textId="77777777" w:rsidR="00965C14" w:rsidRPr="00087360" w:rsidRDefault="00965C14" w:rsidP="00211FE1">
            <w:pPr>
              <w:pStyle w:val="u-mb-16"/>
              <w:spacing w:before="0" w:beforeAutospacing="0" w:after="0" w:afterAutospacing="0" w:line="360" w:lineRule="auto"/>
              <w:ind w:firstLine="27"/>
              <w:jc w:val="center"/>
              <w:rPr>
                <w:b/>
                <w:bCs/>
                <w:sz w:val="22"/>
                <w:szCs w:val="22"/>
              </w:rPr>
            </w:pPr>
            <w:r w:rsidRPr="00087360">
              <w:rPr>
                <w:b/>
                <w:bCs/>
                <w:sz w:val="22"/>
                <w:szCs w:val="22"/>
              </w:rPr>
              <w:t>Sensitivity model excluding treatment variables</w:t>
            </w:r>
          </w:p>
        </w:tc>
      </w:tr>
      <w:tr w:rsidR="00965C14" w14:paraId="501E6995" w14:textId="77777777" w:rsidTr="00211FE1">
        <w:trPr>
          <w:trHeight w:val="337"/>
        </w:trPr>
        <w:tc>
          <w:tcPr>
            <w:tcW w:w="809" w:type="pct"/>
            <w:vMerge/>
            <w:vAlign w:val="center"/>
          </w:tcPr>
          <w:p w14:paraId="58BDFB21" w14:textId="77777777" w:rsidR="00965C14" w:rsidRPr="00087360" w:rsidRDefault="00965C14" w:rsidP="00211FE1">
            <w:pPr>
              <w:pStyle w:val="u-mb-16"/>
              <w:spacing w:before="0" w:beforeAutospacing="0" w:after="0" w:afterAutospacing="0" w:line="360" w:lineRule="auto"/>
              <w:ind w:firstLine="2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30" w:type="pct"/>
            <w:vAlign w:val="center"/>
          </w:tcPr>
          <w:p w14:paraId="0B57F343" w14:textId="77777777" w:rsidR="00965C14" w:rsidRPr="00087360" w:rsidRDefault="00965C14" w:rsidP="00211FE1">
            <w:pPr>
              <w:pStyle w:val="u-mb-16"/>
              <w:spacing w:before="0" w:beforeAutospacing="0" w:after="0" w:afterAutospacing="0" w:line="360" w:lineRule="auto"/>
              <w:ind w:firstLine="27"/>
              <w:jc w:val="center"/>
              <w:rPr>
                <w:b/>
                <w:bCs/>
                <w:sz w:val="22"/>
                <w:szCs w:val="22"/>
              </w:rPr>
            </w:pPr>
            <w:r w:rsidRPr="00087360">
              <w:rPr>
                <w:b/>
                <w:bCs/>
                <w:sz w:val="22"/>
                <w:szCs w:val="22"/>
              </w:rPr>
              <w:t>aHR (95% CI)</w:t>
            </w:r>
          </w:p>
        </w:tc>
        <w:tc>
          <w:tcPr>
            <w:tcW w:w="704" w:type="pct"/>
            <w:vAlign w:val="center"/>
          </w:tcPr>
          <w:p w14:paraId="481C15C0" w14:textId="77777777" w:rsidR="00965C14" w:rsidRPr="00087360" w:rsidRDefault="00965C14" w:rsidP="00211FE1">
            <w:pPr>
              <w:pStyle w:val="u-mb-16"/>
              <w:spacing w:before="0" w:beforeAutospacing="0" w:after="0" w:afterAutospacing="0" w:line="360" w:lineRule="auto"/>
              <w:ind w:firstLine="27"/>
              <w:jc w:val="center"/>
              <w:rPr>
                <w:b/>
                <w:bCs/>
                <w:sz w:val="22"/>
                <w:szCs w:val="22"/>
              </w:rPr>
            </w:pPr>
            <w:r w:rsidRPr="00087360">
              <w:rPr>
                <w:b/>
                <w:bCs/>
                <w:sz w:val="22"/>
                <w:szCs w:val="22"/>
              </w:rPr>
              <w:t>p-value</w:t>
            </w:r>
          </w:p>
        </w:tc>
        <w:tc>
          <w:tcPr>
            <w:tcW w:w="1706" w:type="pct"/>
            <w:vAlign w:val="center"/>
          </w:tcPr>
          <w:p w14:paraId="787B3A5E" w14:textId="77777777" w:rsidR="00965C14" w:rsidRPr="00087360" w:rsidRDefault="00965C14" w:rsidP="00211FE1">
            <w:pPr>
              <w:pStyle w:val="u-mb-16"/>
              <w:spacing w:before="0" w:beforeAutospacing="0" w:after="0" w:afterAutospacing="0" w:line="360" w:lineRule="auto"/>
              <w:ind w:firstLine="27"/>
              <w:jc w:val="center"/>
              <w:rPr>
                <w:b/>
                <w:bCs/>
                <w:sz w:val="22"/>
                <w:szCs w:val="22"/>
              </w:rPr>
            </w:pPr>
            <w:r w:rsidRPr="00087360">
              <w:rPr>
                <w:b/>
                <w:bCs/>
                <w:sz w:val="22"/>
                <w:szCs w:val="22"/>
              </w:rPr>
              <w:t>aHR (95% CI)</w:t>
            </w:r>
          </w:p>
        </w:tc>
        <w:tc>
          <w:tcPr>
            <w:tcW w:w="551" w:type="pct"/>
            <w:vAlign w:val="center"/>
          </w:tcPr>
          <w:p w14:paraId="2A7B1D43" w14:textId="77777777" w:rsidR="00965C14" w:rsidRPr="00087360" w:rsidRDefault="00965C14" w:rsidP="00211FE1">
            <w:pPr>
              <w:pStyle w:val="u-mb-16"/>
              <w:spacing w:before="0" w:beforeAutospacing="0" w:after="0" w:afterAutospacing="0" w:line="360" w:lineRule="auto"/>
              <w:ind w:firstLine="27"/>
              <w:jc w:val="center"/>
              <w:rPr>
                <w:b/>
                <w:bCs/>
                <w:sz w:val="22"/>
                <w:szCs w:val="22"/>
              </w:rPr>
            </w:pPr>
            <w:r w:rsidRPr="00087360">
              <w:rPr>
                <w:b/>
                <w:bCs/>
                <w:sz w:val="22"/>
                <w:szCs w:val="22"/>
              </w:rPr>
              <w:t>p-value</w:t>
            </w:r>
          </w:p>
        </w:tc>
      </w:tr>
      <w:tr w:rsidR="00965C14" w14:paraId="04830A54" w14:textId="77777777" w:rsidTr="00211FE1">
        <w:trPr>
          <w:trHeight w:val="337"/>
        </w:trPr>
        <w:tc>
          <w:tcPr>
            <w:tcW w:w="809" w:type="pct"/>
            <w:vAlign w:val="center"/>
          </w:tcPr>
          <w:p w14:paraId="39C55597" w14:textId="77777777" w:rsidR="00965C14" w:rsidRPr="00087360" w:rsidRDefault="00965C14" w:rsidP="00211FE1">
            <w:pPr>
              <w:pStyle w:val="u-mb-16"/>
              <w:spacing w:before="0" w:beforeAutospacing="0" w:after="0" w:afterAutospacing="0" w:line="360" w:lineRule="auto"/>
              <w:ind w:firstLine="27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Overall</w:t>
            </w:r>
          </w:p>
        </w:tc>
        <w:tc>
          <w:tcPr>
            <w:tcW w:w="1230" w:type="pct"/>
            <w:vAlign w:val="center"/>
          </w:tcPr>
          <w:p w14:paraId="6271613D" w14:textId="77777777" w:rsidR="00965C14" w:rsidRPr="00087360" w:rsidRDefault="00965C14" w:rsidP="00211FE1">
            <w:pPr>
              <w:pStyle w:val="u-mb-16"/>
              <w:spacing w:before="0" w:beforeAutospacing="0" w:after="0" w:afterAutospacing="0" w:line="360" w:lineRule="auto"/>
              <w:ind w:firstLine="27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1.00 (0.83–1.20)</w:t>
            </w:r>
          </w:p>
        </w:tc>
        <w:tc>
          <w:tcPr>
            <w:tcW w:w="704" w:type="pct"/>
            <w:vAlign w:val="center"/>
          </w:tcPr>
          <w:p w14:paraId="32AC43C4" w14:textId="77777777" w:rsidR="00965C14" w:rsidRPr="00087360" w:rsidRDefault="00965C14" w:rsidP="00211FE1">
            <w:pPr>
              <w:pStyle w:val="u-mb-16"/>
              <w:spacing w:before="0" w:beforeAutospacing="0" w:after="0" w:afterAutospacing="0" w:line="360" w:lineRule="auto"/>
              <w:ind w:firstLine="27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0.966</w:t>
            </w:r>
          </w:p>
        </w:tc>
        <w:tc>
          <w:tcPr>
            <w:tcW w:w="1706" w:type="pct"/>
            <w:vAlign w:val="center"/>
          </w:tcPr>
          <w:p w14:paraId="15B0918B" w14:textId="77777777" w:rsidR="00965C14" w:rsidRPr="00087360" w:rsidRDefault="00965C14" w:rsidP="00211FE1">
            <w:pPr>
              <w:pStyle w:val="u-mb-16"/>
              <w:spacing w:before="0" w:beforeAutospacing="0" w:after="0" w:afterAutospacing="0" w:line="360" w:lineRule="auto"/>
              <w:ind w:firstLine="27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1.03 (0.86–1.24)</w:t>
            </w:r>
          </w:p>
        </w:tc>
        <w:tc>
          <w:tcPr>
            <w:tcW w:w="551" w:type="pct"/>
            <w:vAlign w:val="center"/>
          </w:tcPr>
          <w:p w14:paraId="31CC4515" w14:textId="77777777" w:rsidR="00965C14" w:rsidRPr="00087360" w:rsidRDefault="00965C14" w:rsidP="00211FE1">
            <w:pPr>
              <w:pStyle w:val="u-mb-16"/>
              <w:spacing w:before="0" w:beforeAutospacing="0" w:after="0" w:afterAutospacing="0" w:line="360" w:lineRule="auto"/>
              <w:ind w:firstLine="27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0.748</w:t>
            </w:r>
          </w:p>
        </w:tc>
      </w:tr>
      <w:tr w:rsidR="00965C14" w14:paraId="38434B07" w14:textId="77777777" w:rsidTr="00211FE1">
        <w:trPr>
          <w:trHeight w:val="337"/>
        </w:trPr>
        <w:tc>
          <w:tcPr>
            <w:tcW w:w="809" w:type="pct"/>
            <w:vAlign w:val="center"/>
          </w:tcPr>
          <w:p w14:paraId="322FE7DF" w14:textId="77777777" w:rsidR="00965C14" w:rsidRPr="00087360" w:rsidRDefault="00965C14" w:rsidP="00211FE1">
            <w:pPr>
              <w:pStyle w:val="u-mb-16"/>
              <w:spacing w:before="0" w:beforeAutospacing="0" w:after="0" w:afterAutospacing="0" w:line="360" w:lineRule="auto"/>
              <w:ind w:firstLine="27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HR-positive</w:t>
            </w:r>
          </w:p>
        </w:tc>
        <w:tc>
          <w:tcPr>
            <w:tcW w:w="1230" w:type="pct"/>
            <w:vAlign w:val="center"/>
          </w:tcPr>
          <w:p w14:paraId="72DF280E" w14:textId="77777777" w:rsidR="00965C14" w:rsidRPr="00087360" w:rsidRDefault="00965C14" w:rsidP="00211FE1">
            <w:pPr>
              <w:pStyle w:val="u-mb-16"/>
              <w:spacing w:before="0" w:beforeAutospacing="0" w:after="0" w:afterAutospacing="0" w:line="360" w:lineRule="auto"/>
              <w:ind w:firstLine="27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0.88 (0.71–1.10)</w:t>
            </w:r>
          </w:p>
        </w:tc>
        <w:tc>
          <w:tcPr>
            <w:tcW w:w="704" w:type="pct"/>
            <w:vAlign w:val="center"/>
          </w:tcPr>
          <w:p w14:paraId="76109D50" w14:textId="77777777" w:rsidR="00965C14" w:rsidRPr="00087360" w:rsidRDefault="00965C14" w:rsidP="00211FE1">
            <w:pPr>
              <w:pStyle w:val="u-mb-16"/>
              <w:spacing w:before="0" w:beforeAutospacing="0" w:after="0" w:afterAutospacing="0" w:line="360" w:lineRule="auto"/>
              <w:ind w:firstLine="27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0.267</w:t>
            </w:r>
          </w:p>
        </w:tc>
        <w:tc>
          <w:tcPr>
            <w:tcW w:w="1706" w:type="pct"/>
            <w:vAlign w:val="center"/>
          </w:tcPr>
          <w:p w14:paraId="76700C8E" w14:textId="77777777" w:rsidR="00965C14" w:rsidRPr="00087360" w:rsidRDefault="00965C14" w:rsidP="00211FE1">
            <w:pPr>
              <w:pStyle w:val="u-mb-16"/>
              <w:spacing w:before="0" w:beforeAutospacing="0" w:after="0" w:afterAutospacing="0" w:line="360" w:lineRule="auto"/>
              <w:ind w:firstLine="27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0.90 (0.73–1.12)</w:t>
            </w:r>
          </w:p>
        </w:tc>
        <w:tc>
          <w:tcPr>
            <w:tcW w:w="551" w:type="pct"/>
            <w:vAlign w:val="center"/>
          </w:tcPr>
          <w:p w14:paraId="439EA596" w14:textId="77777777" w:rsidR="00965C14" w:rsidRPr="00087360" w:rsidRDefault="00965C14" w:rsidP="00211FE1">
            <w:pPr>
              <w:pStyle w:val="u-mb-16"/>
              <w:spacing w:before="0" w:beforeAutospacing="0" w:after="0" w:afterAutospacing="0" w:line="360" w:lineRule="auto"/>
              <w:ind w:firstLine="27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0.352</w:t>
            </w:r>
          </w:p>
        </w:tc>
      </w:tr>
      <w:tr w:rsidR="00965C14" w14:paraId="1E0BE94A" w14:textId="77777777" w:rsidTr="00211FE1">
        <w:trPr>
          <w:trHeight w:val="337"/>
        </w:trPr>
        <w:tc>
          <w:tcPr>
            <w:tcW w:w="809" w:type="pct"/>
            <w:vAlign w:val="center"/>
          </w:tcPr>
          <w:p w14:paraId="08A215BA" w14:textId="77777777" w:rsidR="00965C14" w:rsidRPr="00087360" w:rsidRDefault="00965C14" w:rsidP="00211FE1">
            <w:pPr>
              <w:pStyle w:val="u-mb-16"/>
              <w:spacing w:before="0" w:beforeAutospacing="0" w:after="0" w:afterAutospacing="0" w:line="360" w:lineRule="auto"/>
              <w:ind w:firstLine="27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HR-negative</w:t>
            </w:r>
          </w:p>
        </w:tc>
        <w:tc>
          <w:tcPr>
            <w:tcW w:w="1230" w:type="pct"/>
            <w:vAlign w:val="center"/>
          </w:tcPr>
          <w:p w14:paraId="4D282D4D" w14:textId="77777777" w:rsidR="00965C14" w:rsidRPr="00087360" w:rsidRDefault="00965C14" w:rsidP="00211FE1">
            <w:pPr>
              <w:pStyle w:val="u-mb-16"/>
              <w:spacing w:before="0" w:beforeAutospacing="0" w:after="0" w:afterAutospacing="0" w:line="360" w:lineRule="auto"/>
              <w:ind w:firstLine="27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1.24 (0.87–1.78)</w:t>
            </w:r>
          </w:p>
        </w:tc>
        <w:tc>
          <w:tcPr>
            <w:tcW w:w="704" w:type="pct"/>
            <w:vAlign w:val="center"/>
          </w:tcPr>
          <w:p w14:paraId="195ECDAC" w14:textId="77777777" w:rsidR="00965C14" w:rsidRPr="00087360" w:rsidRDefault="00965C14" w:rsidP="00211FE1">
            <w:pPr>
              <w:pStyle w:val="u-mb-16"/>
              <w:spacing w:before="0" w:beforeAutospacing="0" w:after="0" w:afterAutospacing="0" w:line="360" w:lineRule="auto"/>
              <w:ind w:firstLine="27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0.228</w:t>
            </w:r>
          </w:p>
        </w:tc>
        <w:tc>
          <w:tcPr>
            <w:tcW w:w="1706" w:type="pct"/>
            <w:vAlign w:val="center"/>
          </w:tcPr>
          <w:p w14:paraId="65050C22" w14:textId="77777777" w:rsidR="00965C14" w:rsidRPr="00087360" w:rsidRDefault="00965C14" w:rsidP="00211FE1">
            <w:pPr>
              <w:pStyle w:val="u-mb-16"/>
              <w:spacing w:before="0" w:beforeAutospacing="0" w:after="0" w:afterAutospacing="0" w:line="360" w:lineRule="auto"/>
              <w:ind w:firstLine="27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1.32 (0.93–1.87)</w:t>
            </w:r>
          </w:p>
        </w:tc>
        <w:tc>
          <w:tcPr>
            <w:tcW w:w="551" w:type="pct"/>
            <w:vAlign w:val="center"/>
          </w:tcPr>
          <w:p w14:paraId="0DAF6D97" w14:textId="77777777" w:rsidR="00965C14" w:rsidRPr="00087360" w:rsidRDefault="00965C14" w:rsidP="00211FE1">
            <w:pPr>
              <w:pStyle w:val="u-mb-16"/>
              <w:spacing w:before="0" w:beforeAutospacing="0" w:after="0" w:afterAutospacing="0" w:line="360" w:lineRule="auto"/>
              <w:ind w:firstLine="27"/>
              <w:jc w:val="center"/>
              <w:rPr>
                <w:sz w:val="22"/>
                <w:szCs w:val="22"/>
              </w:rPr>
            </w:pPr>
            <w:r w:rsidRPr="00087360">
              <w:rPr>
                <w:sz w:val="22"/>
                <w:szCs w:val="22"/>
              </w:rPr>
              <w:t>0.123</w:t>
            </w:r>
          </w:p>
        </w:tc>
      </w:tr>
    </w:tbl>
    <w:p w14:paraId="4A016E89" w14:textId="77777777" w:rsidR="00965C14" w:rsidRPr="00965C14" w:rsidRDefault="00965C14" w:rsidP="00204C5D">
      <w:pPr>
        <w:pStyle w:val="u-mb-16"/>
        <w:spacing w:before="0" w:beforeAutospacing="0" w:after="0" w:afterAutospacing="0" w:line="360" w:lineRule="auto"/>
        <w:jc w:val="both"/>
        <w:rPr>
          <w:rFonts w:eastAsiaTheme="minorEastAsia"/>
          <w:sz w:val="20"/>
          <w:szCs w:val="20"/>
        </w:rPr>
      </w:pPr>
      <w:r w:rsidRPr="00965C14">
        <w:rPr>
          <w:sz w:val="20"/>
          <w:szCs w:val="20"/>
        </w:rPr>
        <w:t>The primary model was adjusted for clinicopathologic and treatment-related variables. The sensitivity model excluded downstream treatment variables, including surgery, chemotherapy, adjuvant radiotherapy, and endocrine therapy. HER2-zero was used as the reference category.</w:t>
      </w:r>
    </w:p>
    <w:p w14:paraId="10F4118D" w14:textId="77777777" w:rsidR="000A54A4" w:rsidRDefault="000A54A4"/>
    <w:sectPr w:rsidR="000A54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HCR Dotum LVT">
    <w:panose1 w:val="020B0604000101010101"/>
    <w:charset w:val="80"/>
    <w:family w:val="swiss"/>
    <w:pitch w:val="variable"/>
    <w:sig w:usb0="F70006FF" w:usb1="19DFFFFF" w:usb2="001BFDD7" w:usb3="00000000" w:csb0="001F007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4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C14"/>
    <w:rsid w:val="00021D04"/>
    <w:rsid w:val="00042BB4"/>
    <w:rsid w:val="00052B41"/>
    <w:rsid w:val="00055A9A"/>
    <w:rsid w:val="000806DB"/>
    <w:rsid w:val="00086EB5"/>
    <w:rsid w:val="0008759E"/>
    <w:rsid w:val="000A18CF"/>
    <w:rsid w:val="000A54A4"/>
    <w:rsid w:val="000B2057"/>
    <w:rsid w:val="000B4430"/>
    <w:rsid w:val="000B46CF"/>
    <w:rsid w:val="000B5E83"/>
    <w:rsid w:val="000B7B02"/>
    <w:rsid w:val="000C0711"/>
    <w:rsid w:val="000C2234"/>
    <w:rsid w:val="000C720A"/>
    <w:rsid w:val="000D3CF3"/>
    <w:rsid w:val="000D5670"/>
    <w:rsid w:val="000E6D32"/>
    <w:rsid w:val="000F1C73"/>
    <w:rsid w:val="00101359"/>
    <w:rsid w:val="00103789"/>
    <w:rsid w:val="001077AD"/>
    <w:rsid w:val="0011461B"/>
    <w:rsid w:val="00114C4F"/>
    <w:rsid w:val="00115B07"/>
    <w:rsid w:val="00127C59"/>
    <w:rsid w:val="00134F18"/>
    <w:rsid w:val="00153E1D"/>
    <w:rsid w:val="0016493E"/>
    <w:rsid w:val="001708C4"/>
    <w:rsid w:val="00172858"/>
    <w:rsid w:val="00173F69"/>
    <w:rsid w:val="001840DA"/>
    <w:rsid w:val="00187344"/>
    <w:rsid w:val="00191264"/>
    <w:rsid w:val="001A12F4"/>
    <w:rsid w:val="001B25F0"/>
    <w:rsid w:val="001B2856"/>
    <w:rsid w:val="001C0379"/>
    <w:rsid w:val="001C3789"/>
    <w:rsid w:val="001D0497"/>
    <w:rsid w:val="001D138C"/>
    <w:rsid w:val="001E02E6"/>
    <w:rsid w:val="001E02E8"/>
    <w:rsid w:val="001E0AF3"/>
    <w:rsid w:val="001F055A"/>
    <w:rsid w:val="00203311"/>
    <w:rsid w:val="00204C5D"/>
    <w:rsid w:val="00211B5E"/>
    <w:rsid w:val="002210F6"/>
    <w:rsid w:val="00223A7E"/>
    <w:rsid w:val="002276B2"/>
    <w:rsid w:val="00235A04"/>
    <w:rsid w:val="00255565"/>
    <w:rsid w:val="0025586B"/>
    <w:rsid w:val="002610EA"/>
    <w:rsid w:val="00275FF0"/>
    <w:rsid w:val="00294E65"/>
    <w:rsid w:val="002B2AAE"/>
    <w:rsid w:val="002B2DB5"/>
    <w:rsid w:val="002C552F"/>
    <w:rsid w:val="002C5851"/>
    <w:rsid w:val="002D56C4"/>
    <w:rsid w:val="002E2AFD"/>
    <w:rsid w:val="002E6997"/>
    <w:rsid w:val="002E7F68"/>
    <w:rsid w:val="002F3EC1"/>
    <w:rsid w:val="00301BB5"/>
    <w:rsid w:val="00314EB4"/>
    <w:rsid w:val="00315215"/>
    <w:rsid w:val="00315AC8"/>
    <w:rsid w:val="0033159B"/>
    <w:rsid w:val="003352AA"/>
    <w:rsid w:val="00350D24"/>
    <w:rsid w:val="00351810"/>
    <w:rsid w:val="003645B2"/>
    <w:rsid w:val="00375C51"/>
    <w:rsid w:val="00377047"/>
    <w:rsid w:val="00382302"/>
    <w:rsid w:val="00384FDA"/>
    <w:rsid w:val="003850B1"/>
    <w:rsid w:val="0039199B"/>
    <w:rsid w:val="00393DF5"/>
    <w:rsid w:val="003A125E"/>
    <w:rsid w:val="003A21DE"/>
    <w:rsid w:val="003A3BF4"/>
    <w:rsid w:val="003A7697"/>
    <w:rsid w:val="003B6878"/>
    <w:rsid w:val="003C3500"/>
    <w:rsid w:val="003C3D19"/>
    <w:rsid w:val="003E00C6"/>
    <w:rsid w:val="003E1D19"/>
    <w:rsid w:val="003E305A"/>
    <w:rsid w:val="003E6D06"/>
    <w:rsid w:val="003E716D"/>
    <w:rsid w:val="003F2032"/>
    <w:rsid w:val="004102EF"/>
    <w:rsid w:val="00417A82"/>
    <w:rsid w:val="00420E41"/>
    <w:rsid w:val="004376A1"/>
    <w:rsid w:val="0045012D"/>
    <w:rsid w:val="00453F56"/>
    <w:rsid w:val="004563B6"/>
    <w:rsid w:val="00463A84"/>
    <w:rsid w:val="004764A6"/>
    <w:rsid w:val="00485743"/>
    <w:rsid w:val="004A7686"/>
    <w:rsid w:val="004B0568"/>
    <w:rsid w:val="004B747A"/>
    <w:rsid w:val="004D6299"/>
    <w:rsid w:val="004E247A"/>
    <w:rsid w:val="00500FB8"/>
    <w:rsid w:val="00503721"/>
    <w:rsid w:val="005056A7"/>
    <w:rsid w:val="00511817"/>
    <w:rsid w:val="00511904"/>
    <w:rsid w:val="00527682"/>
    <w:rsid w:val="00527B78"/>
    <w:rsid w:val="00535A3E"/>
    <w:rsid w:val="00535EB4"/>
    <w:rsid w:val="0054294F"/>
    <w:rsid w:val="0054510D"/>
    <w:rsid w:val="00552F7C"/>
    <w:rsid w:val="00585FCB"/>
    <w:rsid w:val="005900D7"/>
    <w:rsid w:val="005913F9"/>
    <w:rsid w:val="005A4DB5"/>
    <w:rsid w:val="005B2E3E"/>
    <w:rsid w:val="005C0A75"/>
    <w:rsid w:val="005C69DE"/>
    <w:rsid w:val="005D072E"/>
    <w:rsid w:val="005D1384"/>
    <w:rsid w:val="005F0996"/>
    <w:rsid w:val="005F4EB6"/>
    <w:rsid w:val="005F53F3"/>
    <w:rsid w:val="00617F8C"/>
    <w:rsid w:val="00630FC4"/>
    <w:rsid w:val="00633036"/>
    <w:rsid w:val="006332AD"/>
    <w:rsid w:val="00637B22"/>
    <w:rsid w:val="00640D1F"/>
    <w:rsid w:val="00650813"/>
    <w:rsid w:val="00660DA9"/>
    <w:rsid w:val="0067333C"/>
    <w:rsid w:val="00685C4E"/>
    <w:rsid w:val="0068780A"/>
    <w:rsid w:val="006922DC"/>
    <w:rsid w:val="006A13F4"/>
    <w:rsid w:val="006A2F01"/>
    <w:rsid w:val="006A5841"/>
    <w:rsid w:val="006B244E"/>
    <w:rsid w:val="006C2A4B"/>
    <w:rsid w:val="006D2EF0"/>
    <w:rsid w:val="006F6095"/>
    <w:rsid w:val="007029A8"/>
    <w:rsid w:val="00702B89"/>
    <w:rsid w:val="00714A26"/>
    <w:rsid w:val="00734684"/>
    <w:rsid w:val="00735306"/>
    <w:rsid w:val="0075081B"/>
    <w:rsid w:val="00752C3E"/>
    <w:rsid w:val="00752EA4"/>
    <w:rsid w:val="007938DE"/>
    <w:rsid w:val="00794CE0"/>
    <w:rsid w:val="007A668C"/>
    <w:rsid w:val="007C507B"/>
    <w:rsid w:val="007E0917"/>
    <w:rsid w:val="007F2E0D"/>
    <w:rsid w:val="007F49DC"/>
    <w:rsid w:val="00811929"/>
    <w:rsid w:val="008124A7"/>
    <w:rsid w:val="0081699F"/>
    <w:rsid w:val="008216C3"/>
    <w:rsid w:val="00832827"/>
    <w:rsid w:val="00834B8F"/>
    <w:rsid w:val="00834C0F"/>
    <w:rsid w:val="00840D55"/>
    <w:rsid w:val="008443DE"/>
    <w:rsid w:val="0086085C"/>
    <w:rsid w:val="00865928"/>
    <w:rsid w:val="00871041"/>
    <w:rsid w:val="0087372C"/>
    <w:rsid w:val="008772EC"/>
    <w:rsid w:val="008B4C2D"/>
    <w:rsid w:val="008C4E64"/>
    <w:rsid w:val="008C69F5"/>
    <w:rsid w:val="008D2142"/>
    <w:rsid w:val="008D2F35"/>
    <w:rsid w:val="008D346B"/>
    <w:rsid w:val="0092216C"/>
    <w:rsid w:val="0092438C"/>
    <w:rsid w:val="00930D54"/>
    <w:rsid w:val="009431C9"/>
    <w:rsid w:val="00950BD8"/>
    <w:rsid w:val="00965C14"/>
    <w:rsid w:val="00981683"/>
    <w:rsid w:val="00985134"/>
    <w:rsid w:val="009A2C85"/>
    <w:rsid w:val="009A3513"/>
    <w:rsid w:val="009A380C"/>
    <w:rsid w:val="009C0E60"/>
    <w:rsid w:val="009C4DBA"/>
    <w:rsid w:val="009C661A"/>
    <w:rsid w:val="009D2528"/>
    <w:rsid w:val="009D6252"/>
    <w:rsid w:val="009D6DCD"/>
    <w:rsid w:val="009E3C9C"/>
    <w:rsid w:val="009F45F9"/>
    <w:rsid w:val="00A128D3"/>
    <w:rsid w:val="00A21905"/>
    <w:rsid w:val="00A22189"/>
    <w:rsid w:val="00A306C5"/>
    <w:rsid w:val="00A311A4"/>
    <w:rsid w:val="00A42195"/>
    <w:rsid w:val="00A502EC"/>
    <w:rsid w:val="00A63573"/>
    <w:rsid w:val="00A67BF6"/>
    <w:rsid w:val="00A709F8"/>
    <w:rsid w:val="00A73AF9"/>
    <w:rsid w:val="00A76229"/>
    <w:rsid w:val="00A83C4E"/>
    <w:rsid w:val="00A84E44"/>
    <w:rsid w:val="00A85D09"/>
    <w:rsid w:val="00A91AB9"/>
    <w:rsid w:val="00AA5FF0"/>
    <w:rsid w:val="00AA6643"/>
    <w:rsid w:val="00AC2CE3"/>
    <w:rsid w:val="00AC5BFA"/>
    <w:rsid w:val="00AD1775"/>
    <w:rsid w:val="00AD24ED"/>
    <w:rsid w:val="00AD29BD"/>
    <w:rsid w:val="00AF2213"/>
    <w:rsid w:val="00AF6287"/>
    <w:rsid w:val="00B03482"/>
    <w:rsid w:val="00B10416"/>
    <w:rsid w:val="00B22BEC"/>
    <w:rsid w:val="00B56D42"/>
    <w:rsid w:val="00B61DE0"/>
    <w:rsid w:val="00B7166F"/>
    <w:rsid w:val="00B71F2B"/>
    <w:rsid w:val="00B72329"/>
    <w:rsid w:val="00B724D8"/>
    <w:rsid w:val="00B73295"/>
    <w:rsid w:val="00B74009"/>
    <w:rsid w:val="00B7764B"/>
    <w:rsid w:val="00B928DB"/>
    <w:rsid w:val="00BA38B7"/>
    <w:rsid w:val="00BA3DB6"/>
    <w:rsid w:val="00BB1210"/>
    <w:rsid w:val="00BB22FA"/>
    <w:rsid w:val="00BC4973"/>
    <w:rsid w:val="00BC6639"/>
    <w:rsid w:val="00BE1BE0"/>
    <w:rsid w:val="00BF2C32"/>
    <w:rsid w:val="00BF700A"/>
    <w:rsid w:val="00C01C97"/>
    <w:rsid w:val="00C04AEF"/>
    <w:rsid w:val="00C14561"/>
    <w:rsid w:val="00C33654"/>
    <w:rsid w:val="00C34F8D"/>
    <w:rsid w:val="00C37F26"/>
    <w:rsid w:val="00C572E9"/>
    <w:rsid w:val="00C70E2E"/>
    <w:rsid w:val="00C758F9"/>
    <w:rsid w:val="00C77A2E"/>
    <w:rsid w:val="00C8519F"/>
    <w:rsid w:val="00C956CC"/>
    <w:rsid w:val="00C96F75"/>
    <w:rsid w:val="00CA01E5"/>
    <w:rsid w:val="00CA3762"/>
    <w:rsid w:val="00CB0586"/>
    <w:rsid w:val="00CB28FB"/>
    <w:rsid w:val="00CB77D5"/>
    <w:rsid w:val="00CC4E77"/>
    <w:rsid w:val="00CD1A86"/>
    <w:rsid w:val="00CD29FA"/>
    <w:rsid w:val="00CF4BFE"/>
    <w:rsid w:val="00CF7E50"/>
    <w:rsid w:val="00D01803"/>
    <w:rsid w:val="00D0325A"/>
    <w:rsid w:val="00D0407D"/>
    <w:rsid w:val="00D32070"/>
    <w:rsid w:val="00D43381"/>
    <w:rsid w:val="00D54430"/>
    <w:rsid w:val="00D550D5"/>
    <w:rsid w:val="00D66783"/>
    <w:rsid w:val="00D762E9"/>
    <w:rsid w:val="00D76867"/>
    <w:rsid w:val="00D84B4A"/>
    <w:rsid w:val="00D8638C"/>
    <w:rsid w:val="00D94E61"/>
    <w:rsid w:val="00DA02E6"/>
    <w:rsid w:val="00DA23C4"/>
    <w:rsid w:val="00DB0810"/>
    <w:rsid w:val="00DB76D2"/>
    <w:rsid w:val="00DC32F9"/>
    <w:rsid w:val="00DE6766"/>
    <w:rsid w:val="00E02C6E"/>
    <w:rsid w:val="00E04EE4"/>
    <w:rsid w:val="00E15153"/>
    <w:rsid w:val="00E25888"/>
    <w:rsid w:val="00E31CA9"/>
    <w:rsid w:val="00E4176C"/>
    <w:rsid w:val="00E43DFB"/>
    <w:rsid w:val="00E527AA"/>
    <w:rsid w:val="00E5304B"/>
    <w:rsid w:val="00E622BF"/>
    <w:rsid w:val="00E648BD"/>
    <w:rsid w:val="00E71710"/>
    <w:rsid w:val="00E864EC"/>
    <w:rsid w:val="00E9651C"/>
    <w:rsid w:val="00E9679D"/>
    <w:rsid w:val="00E96B9D"/>
    <w:rsid w:val="00EA570F"/>
    <w:rsid w:val="00EB07AA"/>
    <w:rsid w:val="00EC146D"/>
    <w:rsid w:val="00EC3239"/>
    <w:rsid w:val="00EE1F83"/>
    <w:rsid w:val="00EF1B1D"/>
    <w:rsid w:val="00F00613"/>
    <w:rsid w:val="00F059C0"/>
    <w:rsid w:val="00F11A85"/>
    <w:rsid w:val="00F15095"/>
    <w:rsid w:val="00F15A96"/>
    <w:rsid w:val="00F3097D"/>
    <w:rsid w:val="00F337D8"/>
    <w:rsid w:val="00F60AA3"/>
    <w:rsid w:val="00F61A42"/>
    <w:rsid w:val="00F66102"/>
    <w:rsid w:val="00F66BD4"/>
    <w:rsid w:val="00F73161"/>
    <w:rsid w:val="00F7799E"/>
    <w:rsid w:val="00F85B4D"/>
    <w:rsid w:val="00FB3417"/>
    <w:rsid w:val="00FC0426"/>
    <w:rsid w:val="00FE30CB"/>
    <w:rsid w:val="00FE525D"/>
    <w:rsid w:val="00FE795D"/>
    <w:rsid w:val="00FF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467872"/>
  <w15:chartTrackingRefBased/>
  <w15:docId w15:val="{5893036C-F11C-6F40-9E4E-18ABCD643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HCR Dotum LVT" w:eastAsia="HCR Dotum LVT" w:hAnsi="HCR Dotum LVT" w:cs="HCR Dotum LVT"/>
        <w:kern w:val="2"/>
        <w:lang w:val="en-KR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C14"/>
  </w:style>
  <w:style w:type="paragraph" w:styleId="Heading1">
    <w:name w:val="heading 1"/>
    <w:basedOn w:val="Normal"/>
    <w:next w:val="Normal"/>
    <w:link w:val="Heading1Char"/>
    <w:uiPriority w:val="9"/>
    <w:qFormat/>
    <w:rsid w:val="00965C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5C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5C1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5C1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5C1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5C1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5C1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5C1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5C1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5C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5C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5C1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5C1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5C1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5C1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5C1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5C1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5C1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5C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5C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5C1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5C1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5C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5C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5C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5C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C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C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5C14"/>
    <w:rPr>
      <w:b/>
      <w:bCs/>
      <w:smallCaps/>
      <w:color w:val="0F4761" w:themeColor="accent1" w:themeShade="BF"/>
      <w:spacing w:val="5"/>
    </w:rPr>
  </w:style>
  <w:style w:type="paragraph" w:customStyle="1" w:styleId="u-mb-16">
    <w:name w:val="u-mb-16"/>
    <w:basedOn w:val="Normal"/>
    <w:rsid w:val="00965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965C14"/>
    <w:pPr>
      <w:spacing w:after="0" w:line="240" w:lineRule="auto"/>
    </w:pPr>
    <w:rPr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 Jung Lee</dc:creator>
  <cp:keywords/>
  <dc:description/>
  <cp:lastModifiedBy> </cp:lastModifiedBy>
  <cp:revision>4</cp:revision>
  <dcterms:created xsi:type="dcterms:W3CDTF">2026-07-15T00:18:00Z</dcterms:created>
  <dcterms:modified xsi:type="dcterms:W3CDTF">2026-07-21T11:28:00Z</dcterms:modified>
</cp:coreProperties>
</file>