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7D09C0">
      <w:pPr>
        <w:jc w:val="center"/>
        <w:rPr>
          <w:rFonts w:hint="default" w:ascii="Times New Roman" w:hAnsi="Times New Roman" w:cs="Times New Roman" w:eastAsiaTheme="minorEastAsia"/>
          <w:b/>
          <w:bCs/>
          <w:sz w:val="24"/>
          <w:szCs w:val="24"/>
          <w:lang w:eastAsia="zh-CN"/>
        </w:rPr>
      </w:pPr>
      <w:r>
        <w:rPr>
          <w:rStyle w:val="4"/>
          <w:rFonts w:hint="default" w:ascii="Times New Roman" w:hAnsi="Times New Roman" w:eastAsia="Segoe UI" w:cs="Times New Roman"/>
          <w:b/>
          <w:bCs/>
          <w:i w:val="0"/>
          <w:iCs w:val="0"/>
          <w:caps w:val="0"/>
          <w:color w:val="0F1115"/>
          <w:spacing w:val="0"/>
          <w:sz w:val="24"/>
          <w:szCs w:val="24"/>
          <w:shd w:val="clear" w:fill="FFFFFF"/>
        </w:rPr>
        <w:t>Supplementary File</w:t>
      </w:r>
    </w:p>
    <w:p w14:paraId="02DAA67A">
      <w:pPr>
        <w:rPr>
          <w:rFonts w:hint="eastAsia" w:eastAsiaTheme="minorEastAsia"/>
          <w:lang w:eastAsia="zh-CN"/>
        </w:rPr>
      </w:pPr>
    </w:p>
    <w:p w14:paraId="6DCC4C67">
      <w:pPr>
        <w:rPr>
          <w:rFonts w:hint="eastAsia" w:eastAsiaTheme="minorEastAsia"/>
          <w:lang w:eastAsia="zh-CN"/>
        </w:rPr>
      </w:pPr>
      <w:r>
        <w:rPr>
          <w:rFonts w:hint="eastAsia" w:eastAsiaTheme="minorEastAsia"/>
          <w:lang w:eastAsia="zh-CN"/>
        </w:rPr>
        <w:drawing>
          <wp:inline distT="0" distB="0" distL="114300" distR="114300">
            <wp:extent cx="5267960" cy="1895475"/>
            <wp:effectExtent l="0" t="0" r="2540" b="9525"/>
            <wp:docPr id="5" name="图片 5" descr="Supplementary 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Supplementary Figure 1"/>
                    <pic:cNvPicPr>
                      <a:picLocks noChangeAspect="1"/>
                    </pic:cNvPicPr>
                  </pic:nvPicPr>
                  <pic:blipFill>
                    <a:blip r:embed="rId4"/>
                    <a:stretch>
                      <a:fillRect/>
                    </a:stretch>
                  </pic:blipFill>
                  <pic:spPr>
                    <a:xfrm>
                      <a:off x="0" y="0"/>
                      <a:ext cx="5267960" cy="1895475"/>
                    </a:xfrm>
                    <a:prstGeom prst="rect">
                      <a:avLst/>
                    </a:prstGeom>
                  </pic:spPr>
                </pic:pic>
              </a:graphicData>
            </a:graphic>
          </wp:inline>
        </w:drawing>
      </w:r>
    </w:p>
    <w:p w14:paraId="31B8338B">
      <w:pPr>
        <w:numPr>
          <w:ilvl w:val="0"/>
          <w:numId w:val="0"/>
        </w:numPr>
        <w:spacing w:line="480" w:lineRule="auto"/>
        <w:rPr>
          <w:rFonts w:hint="default" w:ascii="Times New Roman" w:hAnsi="Times New Roman" w:cs="Times New Roman"/>
          <w:b/>
          <w:bCs/>
          <w:color w:val="000000"/>
          <w:kern w:val="0"/>
          <w:sz w:val="22"/>
          <w:szCs w:val="22"/>
        </w:rPr>
      </w:pPr>
      <w:r>
        <w:rPr>
          <w:rFonts w:hint="eastAsia" w:ascii="Times New Roman" w:hAnsi="Times New Roman" w:cs="Times New Roman"/>
          <w:b/>
          <w:bCs/>
          <w:color w:val="000000"/>
          <w:kern w:val="0"/>
          <w:sz w:val="22"/>
          <w:szCs w:val="22"/>
          <w:lang w:val="en-US" w:eastAsia="zh-CN"/>
        </w:rPr>
        <w:t xml:space="preserve">Supplementary </w:t>
      </w:r>
      <w:r>
        <w:rPr>
          <w:rFonts w:hint="default" w:ascii="Times New Roman" w:hAnsi="Times New Roman" w:cs="Times New Roman"/>
          <w:b/>
          <w:bCs/>
          <w:color w:val="000000"/>
          <w:kern w:val="0"/>
          <w:sz w:val="22"/>
          <w:szCs w:val="22"/>
        </w:rPr>
        <w:t xml:space="preserve">Figure </w:t>
      </w:r>
      <w:r>
        <w:rPr>
          <w:rFonts w:hint="eastAsia" w:ascii="Times New Roman" w:hAnsi="Times New Roman" w:cs="Times New Roman"/>
          <w:b/>
          <w:bCs/>
          <w:color w:val="000000"/>
          <w:kern w:val="0"/>
          <w:sz w:val="22"/>
          <w:szCs w:val="22"/>
          <w:lang w:val="en-US" w:eastAsia="zh-CN"/>
        </w:rPr>
        <w:t>1</w:t>
      </w:r>
      <w:r>
        <w:rPr>
          <w:rFonts w:hint="default" w:ascii="Times New Roman" w:hAnsi="Times New Roman" w:cs="Times New Roman"/>
          <w:b/>
          <w:bCs/>
          <w:color w:val="000000"/>
          <w:kern w:val="0"/>
          <w:sz w:val="22"/>
          <w:szCs w:val="22"/>
        </w:rPr>
        <w:t xml:space="preserve">. Manhattan plot of single-tissue transcriptome association analysis results for </w:t>
      </w:r>
      <w:r>
        <w:rPr>
          <w:rFonts w:hint="eastAsia" w:ascii="Times New Roman" w:hAnsi="Times New Roman" w:cs="Times New Roman"/>
          <w:b/>
          <w:bCs/>
          <w:color w:val="000000"/>
          <w:kern w:val="0"/>
          <w:sz w:val="22"/>
          <w:szCs w:val="22"/>
          <w:lang w:val="en-US" w:eastAsia="zh-CN"/>
        </w:rPr>
        <w:t>breast cancer</w:t>
      </w:r>
      <w:r>
        <w:rPr>
          <w:rFonts w:hint="default" w:ascii="Times New Roman" w:hAnsi="Times New Roman" w:cs="Times New Roman"/>
          <w:b/>
          <w:bCs/>
          <w:color w:val="000000"/>
          <w:kern w:val="0"/>
          <w:sz w:val="22"/>
          <w:szCs w:val="22"/>
        </w:rPr>
        <w:t xml:space="preserve">. </w:t>
      </w:r>
    </w:p>
    <w:p w14:paraId="19F8D99C">
      <w:pPr>
        <w:numPr>
          <w:ilvl w:val="0"/>
          <w:numId w:val="0"/>
        </w:numPr>
        <w:spacing w:line="480" w:lineRule="auto"/>
        <w:rPr>
          <w:rFonts w:hint="default" w:ascii="Times New Roman" w:hAnsi="Times New Roman" w:cs="Times New Roman"/>
          <w:b w:val="0"/>
          <w:bCs w:val="0"/>
          <w:color w:val="000000"/>
          <w:kern w:val="0"/>
          <w:sz w:val="22"/>
          <w:szCs w:val="22"/>
        </w:rPr>
      </w:pPr>
      <w:r>
        <w:rPr>
          <w:rFonts w:hint="eastAsia" w:ascii="Times New Roman" w:hAnsi="Times New Roman" w:cs="Times New Roman"/>
          <w:b w:val="0"/>
          <w:bCs w:val="0"/>
          <w:color w:val="000000"/>
          <w:kern w:val="0"/>
          <w:sz w:val="22"/>
          <w:szCs w:val="22"/>
          <w:lang w:val="en-US" w:eastAsia="zh-CN"/>
        </w:rPr>
        <w:t xml:space="preserve">371 </w:t>
      </w:r>
      <w:r>
        <w:rPr>
          <w:rFonts w:hint="default" w:ascii="Times New Roman" w:hAnsi="Times New Roman" w:cs="Times New Roman"/>
          <w:b w:val="0"/>
          <w:bCs w:val="0"/>
          <w:color w:val="000000"/>
          <w:kern w:val="0"/>
          <w:sz w:val="22"/>
          <w:szCs w:val="22"/>
        </w:rPr>
        <w:t xml:space="preserve">genes show specific associations with </w:t>
      </w:r>
      <w:r>
        <w:rPr>
          <w:rFonts w:hint="eastAsia" w:ascii="Times New Roman" w:hAnsi="Times New Roman" w:cs="Times New Roman"/>
          <w:b w:val="0"/>
          <w:bCs w:val="0"/>
          <w:color w:val="000000"/>
          <w:kern w:val="0"/>
          <w:sz w:val="22"/>
          <w:szCs w:val="22"/>
          <w:lang w:val="en-US" w:eastAsia="zh-CN"/>
        </w:rPr>
        <w:t>breast cancer</w:t>
      </w:r>
      <w:r>
        <w:rPr>
          <w:rFonts w:hint="default" w:ascii="Times New Roman" w:hAnsi="Times New Roman" w:cs="Times New Roman"/>
          <w:b w:val="0"/>
          <w:bCs w:val="0"/>
          <w:color w:val="000000"/>
          <w:kern w:val="0"/>
          <w:sz w:val="22"/>
          <w:szCs w:val="22"/>
        </w:rPr>
        <w:t xml:space="preserve"> risk. The vertical axis displays </w:t>
      </w:r>
      <w:r>
        <w:rPr>
          <w:rFonts w:hint="eastAsia" w:ascii="Times New Roman" w:hAnsi="Times New Roman" w:cs="Times New Roman"/>
          <w:b w:val="0"/>
          <w:bCs w:val="0"/>
          <w:i/>
          <w:iCs/>
          <w:color w:val="000000"/>
          <w:kern w:val="0"/>
          <w:sz w:val="22"/>
          <w:szCs w:val="22"/>
          <w:lang w:val="en-US" w:eastAsia="zh-CN"/>
        </w:rPr>
        <w:t>p</w:t>
      </w:r>
      <w:r>
        <w:rPr>
          <w:rFonts w:hint="default" w:ascii="Times New Roman" w:hAnsi="Times New Roman" w:cs="Times New Roman"/>
          <w:b w:val="0"/>
          <w:bCs w:val="0"/>
          <w:color w:val="000000"/>
          <w:kern w:val="0"/>
          <w:sz w:val="22"/>
          <w:szCs w:val="22"/>
        </w:rPr>
        <w:t xml:space="preserve"> on a -log(10) scale. Significance thresholds were adjusted using FDR correction.</w:t>
      </w:r>
    </w:p>
    <w:p w14:paraId="10D87E4E">
      <w:pPr>
        <w:rPr>
          <w:rFonts w:hint="eastAsia" w:eastAsiaTheme="minorEastAsia"/>
          <w:lang w:eastAsia="zh-CN"/>
        </w:rPr>
      </w:pPr>
    </w:p>
    <w:p w14:paraId="07E612CE">
      <w:pPr>
        <w:rPr>
          <w:rFonts w:hint="eastAsia" w:eastAsiaTheme="minorEastAsia"/>
          <w:lang w:eastAsia="zh-CN"/>
        </w:rPr>
      </w:pPr>
    </w:p>
    <w:p w14:paraId="69D49208">
      <w:pPr>
        <w:rPr>
          <w:rFonts w:hint="eastAsia" w:eastAsiaTheme="minorEastAsia"/>
          <w:lang w:eastAsia="zh-CN"/>
        </w:rPr>
      </w:pPr>
    </w:p>
    <w:p w14:paraId="254BB7BD">
      <w:pPr>
        <w:rPr>
          <w:rFonts w:hint="eastAsia" w:eastAsiaTheme="minorEastAsia"/>
          <w:lang w:eastAsia="zh-CN"/>
        </w:rPr>
      </w:pPr>
    </w:p>
    <w:p w14:paraId="7312F1E8">
      <w:pPr>
        <w:rPr>
          <w:rFonts w:hint="eastAsia" w:eastAsiaTheme="minorEastAsia"/>
          <w:lang w:eastAsia="zh-CN"/>
        </w:rPr>
      </w:pPr>
    </w:p>
    <w:p w14:paraId="4BD7E467">
      <w:pPr>
        <w:rPr>
          <w:rFonts w:hint="eastAsia" w:eastAsiaTheme="minorEastAsia"/>
          <w:lang w:eastAsia="zh-CN"/>
        </w:rPr>
      </w:pPr>
    </w:p>
    <w:p w14:paraId="24FF29A7">
      <w:pPr>
        <w:rPr>
          <w:rFonts w:hint="eastAsia" w:eastAsiaTheme="minorEastAsia"/>
          <w:lang w:eastAsia="zh-CN"/>
        </w:rPr>
      </w:pPr>
    </w:p>
    <w:p w14:paraId="641B89B9">
      <w:pPr>
        <w:rPr>
          <w:rFonts w:hint="eastAsia" w:eastAsiaTheme="minorEastAsia"/>
          <w:lang w:eastAsia="zh-CN"/>
        </w:rPr>
      </w:pPr>
    </w:p>
    <w:p w14:paraId="6BDCAFC0">
      <w:pPr>
        <w:rPr>
          <w:rFonts w:hint="eastAsia" w:eastAsiaTheme="minorEastAsia"/>
          <w:lang w:eastAsia="zh-CN"/>
        </w:rPr>
      </w:pPr>
    </w:p>
    <w:p w14:paraId="363852C3">
      <w:pPr>
        <w:rPr>
          <w:rFonts w:hint="eastAsia" w:eastAsiaTheme="minorEastAsia"/>
          <w:lang w:eastAsia="zh-CN"/>
        </w:rPr>
      </w:pPr>
    </w:p>
    <w:p w14:paraId="749B9C4A">
      <w:pPr>
        <w:rPr>
          <w:rFonts w:hint="eastAsia" w:eastAsiaTheme="minorEastAsia"/>
          <w:lang w:eastAsia="zh-CN"/>
        </w:rPr>
      </w:pPr>
    </w:p>
    <w:p w14:paraId="6A67F686">
      <w:pPr>
        <w:rPr>
          <w:rFonts w:hint="eastAsia" w:eastAsiaTheme="minorEastAsia"/>
          <w:lang w:eastAsia="zh-CN"/>
        </w:rPr>
      </w:pPr>
    </w:p>
    <w:p w14:paraId="6676483B">
      <w:pPr>
        <w:rPr>
          <w:rFonts w:hint="eastAsia" w:eastAsiaTheme="minorEastAsia"/>
          <w:lang w:eastAsia="zh-CN"/>
        </w:rPr>
      </w:pPr>
    </w:p>
    <w:p w14:paraId="5C3EC4E2">
      <w:pPr>
        <w:rPr>
          <w:rFonts w:hint="eastAsia" w:eastAsiaTheme="minorEastAsia"/>
          <w:lang w:eastAsia="zh-CN"/>
        </w:rPr>
      </w:pPr>
      <w:r>
        <w:rPr>
          <w:rFonts w:hint="eastAsia" w:eastAsiaTheme="minorEastAsia"/>
          <w:lang w:eastAsia="zh-CN"/>
        </w:rPr>
        <w:drawing>
          <wp:inline distT="0" distB="0" distL="114300" distR="114300">
            <wp:extent cx="5254625" cy="3081655"/>
            <wp:effectExtent l="0" t="0" r="3175" b="4445"/>
            <wp:docPr id="6" name="图片 6" descr="Supplementary 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Supplementary Figure 2"/>
                    <pic:cNvPicPr>
                      <a:picLocks noChangeAspect="1"/>
                    </pic:cNvPicPr>
                  </pic:nvPicPr>
                  <pic:blipFill>
                    <a:blip r:embed="rId5"/>
                    <a:stretch>
                      <a:fillRect/>
                    </a:stretch>
                  </pic:blipFill>
                  <pic:spPr>
                    <a:xfrm>
                      <a:off x="0" y="0"/>
                      <a:ext cx="5254625" cy="3081655"/>
                    </a:xfrm>
                    <a:prstGeom prst="rect">
                      <a:avLst/>
                    </a:prstGeom>
                  </pic:spPr>
                </pic:pic>
              </a:graphicData>
            </a:graphic>
          </wp:inline>
        </w:drawing>
      </w:r>
    </w:p>
    <w:p w14:paraId="25980CAF">
      <w:pPr>
        <w:numPr>
          <w:ilvl w:val="0"/>
          <w:numId w:val="0"/>
        </w:numPr>
        <w:spacing w:line="480" w:lineRule="auto"/>
        <w:rPr>
          <w:rFonts w:hint="eastAsia" w:ascii="Times New Roman" w:hAnsi="Times New Roman" w:eastAsia="宋体" w:cs="Times New Roman"/>
          <w:b/>
          <w:bCs/>
          <w:sz w:val="22"/>
          <w:szCs w:val="22"/>
          <w:lang w:val="en-US" w:eastAsia="zh-CN"/>
        </w:rPr>
      </w:pPr>
      <w:r>
        <w:rPr>
          <w:rFonts w:hint="default" w:ascii="Times New Roman" w:hAnsi="Times New Roman" w:cs="Times New Roman"/>
          <w:b/>
          <w:bCs/>
          <w:sz w:val="22"/>
          <w:szCs w:val="22"/>
        </w:rPr>
        <w:t>Supplementary Figure 2. Conditional Association and Joint Analysis of Breast Cancer</w:t>
      </w:r>
      <w:r>
        <w:rPr>
          <w:rFonts w:hint="eastAsia" w:ascii="Times New Roman" w:hAnsi="Times New Roman" w:cs="Times New Roman"/>
          <w:b/>
          <w:bCs/>
          <w:sz w:val="22"/>
          <w:szCs w:val="22"/>
          <w:lang w:val="en-US" w:eastAsia="zh-CN"/>
        </w:rPr>
        <w:t>.</w:t>
      </w:r>
    </w:p>
    <w:p w14:paraId="2A862834">
      <w:pPr>
        <w:numPr>
          <w:ilvl w:val="0"/>
          <w:numId w:val="0"/>
        </w:numPr>
        <w:spacing w:line="480" w:lineRule="auto"/>
        <w:rPr>
          <w:rFonts w:hint="default" w:ascii="Times New Roman" w:hAnsi="Times New Roman" w:cs="Times New Roman"/>
          <w:b w:val="0"/>
          <w:bCs w:val="0"/>
          <w:sz w:val="22"/>
          <w:szCs w:val="22"/>
        </w:rPr>
      </w:pPr>
      <w:r>
        <w:rPr>
          <w:rFonts w:hint="eastAsia" w:ascii="Times New Roman" w:hAnsi="Times New Roman" w:cs="Times New Roman"/>
          <w:b w:val="0"/>
          <w:bCs w:val="0"/>
          <w:sz w:val="22"/>
          <w:szCs w:val="22"/>
          <w:lang w:val="en-US" w:eastAsia="zh-CN"/>
        </w:rPr>
        <w:t>(A)</w:t>
      </w:r>
      <w:r>
        <w:rPr>
          <w:rFonts w:hint="default" w:ascii="Times New Roman" w:hAnsi="Times New Roman" w:cs="Times New Roman"/>
          <w:b w:val="0"/>
          <w:bCs w:val="0"/>
          <w:sz w:val="22"/>
          <w:szCs w:val="22"/>
        </w:rPr>
        <w:t xml:space="preserve"> Chromosome 2 </w:t>
      </w:r>
      <w:r>
        <w:rPr>
          <w:rFonts w:hint="default" w:ascii="Times New Roman" w:hAnsi="Times New Roman" w:cs="Times New Roman"/>
          <w:b w:val="0"/>
          <w:bCs w:val="0"/>
          <w:i/>
          <w:iCs/>
          <w:sz w:val="22"/>
          <w:szCs w:val="22"/>
        </w:rPr>
        <w:t>PTRHD1</w:t>
      </w:r>
      <w:r>
        <w:rPr>
          <w:rFonts w:hint="default" w:ascii="Times New Roman" w:hAnsi="Times New Roman" w:cs="Times New Roman"/>
          <w:b w:val="0"/>
          <w:bCs w:val="0"/>
          <w:sz w:val="22"/>
          <w:szCs w:val="22"/>
        </w:rPr>
        <w:t xml:space="preserve"> gene region association map. </w:t>
      </w:r>
      <w:r>
        <w:rPr>
          <w:rFonts w:hint="eastAsia" w:ascii="Times New Roman" w:hAnsi="Times New Roman" w:cs="Times New Roman"/>
          <w:b w:val="0"/>
          <w:bCs w:val="0"/>
          <w:sz w:val="22"/>
          <w:szCs w:val="22"/>
          <w:lang w:val="en-US" w:eastAsia="zh-CN"/>
        </w:rPr>
        <w:t>(B)</w:t>
      </w:r>
      <w:r>
        <w:rPr>
          <w:rFonts w:hint="default" w:ascii="Times New Roman" w:hAnsi="Times New Roman" w:cs="Times New Roman"/>
          <w:b w:val="0"/>
          <w:bCs w:val="0"/>
          <w:sz w:val="22"/>
          <w:szCs w:val="22"/>
        </w:rPr>
        <w:t xml:space="preserve"> Chromosome 2 </w:t>
      </w:r>
      <w:r>
        <w:rPr>
          <w:rFonts w:hint="default" w:ascii="Times New Roman" w:hAnsi="Times New Roman" w:cs="Times New Roman"/>
          <w:b w:val="0"/>
          <w:bCs w:val="0"/>
          <w:i/>
          <w:iCs/>
          <w:sz w:val="22"/>
          <w:szCs w:val="22"/>
        </w:rPr>
        <w:t>RALB</w:t>
      </w:r>
      <w:r>
        <w:rPr>
          <w:rFonts w:hint="default" w:ascii="Times New Roman" w:hAnsi="Times New Roman" w:cs="Times New Roman"/>
          <w:b w:val="0"/>
          <w:bCs w:val="0"/>
          <w:sz w:val="22"/>
          <w:szCs w:val="22"/>
        </w:rPr>
        <w:t xml:space="preserve"> gene region association map. </w:t>
      </w:r>
      <w:r>
        <w:rPr>
          <w:rFonts w:hint="eastAsia" w:ascii="Times New Roman" w:hAnsi="Times New Roman" w:cs="Times New Roman"/>
          <w:b w:val="0"/>
          <w:bCs w:val="0"/>
          <w:sz w:val="22"/>
          <w:szCs w:val="22"/>
          <w:lang w:val="en-US" w:eastAsia="zh-CN"/>
        </w:rPr>
        <w:t>(C)</w:t>
      </w:r>
      <w:r>
        <w:rPr>
          <w:rFonts w:hint="default" w:ascii="Times New Roman" w:hAnsi="Times New Roman" w:cs="Times New Roman"/>
          <w:b w:val="0"/>
          <w:bCs w:val="0"/>
          <w:sz w:val="22"/>
          <w:szCs w:val="22"/>
        </w:rPr>
        <w:t xml:space="preserve"> Chromosome 2 </w:t>
      </w:r>
      <w:r>
        <w:rPr>
          <w:rFonts w:hint="default" w:ascii="Times New Roman" w:hAnsi="Times New Roman" w:cs="Times New Roman"/>
          <w:b w:val="0"/>
          <w:bCs w:val="0"/>
          <w:i/>
          <w:iCs/>
          <w:sz w:val="22"/>
          <w:szCs w:val="22"/>
        </w:rPr>
        <w:t>CASP8</w:t>
      </w:r>
      <w:r>
        <w:rPr>
          <w:rFonts w:hint="default" w:ascii="Times New Roman" w:hAnsi="Times New Roman" w:cs="Times New Roman"/>
          <w:b w:val="0"/>
          <w:bCs w:val="0"/>
          <w:sz w:val="22"/>
          <w:szCs w:val="22"/>
        </w:rPr>
        <w:t xml:space="preserve">, </w:t>
      </w:r>
      <w:r>
        <w:rPr>
          <w:rFonts w:hint="default" w:ascii="Times New Roman" w:hAnsi="Times New Roman" w:cs="Times New Roman"/>
          <w:b w:val="0"/>
          <w:bCs w:val="0"/>
          <w:i/>
          <w:iCs/>
          <w:sz w:val="22"/>
          <w:szCs w:val="22"/>
        </w:rPr>
        <w:t>ALS2CR12</w:t>
      </w:r>
      <w:r>
        <w:rPr>
          <w:rFonts w:hint="default" w:ascii="Times New Roman" w:hAnsi="Times New Roman" w:cs="Times New Roman"/>
          <w:b w:val="0"/>
          <w:bCs w:val="0"/>
          <w:sz w:val="22"/>
          <w:szCs w:val="22"/>
        </w:rPr>
        <w:t xml:space="preserve">, </w:t>
      </w:r>
      <w:r>
        <w:rPr>
          <w:rFonts w:hint="default" w:ascii="Times New Roman" w:hAnsi="Times New Roman" w:cs="Times New Roman"/>
          <w:b w:val="0"/>
          <w:bCs w:val="0"/>
          <w:i/>
          <w:iCs/>
          <w:sz w:val="22"/>
          <w:szCs w:val="22"/>
        </w:rPr>
        <w:t>TMEM237</w:t>
      </w:r>
      <w:r>
        <w:rPr>
          <w:rFonts w:hint="default" w:ascii="Times New Roman" w:hAnsi="Times New Roman" w:cs="Times New Roman"/>
          <w:b w:val="0"/>
          <w:bCs w:val="0"/>
          <w:sz w:val="22"/>
          <w:szCs w:val="22"/>
        </w:rPr>
        <w:t xml:space="preserve"> gene region association map. </w:t>
      </w:r>
      <w:r>
        <w:rPr>
          <w:rFonts w:hint="eastAsia" w:ascii="Times New Roman" w:hAnsi="Times New Roman" w:cs="Times New Roman"/>
          <w:b w:val="0"/>
          <w:bCs w:val="0"/>
          <w:sz w:val="22"/>
          <w:szCs w:val="22"/>
          <w:lang w:val="en-US" w:eastAsia="zh-CN"/>
        </w:rPr>
        <w:t>(D)</w:t>
      </w:r>
      <w:r>
        <w:rPr>
          <w:rFonts w:hint="default" w:ascii="Times New Roman" w:hAnsi="Times New Roman" w:cs="Times New Roman"/>
          <w:b w:val="0"/>
          <w:bCs w:val="0"/>
          <w:sz w:val="22"/>
          <w:szCs w:val="22"/>
        </w:rPr>
        <w:t xml:space="preserve"> Chromosome 4 </w:t>
      </w:r>
      <w:r>
        <w:rPr>
          <w:rFonts w:hint="default" w:ascii="Times New Roman" w:hAnsi="Times New Roman" w:cs="Times New Roman"/>
          <w:b w:val="0"/>
          <w:bCs w:val="0"/>
          <w:i/>
          <w:iCs/>
          <w:sz w:val="22"/>
          <w:szCs w:val="22"/>
        </w:rPr>
        <w:t>DGKQ</w:t>
      </w:r>
      <w:r>
        <w:rPr>
          <w:rFonts w:hint="default" w:ascii="Times New Roman" w:hAnsi="Times New Roman" w:cs="Times New Roman"/>
          <w:b w:val="0"/>
          <w:bCs w:val="0"/>
          <w:sz w:val="22"/>
          <w:szCs w:val="22"/>
        </w:rPr>
        <w:t xml:space="preserve"> gene region association map. </w:t>
      </w:r>
      <w:r>
        <w:rPr>
          <w:rFonts w:hint="eastAsia" w:ascii="Times New Roman" w:hAnsi="Times New Roman" w:cs="Times New Roman"/>
          <w:b w:val="0"/>
          <w:bCs w:val="0"/>
          <w:sz w:val="22"/>
          <w:szCs w:val="22"/>
          <w:lang w:val="en-US" w:eastAsia="zh-CN"/>
        </w:rPr>
        <w:t>(E)</w:t>
      </w:r>
      <w:r>
        <w:rPr>
          <w:rFonts w:hint="default" w:ascii="Times New Roman" w:hAnsi="Times New Roman" w:cs="Times New Roman"/>
          <w:b w:val="0"/>
          <w:bCs w:val="0"/>
          <w:sz w:val="22"/>
          <w:szCs w:val="22"/>
        </w:rPr>
        <w:t xml:space="preserve"> Chromosome 4 </w:t>
      </w:r>
      <w:r>
        <w:rPr>
          <w:rFonts w:hint="default" w:ascii="Times New Roman" w:hAnsi="Times New Roman" w:cs="Times New Roman"/>
          <w:b w:val="0"/>
          <w:bCs w:val="0"/>
          <w:i/>
          <w:iCs/>
          <w:sz w:val="22"/>
          <w:szCs w:val="22"/>
        </w:rPr>
        <w:t>TLR10</w:t>
      </w:r>
      <w:r>
        <w:rPr>
          <w:rFonts w:hint="default" w:ascii="Times New Roman" w:hAnsi="Times New Roman" w:cs="Times New Roman"/>
          <w:b w:val="0"/>
          <w:bCs w:val="0"/>
          <w:sz w:val="22"/>
          <w:szCs w:val="22"/>
        </w:rPr>
        <w:t xml:space="preserve"> gene region association map. </w:t>
      </w:r>
      <w:r>
        <w:rPr>
          <w:rFonts w:hint="eastAsia" w:ascii="Times New Roman" w:hAnsi="Times New Roman" w:cs="Times New Roman"/>
          <w:b w:val="0"/>
          <w:bCs w:val="0"/>
          <w:sz w:val="22"/>
          <w:szCs w:val="22"/>
          <w:lang w:val="en-US" w:eastAsia="zh-CN"/>
        </w:rPr>
        <w:t>(F)</w:t>
      </w:r>
      <w:r>
        <w:rPr>
          <w:rFonts w:hint="default" w:ascii="Times New Roman" w:hAnsi="Times New Roman" w:cs="Times New Roman"/>
          <w:b w:val="0"/>
          <w:bCs w:val="0"/>
          <w:sz w:val="22"/>
          <w:szCs w:val="22"/>
        </w:rPr>
        <w:t xml:space="preserve"> Chromosome 22 </w:t>
      </w:r>
      <w:r>
        <w:rPr>
          <w:rFonts w:hint="default" w:ascii="Times New Roman" w:hAnsi="Times New Roman" w:cs="Times New Roman"/>
          <w:b w:val="0"/>
          <w:bCs w:val="0"/>
          <w:i/>
          <w:iCs/>
          <w:sz w:val="22"/>
          <w:szCs w:val="22"/>
        </w:rPr>
        <w:t>TTC28</w:t>
      </w:r>
      <w:r>
        <w:rPr>
          <w:rFonts w:hint="default" w:ascii="Times New Roman" w:hAnsi="Times New Roman" w:cs="Times New Roman"/>
          <w:b w:val="0"/>
          <w:bCs w:val="0"/>
          <w:sz w:val="22"/>
          <w:szCs w:val="22"/>
        </w:rPr>
        <w:t xml:space="preserve"> gene region association map. </w:t>
      </w:r>
      <w:r>
        <w:rPr>
          <w:rFonts w:hint="eastAsia" w:ascii="Times New Roman" w:hAnsi="Times New Roman" w:cs="Times New Roman"/>
          <w:b w:val="0"/>
          <w:bCs w:val="0"/>
          <w:sz w:val="22"/>
          <w:szCs w:val="22"/>
          <w:lang w:val="en-US" w:eastAsia="zh-CN"/>
        </w:rPr>
        <w:t>(G)</w:t>
      </w:r>
      <w:r>
        <w:rPr>
          <w:rFonts w:hint="default" w:ascii="Times New Roman" w:hAnsi="Times New Roman" w:cs="Times New Roman"/>
          <w:b w:val="0"/>
          <w:bCs w:val="0"/>
          <w:sz w:val="22"/>
          <w:szCs w:val="22"/>
        </w:rPr>
        <w:t xml:space="preserve"> Chromosome 22 </w:t>
      </w:r>
      <w:r>
        <w:rPr>
          <w:rFonts w:hint="default" w:ascii="Times New Roman" w:hAnsi="Times New Roman" w:cs="Times New Roman"/>
          <w:b w:val="0"/>
          <w:bCs w:val="0"/>
          <w:i/>
          <w:iCs/>
          <w:sz w:val="22"/>
          <w:szCs w:val="22"/>
        </w:rPr>
        <w:t>MAFF</w:t>
      </w:r>
      <w:r>
        <w:rPr>
          <w:rFonts w:hint="default" w:ascii="Times New Roman" w:hAnsi="Times New Roman" w:cs="Times New Roman"/>
          <w:b w:val="0"/>
          <w:bCs w:val="0"/>
          <w:sz w:val="22"/>
          <w:szCs w:val="22"/>
        </w:rPr>
        <w:t xml:space="preserve"> and </w:t>
      </w:r>
      <w:r>
        <w:rPr>
          <w:rFonts w:hint="default" w:ascii="Times New Roman" w:hAnsi="Times New Roman" w:cs="Times New Roman"/>
          <w:b w:val="0"/>
          <w:bCs w:val="0"/>
          <w:i/>
          <w:iCs/>
          <w:sz w:val="22"/>
          <w:szCs w:val="22"/>
        </w:rPr>
        <w:t>CACNA1I</w:t>
      </w:r>
      <w:r>
        <w:rPr>
          <w:rFonts w:hint="default" w:ascii="Times New Roman" w:hAnsi="Times New Roman" w:cs="Times New Roman"/>
          <w:b w:val="0"/>
          <w:bCs w:val="0"/>
          <w:sz w:val="22"/>
          <w:szCs w:val="22"/>
        </w:rPr>
        <w:t xml:space="preserve"> gene region association map. Genes independently associated with FI are marked in green. SNPs associated with breast cancer prior to conditional analysis are marked in gray, while SNPs with secondary associations after conditional analysis are marked in blue.</w:t>
      </w:r>
    </w:p>
    <w:p w14:paraId="3218189D">
      <w:pPr>
        <w:rPr>
          <w:rFonts w:hint="eastAsia" w:eastAsiaTheme="minorEastAsia"/>
          <w:lang w:eastAsia="zh-CN"/>
        </w:rPr>
      </w:pPr>
    </w:p>
    <w:p w14:paraId="7FD7CD7F">
      <w:pPr>
        <w:rPr>
          <w:rFonts w:hint="eastAsia" w:eastAsiaTheme="minorEastAsia"/>
          <w:lang w:eastAsia="zh-CN"/>
        </w:rPr>
      </w:pPr>
    </w:p>
    <w:p w14:paraId="18E55408">
      <w:pPr>
        <w:rPr>
          <w:rFonts w:hint="eastAsia" w:eastAsiaTheme="minorEastAsia"/>
          <w:lang w:eastAsia="zh-CN"/>
        </w:rPr>
      </w:pPr>
    </w:p>
    <w:p w14:paraId="348CF4FC">
      <w:pPr>
        <w:rPr>
          <w:rFonts w:hint="eastAsia" w:eastAsiaTheme="minorEastAsia"/>
          <w:lang w:eastAsia="zh-CN"/>
        </w:rPr>
      </w:pPr>
    </w:p>
    <w:p w14:paraId="08F4F0B8">
      <w:pPr>
        <w:rPr>
          <w:rFonts w:hint="eastAsia" w:eastAsiaTheme="minorEastAsia"/>
          <w:lang w:eastAsia="zh-CN"/>
        </w:rPr>
      </w:pPr>
    </w:p>
    <w:p w14:paraId="01265B3A">
      <w:pPr>
        <w:rPr>
          <w:rFonts w:hint="eastAsia" w:eastAsiaTheme="minorEastAsia"/>
          <w:lang w:eastAsia="zh-CN"/>
        </w:rPr>
      </w:pPr>
    </w:p>
    <w:p w14:paraId="3B95052D">
      <w:pPr>
        <w:rPr>
          <w:rFonts w:hint="eastAsia" w:eastAsiaTheme="minorEastAsia"/>
          <w:lang w:eastAsia="zh-CN"/>
        </w:rPr>
      </w:pPr>
    </w:p>
    <w:p w14:paraId="571BDD28">
      <w:pPr>
        <w:rPr>
          <w:rFonts w:hint="eastAsia" w:eastAsiaTheme="minorEastAsia"/>
          <w:lang w:eastAsia="zh-CN"/>
        </w:rPr>
      </w:pPr>
    </w:p>
    <w:p w14:paraId="310EF9AF">
      <w:pPr>
        <w:rPr>
          <w:rFonts w:hint="eastAsia" w:eastAsiaTheme="minorEastAsia"/>
          <w:lang w:eastAsia="zh-CN"/>
        </w:rPr>
      </w:pPr>
    </w:p>
    <w:p w14:paraId="270BD639">
      <w:pPr>
        <w:rPr>
          <w:rFonts w:hint="eastAsia" w:eastAsiaTheme="minorEastAsia"/>
          <w:lang w:eastAsia="zh-CN"/>
        </w:rPr>
      </w:pPr>
    </w:p>
    <w:p w14:paraId="30206112">
      <w:pPr>
        <w:rPr>
          <w:rFonts w:hint="eastAsia" w:eastAsiaTheme="minorEastAsia"/>
          <w:lang w:eastAsia="zh-CN"/>
        </w:rPr>
      </w:pPr>
      <w:r>
        <w:rPr>
          <w:rFonts w:hint="eastAsia" w:eastAsiaTheme="minorEastAsia"/>
          <w:lang w:eastAsia="zh-CN"/>
        </w:rPr>
        <w:drawing>
          <wp:inline distT="0" distB="0" distL="114300" distR="114300">
            <wp:extent cx="5268595" cy="8286115"/>
            <wp:effectExtent l="0" t="0" r="1905" b="6985"/>
            <wp:docPr id="7" name="图片 7" descr="Supplementary 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Supplementary Figure 3"/>
                    <pic:cNvPicPr>
                      <a:picLocks noChangeAspect="1"/>
                    </pic:cNvPicPr>
                  </pic:nvPicPr>
                  <pic:blipFill>
                    <a:blip r:embed="rId6"/>
                    <a:stretch>
                      <a:fillRect/>
                    </a:stretch>
                  </pic:blipFill>
                  <pic:spPr>
                    <a:xfrm>
                      <a:off x="0" y="0"/>
                      <a:ext cx="5268595" cy="8286115"/>
                    </a:xfrm>
                    <a:prstGeom prst="rect">
                      <a:avLst/>
                    </a:prstGeom>
                  </pic:spPr>
                </pic:pic>
              </a:graphicData>
            </a:graphic>
          </wp:inline>
        </w:drawing>
      </w:r>
    </w:p>
    <w:p w14:paraId="12FF7057">
      <w:pPr>
        <w:numPr>
          <w:ilvl w:val="0"/>
          <w:numId w:val="0"/>
        </w:numPr>
        <w:spacing w:line="480" w:lineRule="auto"/>
        <w:rPr>
          <w:rFonts w:hint="default" w:ascii="Times New Roman" w:hAnsi="Times New Roman" w:cs="Times New Roman"/>
          <w:b/>
          <w:bCs/>
          <w:color w:val="000000" w:themeColor="text1"/>
          <w:sz w:val="22"/>
          <w:szCs w:val="22"/>
          <w:lang w:val="en-US" w:eastAsia="zh-CN"/>
          <w14:textFill>
            <w14:solidFill>
              <w14:schemeClr w14:val="tx1"/>
            </w14:solidFill>
          </w14:textFill>
        </w:rPr>
      </w:pPr>
      <w:r>
        <w:rPr>
          <w:rFonts w:hint="eastAsia" w:ascii="Times New Roman" w:hAnsi="Times New Roman" w:cs="Times New Roman"/>
          <w:b/>
          <w:bCs/>
          <w:color w:val="000000"/>
          <w:kern w:val="0"/>
          <w:sz w:val="22"/>
          <w:szCs w:val="22"/>
          <w:lang w:val="en-US" w:eastAsia="zh-CN"/>
        </w:rPr>
        <w:t xml:space="preserve">Supplementary </w:t>
      </w:r>
      <w:r>
        <w:rPr>
          <w:rFonts w:hint="default" w:ascii="Times New Roman" w:hAnsi="Times New Roman" w:cs="Times New Roman"/>
          <w:b/>
          <w:bCs/>
          <w:color w:val="000000"/>
          <w:kern w:val="0"/>
          <w:sz w:val="22"/>
          <w:szCs w:val="22"/>
        </w:rPr>
        <w:t xml:space="preserve">Figure </w:t>
      </w:r>
      <w:r>
        <w:rPr>
          <w:rFonts w:hint="eastAsia" w:ascii="Times New Roman" w:hAnsi="Times New Roman" w:cs="Times New Roman"/>
          <w:b/>
          <w:bCs/>
          <w:color w:val="000000"/>
          <w:kern w:val="0"/>
          <w:sz w:val="22"/>
          <w:szCs w:val="22"/>
          <w:lang w:val="en-US" w:eastAsia="zh-CN"/>
        </w:rPr>
        <w:t>3.</w:t>
      </w:r>
      <w:r>
        <w:rPr>
          <w:rFonts w:hint="default" w:ascii="Times New Roman" w:hAnsi="Times New Roman" w:cs="Times New Roman"/>
          <w:b/>
          <w:bCs/>
          <w:color w:val="000000" w:themeColor="text1"/>
          <w:sz w:val="22"/>
          <w:szCs w:val="22"/>
          <w:lang w:val="en-US" w:eastAsia="zh-CN"/>
          <w14:textFill>
            <w14:solidFill>
              <w14:schemeClr w14:val="tx1"/>
            </w14:solidFill>
          </w14:textFill>
        </w:rPr>
        <w:t xml:space="preserve"> FOCUS map of genes within each region. </w:t>
      </w:r>
    </w:p>
    <w:p w14:paraId="377545FD">
      <w:pPr>
        <w:keepNext w:val="0"/>
        <w:keepLines w:val="0"/>
        <w:pageBreakBefore w:val="0"/>
        <w:widowControl/>
        <w:numPr>
          <w:ilvl w:val="0"/>
          <w:numId w:val="0"/>
        </w:numPr>
        <w:kinsoku/>
        <w:wordWrap/>
        <w:overflowPunct/>
        <w:topLinePunct w:val="0"/>
        <w:autoSpaceDE/>
        <w:autoSpaceDN/>
        <w:bidi w:val="0"/>
        <w:adjustRightInd/>
        <w:snapToGrid/>
        <w:spacing w:line="480" w:lineRule="auto"/>
        <w:jc w:val="both"/>
        <w:textAlignment w:val="auto"/>
        <w:rPr>
          <w:rFonts w:hint="default" w:ascii="Times New Roman" w:hAnsi="Times New Roman" w:cs="Times New Roman"/>
          <w:b w:val="0"/>
          <w:bCs w:val="0"/>
          <w:color w:val="000000" w:themeColor="text1"/>
          <w:sz w:val="22"/>
          <w:szCs w:val="22"/>
          <w:lang w:val="en-US" w:eastAsia="zh-CN"/>
          <w14:textFill>
            <w14:solidFill>
              <w14:schemeClr w14:val="tx1"/>
            </w14:solidFill>
          </w14:textFill>
        </w:rPr>
      </w:pPr>
      <w:r>
        <w:rPr>
          <w:rFonts w:hint="default" w:ascii="Times New Roman" w:hAnsi="Times New Roman" w:cs="Times New Roman"/>
          <w:b w:val="0"/>
          <w:bCs w:val="0"/>
          <w:color w:val="000000" w:themeColor="text1"/>
          <w:sz w:val="22"/>
          <w:szCs w:val="22"/>
          <w:lang w:val="en-US" w:eastAsia="zh-CN"/>
          <w14:textFill>
            <w14:solidFill>
              <w14:schemeClr w14:val="tx1"/>
            </w14:solidFill>
          </w14:textFill>
        </w:rPr>
        <w:t>For the blood tissue samples, 2:201576284-202818637 (A), 2:2486918-26894985 (B)</w:t>
      </w:r>
      <w:r>
        <w:rPr>
          <w:rFonts w:hint="eastAsia" w:ascii="Times New Roman" w:hAnsi="Times New Roman" w:cs="Times New Roman"/>
          <w:b w:val="0"/>
          <w:bCs w:val="0"/>
          <w:color w:val="000000" w:themeColor="text1"/>
          <w:sz w:val="22"/>
          <w:szCs w:val="22"/>
          <w:lang w:val="en-US" w:eastAsia="zh-CN"/>
          <w14:textFill>
            <w14:solidFill>
              <w14:schemeClr w14:val="tx1"/>
            </w14:solidFill>
          </w14:textFill>
        </w:rPr>
        <w:t xml:space="preserve">, </w:t>
      </w:r>
      <w:r>
        <w:rPr>
          <w:rFonts w:hint="default" w:ascii="Times New Roman" w:hAnsi="Times New Roman" w:cs="Times New Roman"/>
          <w:b w:val="0"/>
          <w:bCs w:val="0"/>
          <w:color w:val="000000" w:themeColor="text1"/>
          <w:sz w:val="22"/>
          <w:szCs w:val="22"/>
          <w:lang w:val="en-US" w:eastAsia="zh-CN"/>
          <w14:textFill>
            <w14:solidFill>
              <w14:schemeClr w14:val="tx1"/>
            </w14:solidFill>
          </w14:textFill>
        </w:rPr>
        <w:t>2:118367466-121303783</w:t>
      </w:r>
      <w:r>
        <w:rPr>
          <w:rFonts w:hint="eastAsia" w:ascii="Times New Roman" w:hAnsi="Times New Roman" w:cs="Times New Roman"/>
          <w:b w:val="0"/>
          <w:bCs w:val="0"/>
          <w:color w:val="000000" w:themeColor="text1"/>
          <w:sz w:val="22"/>
          <w:szCs w:val="22"/>
          <w:lang w:val="en-US" w:eastAsia="zh-CN"/>
          <w14:textFill>
            <w14:solidFill>
              <w14:schemeClr w14:val="tx1"/>
            </w14:solidFill>
          </w14:textFill>
        </w:rPr>
        <w:t xml:space="preserve"> </w:t>
      </w:r>
      <w:r>
        <w:rPr>
          <w:rFonts w:hint="default" w:ascii="Times New Roman" w:hAnsi="Times New Roman" w:cs="Times New Roman"/>
          <w:b w:val="0"/>
          <w:bCs w:val="0"/>
          <w:color w:val="000000" w:themeColor="text1"/>
          <w:sz w:val="22"/>
          <w:szCs w:val="22"/>
          <w:lang w:val="en-US" w:eastAsia="zh-CN"/>
          <w14:textFill>
            <w14:solidFill>
              <w14:schemeClr w14:val="tx1"/>
            </w14:solidFill>
          </w14:textFill>
        </w:rPr>
        <w:t>(C), 4:38907022-40202609 (D),</w:t>
      </w:r>
      <w:r>
        <w:rPr>
          <w:rFonts w:hint="eastAsia" w:ascii="Times New Roman" w:hAnsi="Times New Roman" w:cs="Times New Roman"/>
          <w:b w:val="0"/>
          <w:bCs w:val="0"/>
          <w:color w:val="000000" w:themeColor="text1"/>
          <w:sz w:val="22"/>
          <w:szCs w:val="22"/>
          <w:lang w:val="en-US" w:eastAsia="zh-CN"/>
          <w14:textFill>
            <w14:solidFill>
              <w14:schemeClr w14:val="tx1"/>
            </w14:solidFill>
          </w14:textFill>
        </w:rPr>
        <w:t xml:space="preserve"> </w:t>
      </w:r>
      <w:r>
        <w:rPr>
          <w:rFonts w:hint="default" w:ascii="Times New Roman" w:hAnsi="Times New Roman" w:cs="Times New Roman"/>
          <w:b w:val="0"/>
          <w:bCs w:val="0"/>
          <w:color w:val="000000" w:themeColor="text1"/>
          <w:sz w:val="22"/>
          <w:szCs w:val="22"/>
          <w:lang w:val="en-US" w:eastAsia="zh-CN"/>
          <w14:textFill>
            <w14:solidFill>
              <w14:schemeClr w14:val="tx1"/>
            </w14:solidFill>
          </w14:textFill>
        </w:rPr>
        <w:t>22:27834752-29651799 (E), 22:37570269-39307894 (F), the predicted expression correlation of each gene within the gene loci, the aggregated statistics of TWAS and the PIP values.</w:t>
      </w:r>
    </w:p>
    <w:p w14:paraId="7120B434">
      <w:pPr>
        <w:rPr>
          <w:rFonts w:hint="eastAsia" w:eastAsiaTheme="minorEastAsia"/>
          <w:lang w:eastAsia="zh-CN"/>
        </w:rPr>
      </w:pPr>
    </w:p>
    <w:p w14:paraId="38E29AD6">
      <w:pPr>
        <w:rPr>
          <w:rFonts w:hint="eastAsia" w:eastAsiaTheme="minorEastAsia"/>
          <w:lang w:eastAsia="zh-CN"/>
        </w:rPr>
      </w:pPr>
    </w:p>
    <w:p w14:paraId="415036A4">
      <w:pPr>
        <w:rPr>
          <w:rFonts w:hint="eastAsia" w:eastAsiaTheme="minorEastAsia"/>
          <w:lang w:eastAsia="zh-CN"/>
        </w:rPr>
      </w:pPr>
      <w:r>
        <w:rPr>
          <w:rFonts w:hint="eastAsia" w:eastAsiaTheme="minorEastAsia"/>
          <w:lang w:eastAsia="zh-CN"/>
        </w:rPr>
        <w:br w:type="page"/>
      </w:r>
    </w:p>
    <w:p w14:paraId="5DD1084B">
      <w:pPr>
        <w:rPr>
          <w:rFonts w:hint="eastAsia" w:eastAsiaTheme="minorEastAsia"/>
          <w:lang w:eastAsia="zh-CN"/>
        </w:rPr>
      </w:pPr>
      <w:r>
        <w:rPr>
          <w:rFonts w:hint="eastAsia" w:eastAsiaTheme="minorEastAsia"/>
          <w:lang w:eastAsia="zh-CN"/>
        </w:rPr>
        <w:drawing>
          <wp:inline distT="0" distB="0" distL="114300" distR="114300">
            <wp:extent cx="5273040" cy="3637915"/>
            <wp:effectExtent l="0" t="0" r="10160" b="6985"/>
            <wp:docPr id="8" name="图片 8" descr="Supplementary 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Supplementary Figure 4"/>
                    <pic:cNvPicPr>
                      <a:picLocks noChangeAspect="1"/>
                    </pic:cNvPicPr>
                  </pic:nvPicPr>
                  <pic:blipFill>
                    <a:blip r:embed="rId7"/>
                    <a:stretch>
                      <a:fillRect/>
                    </a:stretch>
                  </pic:blipFill>
                  <pic:spPr>
                    <a:xfrm>
                      <a:off x="0" y="0"/>
                      <a:ext cx="5273040" cy="3637915"/>
                    </a:xfrm>
                    <a:prstGeom prst="rect">
                      <a:avLst/>
                    </a:prstGeom>
                  </pic:spPr>
                </pic:pic>
              </a:graphicData>
            </a:graphic>
          </wp:inline>
        </w:drawing>
      </w:r>
      <w:bookmarkStart w:id="0" w:name="_GoBack"/>
      <w:bookmarkEnd w:id="0"/>
    </w:p>
    <w:p w14:paraId="43433573">
      <w:pPr>
        <w:keepNext w:val="0"/>
        <w:keepLines w:val="0"/>
        <w:pageBreakBefore w:val="0"/>
        <w:widowControl/>
        <w:numPr>
          <w:ilvl w:val="0"/>
          <w:numId w:val="0"/>
        </w:numPr>
        <w:kinsoku/>
        <w:wordWrap/>
        <w:overflowPunct/>
        <w:topLinePunct w:val="0"/>
        <w:autoSpaceDE/>
        <w:autoSpaceDN/>
        <w:bidi w:val="0"/>
        <w:adjustRightInd/>
        <w:snapToGrid/>
        <w:spacing w:line="480" w:lineRule="auto"/>
        <w:jc w:val="both"/>
        <w:textAlignment w:val="auto"/>
        <w:rPr>
          <w:rFonts w:hint="default" w:ascii="Times New Roman" w:hAnsi="Times New Roman" w:cs="Times New Roman"/>
          <w:b w:val="0"/>
          <w:bCs w:val="0"/>
          <w:color w:val="000000" w:themeColor="text1"/>
          <w:sz w:val="22"/>
          <w:szCs w:val="22"/>
          <w:lang w:val="en-US" w:eastAsia="zh-CN"/>
          <w14:textFill>
            <w14:solidFill>
              <w14:schemeClr w14:val="tx1"/>
            </w14:solidFill>
          </w14:textFill>
        </w:rPr>
      </w:pPr>
      <w:r>
        <w:rPr>
          <w:rFonts w:hint="eastAsia" w:ascii="Times New Roman" w:hAnsi="Times New Roman" w:cs="Times New Roman"/>
          <w:b/>
          <w:bCs/>
          <w:color w:val="000000"/>
          <w:kern w:val="0"/>
          <w:sz w:val="22"/>
          <w:szCs w:val="22"/>
          <w:lang w:val="en-US" w:eastAsia="zh-CN"/>
        </w:rPr>
        <w:t xml:space="preserve">Supplementary </w:t>
      </w:r>
      <w:r>
        <w:rPr>
          <w:rFonts w:hint="default" w:ascii="Times New Roman" w:hAnsi="Times New Roman" w:cs="Times New Roman"/>
          <w:b/>
          <w:bCs/>
          <w:color w:val="000000"/>
          <w:kern w:val="0"/>
          <w:sz w:val="22"/>
          <w:szCs w:val="22"/>
        </w:rPr>
        <w:t xml:space="preserve">Figure </w:t>
      </w:r>
      <w:r>
        <w:rPr>
          <w:rFonts w:hint="eastAsia" w:ascii="Times New Roman" w:hAnsi="Times New Roman" w:cs="Times New Roman"/>
          <w:b/>
          <w:bCs/>
          <w:color w:val="000000"/>
          <w:kern w:val="0"/>
          <w:sz w:val="22"/>
          <w:szCs w:val="22"/>
          <w:lang w:val="en-US" w:eastAsia="zh-CN"/>
        </w:rPr>
        <w:t xml:space="preserve">4. </w:t>
      </w:r>
      <w:r>
        <w:rPr>
          <w:rFonts w:hint="default" w:ascii="Times New Roman" w:hAnsi="Times New Roman" w:cs="Times New Roman"/>
          <w:b/>
          <w:bCs/>
          <w:color w:val="000000" w:themeColor="text1"/>
          <w:sz w:val="22"/>
          <w:szCs w:val="22"/>
          <w:lang w:val="en-US" w:eastAsia="zh-CN"/>
          <w14:textFill>
            <w14:solidFill>
              <w14:schemeClr w14:val="tx1"/>
            </w14:solidFill>
          </w14:textFill>
        </w:rPr>
        <w:t>MAGMA tissue expression analysis results.</w:t>
      </w:r>
    </w:p>
    <w:p w14:paraId="478548F7">
      <w:pPr>
        <w:keepNext w:val="0"/>
        <w:keepLines w:val="0"/>
        <w:pageBreakBefore w:val="0"/>
        <w:widowControl/>
        <w:numPr>
          <w:ilvl w:val="0"/>
          <w:numId w:val="0"/>
        </w:numPr>
        <w:kinsoku/>
        <w:wordWrap/>
        <w:overflowPunct/>
        <w:topLinePunct w:val="0"/>
        <w:autoSpaceDE/>
        <w:autoSpaceDN/>
        <w:bidi w:val="0"/>
        <w:adjustRightInd/>
        <w:snapToGrid/>
        <w:spacing w:line="480" w:lineRule="auto"/>
        <w:jc w:val="both"/>
        <w:textAlignment w:val="auto"/>
        <w:rPr>
          <w:rFonts w:hint="default" w:ascii="Times New Roman" w:hAnsi="Times New Roman" w:cs="Times New Roman"/>
          <w:b w:val="0"/>
          <w:bCs w:val="0"/>
          <w:color w:val="000000" w:themeColor="text1"/>
          <w:sz w:val="22"/>
          <w:szCs w:val="22"/>
          <w:lang w:val="en-US" w:eastAsia="zh-CN"/>
          <w14:textFill>
            <w14:solidFill>
              <w14:schemeClr w14:val="tx1"/>
            </w14:solidFill>
          </w14:textFill>
        </w:rPr>
      </w:pPr>
      <w:r>
        <w:rPr>
          <w:rFonts w:hint="default" w:ascii="Times New Roman" w:hAnsi="Times New Roman" w:cs="Times New Roman"/>
          <w:b w:val="0"/>
          <w:bCs w:val="0"/>
          <w:color w:val="000000" w:themeColor="text1"/>
          <w:sz w:val="22"/>
          <w:szCs w:val="22"/>
          <w:lang w:val="en-US" w:eastAsia="zh-CN"/>
          <w14:textFill>
            <w14:solidFill>
              <w14:schemeClr w14:val="tx1"/>
            </w14:solidFill>
          </w14:textFill>
        </w:rPr>
        <w:t>The bar plot shows the significance of gene expression enrichment in various human tissues, measured by –log10-transformed false discovery rate (FDR) values. Higher values indicate stronger association between tissue-specific gene expression and the studied trait. Breast mammary tissue showed the most significant enrichment (FDR &lt; 0.01), followed by arterial tissues, fibroblasts, and reproductive organs. Only tissues with FDR ≤ 0.25 are displayed.</w:t>
      </w:r>
    </w:p>
    <w:p w14:paraId="39360E94">
      <w:pPr>
        <w:rPr>
          <w:rFonts w:hint="eastAsia" w:eastAsiaTheme="minorEastAsia"/>
          <w:lang w:eastAsia="zh-CN"/>
        </w:rPr>
      </w:pPr>
    </w:p>
    <w:sectPr>
      <w:pgSz w:w="11906" w:h="16838"/>
      <w:pgMar w:top="1440" w:right="1800" w:bottom="1440" w:left="180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DB3FD9"/>
    <w:rsid w:val="1BF53962"/>
    <w:rsid w:val="1CAA00E9"/>
    <w:rsid w:val="376A06A5"/>
    <w:rsid w:val="38DB3F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tiff"/><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263</Words>
  <Characters>1649</Characters>
  <Lines>0</Lines>
  <Paragraphs>0</Paragraphs>
  <TotalTime>0</TotalTime>
  <ScaleCrop>false</ScaleCrop>
  <LinksUpToDate>false</LinksUpToDate>
  <CharactersWithSpaces>1905</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2026-02-28T09:04:00Z</dcterms:created>
  <dc:creator>B  J  T</dc:creator>
  <cp:lastModifiedBy>B  J  T</cp:lastModifiedBy>
  <dcterms:modified xsi:type="dcterms:W3CDTF">2026-04-15T13:38:30Z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60A8BE682D354B6585DD88A8104CC4D8_13</vt:lpwstr>
  </property>
  <property fmtid="{D5CDD505-2E9C-101B-9397-08002B2CF9AE}" pid="4" name="KSOTemplateDocerSaveRecord">
    <vt:lpwstr>eyJoZGlkIjoiODE1OWFlMDE2MWMzNmYwN2FkOTVlZWI2ZGFlZDM5ZWMiLCJ1c2VySWQiOiI0MDU3OTQ5MDMifQ==</vt:lpwstr>
  </property>
</Properties>
</file>