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528FF" w14:textId="77777777" w:rsidR="000650A9" w:rsidRPr="000650A9" w:rsidRDefault="000650A9" w:rsidP="000650A9">
      <w:pPr>
        <w:rPr>
          <w:rFonts w:ascii="Times New Roman" w:eastAsia="等线" w:hAnsi="Times New Roman" w:cs="Times New Roman"/>
          <w:sz w:val="28"/>
          <w:szCs w:val="28"/>
        </w:rPr>
      </w:pPr>
      <w:r w:rsidRPr="000650A9">
        <w:rPr>
          <w:rFonts w:ascii="Times New Roman" w:eastAsia="等线" w:hAnsi="Times New Roman" w:cs="Times New Roman"/>
          <w:b/>
          <w:bCs/>
          <w:sz w:val="28"/>
          <w:szCs w:val="28"/>
        </w:rPr>
        <w:t xml:space="preserve">Table S1. </w:t>
      </w:r>
      <w:r w:rsidRPr="000650A9">
        <w:rPr>
          <w:rFonts w:ascii="Times New Roman" w:eastAsia="等线" w:hAnsi="Times New Roman" w:cs="Times New Roman"/>
          <w:sz w:val="28"/>
          <w:szCs w:val="28"/>
        </w:rPr>
        <w:t xml:space="preserve">Collinearity test results of </w:t>
      </w:r>
      <w:r w:rsidRPr="000650A9">
        <w:rPr>
          <w:rFonts w:ascii="Times New Roman" w:eastAsia="等线" w:hAnsi="Times New Roman" w:cs="Times New Roman"/>
          <w:sz w:val="28"/>
          <w:szCs w:val="28"/>
          <w:vertAlign w:val="superscript"/>
        </w:rPr>
        <w:t>18</w:t>
      </w:r>
      <w:r w:rsidRPr="000650A9">
        <w:rPr>
          <w:rFonts w:ascii="Times New Roman" w:eastAsia="等线" w:hAnsi="Times New Roman" w:cs="Times New Roman"/>
          <w:sz w:val="28"/>
          <w:szCs w:val="28"/>
        </w:rPr>
        <w:t>F-FDG PET/CT metabolic parameters</w:t>
      </w:r>
    </w:p>
    <w:tbl>
      <w:tblPr>
        <w:tblW w:w="10377" w:type="dxa"/>
        <w:jc w:val="center"/>
        <w:tblLayout w:type="fixed"/>
        <w:tblLook w:val="04A0" w:firstRow="1" w:lastRow="0" w:firstColumn="1" w:lastColumn="0" w:noHBand="0" w:noVBand="1"/>
      </w:tblPr>
      <w:tblGrid>
        <w:gridCol w:w="1968"/>
        <w:gridCol w:w="2110"/>
        <w:gridCol w:w="3055"/>
        <w:gridCol w:w="3244"/>
      </w:tblGrid>
      <w:tr w:rsidR="000650A9" w:rsidRPr="000650A9" w14:paraId="5EB336C8" w14:textId="77777777" w:rsidTr="00A4569E">
        <w:trPr>
          <w:tblHeader/>
          <w:jc w:val="center"/>
        </w:trPr>
        <w:tc>
          <w:tcPr>
            <w:tcW w:w="1968" w:type="dxa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F2AE81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Parameters</w:t>
            </w:r>
          </w:p>
        </w:tc>
        <w:tc>
          <w:tcPr>
            <w:tcW w:w="2110" w:type="dxa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1D6BF9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Tolerance</w:t>
            </w:r>
          </w:p>
        </w:tc>
        <w:tc>
          <w:tcPr>
            <w:tcW w:w="3055" w:type="dxa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C3F284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Variance Inflation Factor (VIF)</w:t>
            </w:r>
          </w:p>
        </w:tc>
        <w:tc>
          <w:tcPr>
            <w:tcW w:w="3244" w:type="dxa"/>
            <w:tcBorders>
              <w:top w:val="single" w:sz="4" w:space="0" w:color="auto"/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3BA198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Conclusion</w:t>
            </w:r>
          </w:p>
        </w:tc>
      </w:tr>
      <w:tr w:rsidR="000650A9" w:rsidRPr="000650A9" w14:paraId="24460C05" w14:textId="77777777" w:rsidTr="00A4569E">
        <w:trPr>
          <w:jc w:val="center"/>
        </w:trPr>
        <w:tc>
          <w:tcPr>
            <w:tcW w:w="1968" w:type="dxa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498C72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SUVmax</w:t>
            </w:r>
            <w:proofErr w:type="spellEnd"/>
          </w:p>
        </w:tc>
        <w:tc>
          <w:tcPr>
            <w:tcW w:w="2110" w:type="dxa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9DB992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0.025</w:t>
            </w:r>
          </w:p>
        </w:tc>
        <w:tc>
          <w:tcPr>
            <w:tcW w:w="3055" w:type="dxa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E4ECCE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40.662</w:t>
            </w:r>
          </w:p>
        </w:tc>
        <w:tc>
          <w:tcPr>
            <w:tcW w:w="3244" w:type="dxa"/>
            <w:tcBorders>
              <w:top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5D81B7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Severe multicollinearity</w:t>
            </w:r>
          </w:p>
        </w:tc>
      </w:tr>
      <w:tr w:rsidR="000650A9" w:rsidRPr="000650A9" w14:paraId="53BB9804" w14:textId="77777777" w:rsidTr="00A4569E">
        <w:trPr>
          <w:jc w:val="center"/>
        </w:trPr>
        <w:tc>
          <w:tcPr>
            <w:tcW w:w="19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47DAAF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SUVmean</w:t>
            </w:r>
            <w:proofErr w:type="spellEnd"/>
          </w:p>
        </w:tc>
        <w:tc>
          <w:tcPr>
            <w:tcW w:w="21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9D2E43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305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048D24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88.437</w:t>
            </w:r>
          </w:p>
        </w:tc>
        <w:tc>
          <w:tcPr>
            <w:tcW w:w="324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A77EE3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 w:hint="eastAsia"/>
                <w:sz w:val="24"/>
                <w:szCs w:val="24"/>
              </w:rPr>
              <w:t>S</w:t>
            </w: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evere multicollinearity</w:t>
            </w:r>
          </w:p>
        </w:tc>
      </w:tr>
      <w:tr w:rsidR="000650A9" w:rsidRPr="000650A9" w14:paraId="483D7C8F" w14:textId="77777777" w:rsidTr="00A4569E">
        <w:trPr>
          <w:jc w:val="center"/>
        </w:trPr>
        <w:tc>
          <w:tcPr>
            <w:tcW w:w="19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C3AB37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SUVpeak</w:t>
            </w:r>
            <w:proofErr w:type="spellEnd"/>
          </w:p>
        </w:tc>
        <w:tc>
          <w:tcPr>
            <w:tcW w:w="21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8C4E0D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0.026</w:t>
            </w:r>
          </w:p>
        </w:tc>
        <w:tc>
          <w:tcPr>
            <w:tcW w:w="305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9AFFE0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38.911</w:t>
            </w:r>
          </w:p>
        </w:tc>
        <w:tc>
          <w:tcPr>
            <w:tcW w:w="324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56DBDD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Severe multicollinearity</w:t>
            </w:r>
          </w:p>
        </w:tc>
      </w:tr>
      <w:tr w:rsidR="000650A9" w:rsidRPr="000650A9" w14:paraId="04FAB3D3" w14:textId="77777777" w:rsidTr="00A4569E">
        <w:trPr>
          <w:jc w:val="center"/>
        </w:trPr>
        <w:tc>
          <w:tcPr>
            <w:tcW w:w="19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E05A87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proofErr w:type="spellStart"/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SUVsd</w:t>
            </w:r>
            <w:proofErr w:type="spellEnd"/>
          </w:p>
        </w:tc>
        <w:tc>
          <w:tcPr>
            <w:tcW w:w="21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FDF26B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0.028</w:t>
            </w:r>
          </w:p>
        </w:tc>
        <w:tc>
          <w:tcPr>
            <w:tcW w:w="305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49B2A2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35.287</w:t>
            </w:r>
          </w:p>
        </w:tc>
        <w:tc>
          <w:tcPr>
            <w:tcW w:w="324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56E0CC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Severe multicollinearity</w:t>
            </w:r>
          </w:p>
        </w:tc>
      </w:tr>
      <w:tr w:rsidR="000650A9" w:rsidRPr="000650A9" w14:paraId="6A4ED4C6" w14:textId="77777777" w:rsidTr="00A4569E">
        <w:trPr>
          <w:jc w:val="center"/>
        </w:trPr>
        <w:tc>
          <w:tcPr>
            <w:tcW w:w="196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2BB13E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MTV</w:t>
            </w:r>
          </w:p>
        </w:tc>
        <w:tc>
          <w:tcPr>
            <w:tcW w:w="211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3B7B1B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0.587</w:t>
            </w:r>
          </w:p>
        </w:tc>
        <w:tc>
          <w:tcPr>
            <w:tcW w:w="3055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EE7DA5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1.704</w:t>
            </w:r>
          </w:p>
        </w:tc>
        <w:tc>
          <w:tcPr>
            <w:tcW w:w="3244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56FDAD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Free from multicollinearity</w:t>
            </w:r>
          </w:p>
        </w:tc>
      </w:tr>
      <w:tr w:rsidR="000650A9" w:rsidRPr="000650A9" w14:paraId="1263BC27" w14:textId="77777777" w:rsidTr="00A4569E">
        <w:trPr>
          <w:jc w:val="center"/>
        </w:trPr>
        <w:tc>
          <w:tcPr>
            <w:tcW w:w="1968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45A4BE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TLG</w:t>
            </w:r>
          </w:p>
        </w:tc>
        <w:tc>
          <w:tcPr>
            <w:tcW w:w="2110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CDEDAF" w14:textId="31DAC9ED" w:rsidR="000650A9" w:rsidRPr="00703715" w:rsidRDefault="000650A9" w:rsidP="000650A9">
            <w:pPr>
              <w:jc w:val="center"/>
              <w:rPr>
                <w:rFonts w:ascii="Times New Roman" w:eastAsia="等线" w:hAnsi="Times New Roman" w:cs="Times New Roman" w:hint="eastAsia"/>
                <w:color w:val="EE0000"/>
                <w:sz w:val="24"/>
                <w:szCs w:val="24"/>
              </w:rPr>
            </w:pPr>
            <w:r w:rsidRPr="00703715">
              <w:rPr>
                <w:rFonts w:ascii="Times New Roman" w:eastAsia="等线" w:hAnsi="Times New Roman" w:cs="Times New Roman"/>
                <w:color w:val="EE0000"/>
                <w:sz w:val="24"/>
                <w:szCs w:val="24"/>
              </w:rPr>
              <w:t>0.</w:t>
            </w:r>
            <w:r w:rsidR="00703715" w:rsidRPr="00703715">
              <w:rPr>
                <w:rFonts w:ascii="Times New Roman" w:eastAsia="等线" w:hAnsi="Times New Roman" w:cs="Times New Roman" w:hint="eastAsia"/>
                <w:color w:val="EE0000"/>
                <w:sz w:val="24"/>
                <w:szCs w:val="24"/>
              </w:rPr>
              <w:t>474</w:t>
            </w:r>
          </w:p>
        </w:tc>
        <w:tc>
          <w:tcPr>
            <w:tcW w:w="3055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241257" w14:textId="6185E40C" w:rsidR="000650A9" w:rsidRPr="000650A9" w:rsidRDefault="00131F5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:szCs w:val="24"/>
              </w:rPr>
              <w:t>2.109</w:t>
            </w:r>
          </w:p>
        </w:tc>
        <w:tc>
          <w:tcPr>
            <w:tcW w:w="3244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E05D30" w14:textId="77777777" w:rsidR="000650A9" w:rsidRPr="000650A9" w:rsidRDefault="000650A9" w:rsidP="000650A9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</w:rPr>
            </w:pPr>
            <w:r w:rsidRPr="000650A9">
              <w:rPr>
                <w:rFonts w:ascii="Times New Roman" w:eastAsia="等线" w:hAnsi="Times New Roman" w:cs="Times New Roman"/>
                <w:sz w:val="24"/>
                <w:szCs w:val="24"/>
              </w:rPr>
              <w:t>Free from multicollinearity</w:t>
            </w:r>
          </w:p>
        </w:tc>
      </w:tr>
    </w:tbl>
    <w:p w14:paraId="72B11C0A" w14:textId="77777777" w:rsidR="009331A2" w:rsidRDefault="009331A2">
      <w:pPr>
        <w:rPr>
          <w:rFonts w:hint="eastAsia"/>
        </w:rPr>
      </w:pPr>
    </w:p>
    <w:sectPr w:rsidR="009331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92FF4" w14:textId="77777777" w:rsidR="00CF7402" w:rsidRDefault="00CF7402" w:rsidP="000650A9">
      <w:pPr>
        <w:rPr>
          <w:rFonts w:hint="eastAsia"/>
        </w:rPr>
      </w:pPr>
      <w:r>
        <w:separator/>
      </w:r>
    </w:p>
  </w:endnote>
  <w:endnote w:type="continuationSeparator" w:id="0">
    <w:p w14:paraId="0FB15CAF" w14:textId="77777777" w:rsidR="00CF7402" w:rsidRDefault="00CF7402" w:rsidP="000650A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703D1" w14:textId="77777777" w:rsidR="00CF7402" w:rsidRDefault="00CF7402" w:rsidP="000650A9">
      <w:pPr>
        <w:rPr>
          <w:rFonts w:hint="eastAsia"/>
        </w:rPr>
      </w:pPr>
      <w:r>
        <w:separator/>
      </w:r>
    </w:p>
  </w:footnote>
  <w:footnote w:type="continuationSeparator" w:id="0">
    <w:p w14:paraId="5682524D" w14:textId="77777777" w:rsidR="00CF7402" w:rsidRDefault="00CF7402" w:rsidP="000650A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45B8"/>
    <w:rsid w:val="000650A9"/>
    <w:rsid w:val="000A4B78"/>
    <w:rsid w:val="000D4961"/>
    <w:rsid w:val="00131F59"/>
    <w:rsid w:val="00353067"/>
    <w:rsid w:val="00362C0B"/>
    <w:rsid w:val="003775C7"/>
    <w:rsid w:val="00416699"/>
    <w:rsid w:val="00582BF7"/>
    <w:rsid w:val="00703715"/>
    <w:rsid w:val="007A7FB8"/>
    <w:rsid w:val="007C2703"/>
    <w:rsid w:val="00856FC9"/>
    <w:rsid w:val="008D45B8"/>
    <w:rsid w:val="009152BE"/>
    <w:rsid w:val="009331A2"/>
    <w:rsid w:val="00952F0A"/>
    <w:rsid w:val="00A375F4"/>
    <w:rsid w:val="00AA0D57"/>
    <w:rsid w:val="00B8575A"/>
    <w:rsid w:val="00C62792"/>
    <w:rsid w:val="00CA4147"/>
    <w:rsid w:val="00CF7402"/>
    <w:rsid w:val="00EA44FD"/>
    <w:rsid w:val="00F7020B"/>
    <w:rsid w:val="00F7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D97AD0"/>
  <w15:chartTrackingRefBased/>
  <w15:docId w15:val="{7AE504D2-16C5-4D04-BA5C-DF6D68423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D45B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45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45B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45B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45B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45B8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45B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45B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45B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D45B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D45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D45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D45B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D45B8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D45B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D45B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D45B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D45B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D45B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D45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45B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D45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45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D45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45B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D45B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D45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D45B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D45B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650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650A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650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650A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jiazhong Ren</dc:creator>
  <cp:keywords/>
  <dc:description/>
  <cp:lastModifiedBy>jiazhong Ren</cp:lastModifiedBy>
  <cp:revision>6</cp:revision>
  <dcterms:created xsi:type="dcterms:W3CDTF">2026-07-12T09:42:00Z</dcterms:created>
  <dcterms:modified xsi:type="dcterms:W3CDTF">2026-08-15T10:13:00Z</dcterms:modified>
</cp:coreProperties>
</file>