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D5DC6">
      <w:pPr>
        <w:jc w:val="center"/>
        <w:rPr>
          <w:rFonts w:hint="default" w:ascii="Times New Roman Regular" w:hAnsi="Times New Roman Regular" w:cs="Times New Roman Regular"/>
        </w:rPr>
      </w:pPr>
      <w:bookmarkStart w:id="0" w:name="_GoBack"/>
      <w:bookmarkEnd w:id="0"/>
      <w:r>
        <w:rPr>
          <w:rFonts w:hint="default" w:ascii="Times New Roman Regular" w:hAnsi="Times New Roman Regular" w:cs="Times New Roman Regular"/>
          <w:b/>
          <w:sz w:val="32"/>
        </w:rPr>
        <w:t>Supplementary PRISMA 2020 Checklist</w:t>
      </w:r>
    </w:p>
    <w:p w14:paraId="6748F8DB"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t>Checklist completed for the systematic review manuscript.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4D8992AA">
        <w:tc>
          <w:tcPr>
            <w:tcW w:w="2880" w:type="dxa"/>
          </w:tcPr>
          <w:p w14:paraId="7E2AAA64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PRISMA 2020 item</w:t>
            </w:r>
          </w:p>
        </w:tc>
        <w:tc>
          <w:tcPr>
            <w:tcW w:w="2880" w:type="dxa"/>
          </w:tcPr>
          <w:p w14:paraId="4B902309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Item no.</w:t>
            </w:r>
          </w:p>
        </w:tc>
        <w:tc>
          <w:tcPr>
            <w:tcW w:w="2880" w:type="dxa"/>
          </w:tcPr>
          <w:p w14:paraId="5A066A3B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Location in manuscript</w:t>
            </w:r>
          </w:p>
        </w:tc>
      </w:tr>
      <w:tr w14:paraId="3768263A">
        <w:tc>
          <w:tcPr>
            <w:tcW w:w="2880" w:type="dxa"/>
          </w:tcPr>
          <w:p w14:paraId="45F377CD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Title</w:t>
            </w:r>
          </w:p>
        </w:tc>
        <w:tc>
          <w:tcPr>
            <w:tcW w:w="2880" w:type="dxa"/>
          </w:tcPr>
          <w:p w14:paraId="2A321F23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1</w:t>
            </w:r>
          </w:p>
        </w:tc>
        <w:tc>
          <w:tcPr>
            <w:tcW w:w="2880" w:type="dxa"/>
          </w:tcPr>
          <w:p w14:paraId="1B5E3CBF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Title page</w:t>
            </w:r>
          </w:p>
        </w:tc>
      </w:tr>
      <w:tr w14:paraId="615BB34C">
        <w:tc>
          <w:tcPr>
            <w:tcW w:w="2880" w:type="dxa"/>
          </w:tcPr>
          <w:p w14:paraId="432D61C7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Abstract</w:t>
            </w:r>
          </w:p>
        </w:tc>
        <w:tc>
          <w:tcPr>
            <w:tcW w:w="2880" w:type="dxa"/>
          </w:tcPr>
          <w:p w14:paraId="2C9ACD0E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2</w:t>
            </w:r>
          </w:p>
        </w:tc>
        <w:tc>
          <w:tcPr>
            <w:tcW w:w="2880" w:type="dxa"/>
          </w:tcPr>
          <w:p w14:paraId="6174B9B1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Abstract</w:t>
            </w:r>
          </w:p>
        </w:tc>
      </w:tr>
      <w:tr w14:paraId="027F030F">
        <w:tc>
          <w:tcPr>
            <w:tcW w:w="2880" w:type="dxa"/>
          </w:tcPr>
          <w:p w14:paraId="6AA6B445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Rationale</w:t>
            </w:r>
          </w:p>
        </w:tc>
        <w:tc>
          <w:tcPr>
            <w:tcW w:w="2880" w:type="dxa"/>
          </w:tcPr>
          <w:p w14:paraId="15A595E5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3</w:t>
            </w:r>
          </w:p>
        </w:tc>
        <w:tc>
          <w:tcPr>
            <w:tcW w:w="2880" w:type="dxa"/>
          </w:tcPr>
          <w:p w14:paraId="0C8103A8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Introduction</w:t>
            </w:r>
          </w:p>
        </w:tc>
      </w:tr>
      <w:tr w14:paraId="3C558596">
        <w:tc>
          <w:tcPr>
            <w:tcW w:w="2880" w:type="dxa"/>
          </w:tcPr>
          <w:p w14:paraId="7011F542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Objectives</w:t>
            </w:r>
          </w:p>
        </w:tc>
        <w:tc>
          <w:tcPr>
            <w:tcW w:w="2880" w:type="dxa"/>
          </w:tcPr>
          <w:p w14:paraId="3D9D8A63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4</w:t>
            </w:r>
          </w:p>
        </w:tc>
        <w:tc>
          <w:tcPr>
            <w:tcW w:w="2880" w:type="dxa"/>
          </w:tcPr>
          <w:p w14:paraId="2046B4F5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Introduction</w:t>
            </w:r>
          </w:p>
        </w:tc>
      </w:tr>
      <w:tr w14:paraId="75225ED6">
        <w:tc>
          <w:tcPr>
            <w:tcW w:w="2880" w:type="dxa"/>
          </w:tcPr>
          <w:p w14:paraId="510F3025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Eligibility criteria</w:t>
            </w:r>
          </w:p>
        </w:tc>
        <w:tc>
          <w:tcPr>
            <w:tcW w:w="2880" w:type="dxa"/>
          </w:tcPr>
          <w:p w14:paraId="1D3639C9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5</w:t>
            </w:r>
          </w:p>
        </w:tc>
        <w:tc>
          <w:tcPr>
            <w:tcW w:w="2880" w:type="dxa"/>
          </w:tcPr>
          <w:p w14:paraId="31484165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Methods, section 2.3</w:t>
            </w:r>
          </w:p>
        </w:tc>
      </w:tr>
      <w:tr w14:paraId="32B9A52E">
        <w:tc>
          <w:tcPr>
            <w:tcW w:w="2880" w:type="dxa"/>
          </w:tcPr>
          <w:p w14:paraId="3294ED23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Information sources</w:t>
            </w:r>
          </w:p>
        </w:tc>
        <w:tc>
          <w:tcPr>
            <w:tcW w:w="2880" w:type="dxa"/>
          </w:tcPr>
          <w:p w14:paraId="40F844EE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6</w:t>
            </w:r>
          </w:p>
        </w:tc>
        <w:tc>
          <w:tcPr>
            <w:tcW w:w="2880" w:type="dxa"/>
          </w:tcPr>
          <w:p w14:paraId="21E772C7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Methods, section 2.2; Supplementary Table S1</w:t>
            </w:r>
          </w:p>
        </w:tc>
      </w:tr>
      <w:tr w14:paraId="789A3ADC">
        <w:tc>
          <w:tcPr>
            <w:tcW w:w="2880" w:type="dxa"/>
          </w:tcPr>
          <w:p w14:paraId="02017D9C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Search strategy</w:t>
            </w:r>
          </w:p>
        </w:tc>
        <w:tc>
          <w:tcPr>
            <w:tcW w:w="2880" w:type="dxa"/>
          </w:tcPr>
          <w:p w14:paraId="0DEF1407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7</w:t>
            </w:r>
          </w:p>
        </w:tc>
        <w:tc>
          <w:tcPr>
            <w:tcW w:w="2880" w:type="dxa"/>
          </w:tcPr>
          <w:p w14:paraId="33D998DC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Methods, section 2.2; Supplementary Table S1</w:t>
            </w:r>
          </w:p>
        </w:tc>
      </w:tr>
      <w:tr w14:paraId="033FE209">
        <w:tc>
          <w:tcPr>
            <w:tcW w:w="2880" w:type="dxa"/>
          </w:tcPr>
          <w:p w14:paraId="7D4A1241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Selection process</w:t>
            </w:r>
          </w:p>
        </w:tc>
        <w:tc>
          <w:tcPr>
            <w:tcW w:w="2880" w:type="dxa"/>
          </w:tcPr>
          <w:p w14:paraId="43EA84E5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8</w:t>
            </w:r>
          </w:p>
        </w:tc>
        <w:tc>
          <w:tcPr>
            <w:tcW w:w="2880" w:type="dxa"/>
          </w:tcPr>
          <w:p w14:paraId="7F0394CE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Methods, section 2.4; Supplementary Figure S1</w:t>
            </w:r>
          </w:p>
        </w:tc>
      </w:tr>
      <w:tr w14:paraId="3AA4709B">
        <w:tc>
          <w:tcPr>
            <w:tcW w:w="2880" w:type="dxa"/>
          </w:tcPr>
          <w:p w14:paraId="3F9DCF8F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Data collection process</w:t>
            </w:r>
          </w:p>
        </w:tc>
        <w:tc>
          <w:tcPr>
            <w:tcW w:w="2880" w:type="dxa"/>
          </w:tcPr>
          <w:p w14:paraId="408A3FC1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9</w:t>
            </w:r>
          </w:p>
        </w:tc>
        <w:tc>
          <w:tcPr>
            <w:tcW w:w="2880" w:type="dxa"/>
          </w:tcPr>
          <w:p w14:paraId="13DF3240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Methods, section 2.4</w:t>
            </w:r>
          </w:p>
        </w:tc>
      </w:tr>
      <w:tr w14:paraId="49F91361">
        <w:tc>
          <w:tcPr>
            <w:tcW w:w="2880" w:type="dxa"/>
          </w:tcPr>
          <w:p w14:paraId="1739E4C7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Data items</w:t>
            </w:r>
          </w:p>
        </w:tc>
        <w:tc>
          <w:tcPr>
            <w:tcW w:w="2880" w:type="dxa"/>
          </w:tcPr>
          <w:p w14:paraId="388FD1AE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10</w:t>
            </w:r>
          </w:p>
        </w:tc>
        <w:tc>
          <w:tcPr>
            <w:tcW w:w="2880" w:type="dxa"/>
          </w:tcPr>
          <w:p w14:paraId="20A3C9EE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Methods, section 2.4; Tables 1-3</w:t>
            </w:r>
          </w:p>
        </w:tc>
      </w:tr>
      <w:tr w14:paraId="6CC276DF">
        <w:tc>
          <w:tcPr>
            <w:tcW w:w="2880" w:type="dxa"/>
          </w:tcPr>
          <w:p w14:paraId="40927D83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Risk of bias</w:t>
            </w:r>
          </w:p>
        </w:tc>
        <w:tc>
          <w:tcPr>
            <w:tcW w:w="2880" w:type="dxa"/>
          </w:tcPr>
          <w:p w14:paraId="4F338DC8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11</w:t>
            </w:r>
          </w:p>
        </w:tc>
        <w:tc>
          <w:tcPr>
            <w:tcW w:w="2880" w:type="dxa"/>
          </w:tcPr>
          <w:p w14:paraId="23788332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Methods, section 2.5; Table 4; Figure 3</w:t>
            </w:r>
          </w:p>
        </w:tc>
      </w:tr>
      <w:tr w14:paraId="601C0E26">
        <w:tc>
          <w:tcPr>
            <w:tcW w:w="2880" w:type="dxa"/>
          </w:tcPr>
          <w:p w14:paraId="0CD81505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Synthesis methods</w:t>
            </w:r>
          </w:p>
        </w:tc>
        <w:tc>
          <w:tcPr>
            <w:tcW w:w="2880" w:type="dxa"/>
          </w:tcPr>
          <w:p w14:paraId="1E629F91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12-15</w:t>
            </w:r>
          </w:p>
        </w:tc>
        <w:tc>
          <w:tcPr>
            <w:tcW w:w="2880" w:type="dxa"/>
          </w:tcPr>
          <w:p w14:paraId="70304EC8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Methods, section 2.6; Results</w:t>
            </w:r>
          </w:p>
        </w:tc>
      </w:tr>
      <w:tr w14:paraId="75919383">
        <w:tc>
          <w:tcPr>
            <w:tcW w:w="2880" w:type="dxa"/>
          </w:tcPr>
          <w:p w14:paraId="605BFE1D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Study selection</w:t>
            </w:r>
          </w:p>
        </w:tc>
        <w:tc>
          <w:tcPr>
            <w:tcW w:w="2880" w:type="dxa"/>
          </w:tcPr>
          <w:p w14:paraId="23B39877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16</w:t>
            </w:r>
          </w:p>
        </w:tc>
        <w:tc>
          <w:tcPr>
            <w:tcW w:w="2880" w:type="dxa"/>
          </w:tcPr>
          <w:p w14:paraId="0C9DE4C8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Results; Supplementary Figure S1</w:t>
            </w:r>
          </w:p>
        </w:tc>
      </w:tr>
      <w:tr w14:paraId="10A21CCD">
        <w:tc>
          <w:tcPr>
            <w:tcW w:w="2880" w:type="dxa"/>
          </w:tcPr>
          <w:p w14:paraId="0FB949E3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Study characteristics</w:t>
            </w:r>
          </w:p>
        </w:tc>
        <w:tc>
          <w:tcPr>
            <w:tcW w:w="2880" w:type="dxa"/>
          </w:tcPr>
          <w:p w14:paraId="7A966347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17</w:t>
            </w:r>
          </w:p>
        </w:tc>
        <w:tc>
          <w:tcPr>
            <w:tcW w:w="2880" w:type="dxa"/>
          </w:tcPr>
          <w:p w14:paraId="3A9AE98D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Results; Table 1; Figure 2</w:t>
            </w:r>
          </w:p>
        </w:tc>
      </w:tr>
      <w:tr w14:paraId="2C37C931">
        <w:tc>
          <w:tcPr>
            <w:tcW w:w="2880" w:type="dxa"/>
          </w:tcPr>
          <w:p w14:paraId="62C6F648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Risk of bias in studies</w:t>
            </w:r>
          </w:p>
        </w:tc>
        <w:tc>
          <w:tcPr>
            <w:tcW w:w="2880" w:type="dxa"/>
          </w:tcPr>
          <w:p w14:paraId="5358A21A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18</w:t>
            </w:r>
          </w:p>
        </w:tc>
        <w:tc>
          <w:tcPr>
            <w:tcW w:w="2880" w:type="dxa"/>
          </w:tcPr>
          <w:p w14:paraId="6845C735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Results; Table 4; Figure 3</w:t>
            </w:r>
          </w:p>
        </w:tc>
      </w:tr>
      <w:tr w14:paraId="7A45967A">
        <w:tc>
          <w:tcPr>
            <w:tcW w:w="2880" w:type="dxa"/>
          </w:tcPr>
          <w:p w14:paraId="065970F9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Results of individual studies</w:t>
            </w:r>
          </w:p>
        </w:tc>
        <w:tc>
          <w:tcPr>
            <w:tcW w:w="2880" w:type="dxa"/>
          </w:tcPr>
          <w:p w14:paraId="55210E73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19-20</w:t>
            </w:r>
          </w:p>
        </w:tc>
        <w:tc>
          <w:tcPr>
            <w:tcW w:w="2880" w:type="dxa"/>
          </w:tcPr>
          <w:p w14:paraId="5888509A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Results; Tables 2-3; Figure 2</w:t>
            </w:r>
          </w:p>
        </w:tc>
      </w:tr>
      <w:tr w14:paraId="670A324E">
        <w:tc>
          <w:tcPr>
            <w:tcW w:w="2880" w:type="dxa"/>
          </w:tcPr>
          <w:p w14:paraId="2DA7256E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Synthesis results</w:t>
            </w:r>
          </w:p>
        </w:tc>
        <w:tc>
          <w:tcPr>
            <w:tcW w:w="2880" w:type="dxa"/>
          </w:tcPr>
          <w:p w14:paraId="3920F7BC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21-22</w:t>
            </w:r>
          </w:p>
        </w:tc>
        <w:tc>
          <w:tcPr>
            <w:tcW w:w="2880" w:type="dxa"/>
          </w:tcPr>
          <w:p w14:paraId="4E3DA717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Results and Discussion</w:t>
            </w:r>
          </w:p>
        </w:tc>
      </w:tr>
      <w:tr w14:paraId="492CC70C">
        <w:tc>
          <w:tcPr>
            <w:tcW w:w="2880" w:type="dxa"/>
          </w:tcPr>
          <w:p w14:paraId="1A6BA165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Discussion</w:t>
            </w:r>
          </w:p>
        </w:tc>
        <w:tc>
          <w:tcPr>
            <w:tcW w:w="2880" w:type="dxa"/>
          </w:tcPr>
          <w:p w14:paraId="596CB0CC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23</w:t>
            </w:r>
          </w:p>
        </w:tc>
        <w:tc>
          <w:tcPr>
            <w:tcW w:w="2880" w:type="dxa"/>
          </w:tcPr>
          <w:p w14:paraId="2968F2AD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Discussion</w:t>
            </w:r>
          </w:p>
        </w:tc>
      </w:tr>
      <w:tr w14:paraId="27673A88">
        <w:tc>
          <w:tcPr>
            <w:tcW w:w="2880" w:type="dxa"/>
          </w:tcPr>
          <w:p w14:paraId="582081B8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Registration and protocol</w:t>
            </w:r>
          </w:p>
        </w:tc>
        <w:tc>
          <w:tcPr>
            <w:tcW w:w="2880" w:type="dxa"/>
          </w:tcPr>
          <w:p w14:paraId="2D429E6A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24a</w:t>
            </w:r>
          </w:p>
        </w:tc>
        <w:tc>
          <w:tcPr>
            <w:tcW w:w="2880" w:type="dxa"/>
          </w:tcPr>
          <w:p w14:paraId="348166C1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Methods, section 2.1; Supplementary Protocol</w:t>
            </w:r>
          </w:p>
        </w:tc>
      </w:tr>
      <w:tr w14:paraId="24C5E628">
        <w:tc>
          <w:tcPr>
            <w:tcW w:w="2880" w:type="dxa"/>
          </w:tcPr>
          <w:p w14:paraId="43931131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Support</w:t>
            </w:r>
          </w:p>
        </w:tc>
        <w:tc>
          <w:tcPr>
            <w:tcW w:w="2880" w:type="dxa"/>
          </w:tcPr>
          <w:p w14:paraId="3292CC2E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25</w:t>
            </w:r>
          </w:p>
        </w:tc>
        <w:tc>
          <w:tcPr>
            <w:tcW w:w="2880" w:type="dxa"/>
          </w:tcPr>
          <w:p w14:paraId="0BE42EDE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Funding</w:t>
            </w:r>
          </w:p>
        </w:tc>
      </w:tr>
      <w:tr w14:paraId="3DC65F9D">
        <w:tc>
          <w:tcPr>
            <w:tcW w:w="2880" w:type="dxa"/>
          </w:tcPr>
          <w:p w14:paraId="1FC7129D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Competing interests</w:t>
            </w:r>
          </w:p>
        </w:tc>
        <w:tc>
          <w:tcPr>
            <w:tcW w:w="2880" w:type="dxa"/>
          </w:tcPr>
          <w:p w14:paraId="12768954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26</w:t>
            </w:r>
          </w:p>
        </w:tc>
        <w:tc>
          <w:tcPr>
            <w:tcW w:w="2880" w:type="dxa"/>
          </w:tcPr>
          <w:p w14:paraId="60DD3157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Competing interests</w:t>
            </w:r>
          </w:p>
        </w:tc>
      </w:tr>
      <w:tr w14:paraId="1E99A155">
        <w:tc>
          <w:tcPr>
            <w:tcW w:w="2880" w:type="dxa"/>
          </w:tcPr>
          <w:p w14:paraId="233339E2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Availability of data</w:t>
            </w:r>
          </w:p>
        </w:tc>
        <w:tc>
          <w:tcPr>
            <w:tcW w:w="2880" w:type="dxa"/>
          </w:tcPr>
          <w:p w14:paraId="0CF1F365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27</w:t>
            </w:r>
          </w:p>
        </w:tc>
        <w:tc>
          <w:tcPr>
            <w:tcW w:w="2880" w:type="dxa"/>
          </w:tcPr>
          <w:p w14:paraId="5F7DAD9F">
            <w:pPr>
              <w:spacing w:after="0" w:line="240" w:lineRule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Availability of data and materials; supplementary materials</w:t>
            </w:r>
          </w:p>
        </w:tc>
      </w:tr>
    </w:tbl>
    <w:p w14:paraId="7E32209F">
      <w:pPr>
        <w:rPr>
          <w:rFonts w:hint="default" w:ascii="Times New Roman Regular" w:hAnsi="Times New Roman Regular" w:cs="Times New Roman Regular"/>
        </w:rPr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FFEF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30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X</cp:lastModifiedBy>
  <dcterms:modified xsi:type="dcterms:W3CDTF">2026-07-04T20:49:30Z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25B2EF704174D9495A01496A39DB2CE2_42</vt:lpwstr>
  </property>
</Properties>
</file>