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395824">
      <w:pPr>
        <w:spacing w:before="0" w:after="160" w:line="276" w:lineRule="auto"/>
      </w:pPr>
      <w:r>
        <w:rPr>
          <w:rFonts w:ascii="Times New Roman" w:hAnsi="Times New Roman"/>
          <w:b/>
          <w:i w:val="0"/>
          <w:sz w:val="24"/>
        </w:rPr>
        <w:t>Supplementary Tables S5. Complete multivariable regression results of the Joint_Score-based models</w:t>
      </w:r>
    </w:p>
    <w:p w14:paraId="197BAFA6">
      <w:pPr>
        <w:spacing w:before="120" w:after="80" w:line="276" w:lineRule="auto"/>
      </w:pPr>
      <w:r>
        <w:rPr>
          <w:rFonts w:ascii="Times New Roman" w:hAnsi="Times New Roman"/>
          <w:b/>
          <w:i w:val="0"/>
          <w:sz w:val="21"/>
        </w:rPr>
        <w:t>Supplementary Tables S5A. Multivariable ordinal logistic regression for the recategorized Miller-Payne pathological response (three categories: MP 1-2, poor; MP 3, intermediate; MP 4-5, major)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1"/>
        <w:gridCol w:w="2351"/>
        <w:gridCol w:w="2351"/>
        <w:gridCol w:w="2351"/>
      </w:tblGrid>
      <w:tr w14:paraId="158DE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4B70E1A4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Variable</w:t>
            </w:r>
          </w:p>
        </w:tc>
        <w:tc>
          <w:tcPr>
            <w:tcW w:w="235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08EB5078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OR</w:t>
            </w:r>
          </w:p>
        </w:tc>
        <w:tc>
          <w:tcPr>
            <w:tcW w:w="235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7453578B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95% CI</w:t>
            </w:r>
          </w:p>
        </w:tc>
        <w:tc>
          <w:tcPr>
            <w:tcW w:w="235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107B4CE5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P value</w:t>
            </w:r>
          </w:p>
        </w:tc>
      </w:tr>
      <w:tr w14:paraId="74443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2FFAE4D1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Joint_Score</w:t>
            </w:r>
          </w:p>
        </w:tc>
        <w:tc>
          <w:tcPr>
            <w:tcW w:w="2351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41422CD1">
            <w:pPr>
              <w:spacing w:before="40" w:after="4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1.66</w:t>
            </w:r>
          </w:p>
        </w:tc>
        <w:tc>
          <w:tcPr>
            <w:tcW w:w="2351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03378363">
            <w:pPr>
              <w:spacing w:before="40" w:after="4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1.41-1.95</w:t>
            </w:r>
          </w:p>
        </w:tc>
        <w:tc>
          <w:tcPr>
            <w:tcW w:w="2351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43B5CFD2">
            <w:pPr>
              <w:spacing w:before="40" w:after="4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&lt;0.001</w:t>
            </w:r>
          </w:p>
        </w:tc>
      </w:tr>
      <w:tr w14:paraId="09D1F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62278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Age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94E39">
            <w:pPr>
              <w:spacing w:before="40" w:after="4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1.92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014EA">
            <w:pPr>
              <w:spacing w:before="40" w:after="4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1.10-3.35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7D613">
            <w:pPr>
              <w:spacing w:before="40" w:after="4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0.022</w:t>
            </w:r>
          </w:p>
        </w:tc>
      </w:tr>
      <w:tr w14:paraId="7C441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2056A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T stage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A79D8">
            <w:pPr>
              <w:spacing w:before="40" w:after="4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1.84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19BC5">
            <w:pPr>
              <w:spacing w:before="40" w:after="4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1.01-3.35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89A3B">
            <w:pPr>
              <w:spacing w:before="40" w:after="4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0.046</w:t>
            </w:r>
          </w:p>
        </w:tc>
      </w:tr>
      <w:tr w14:paraId="68035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70D81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N stage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908AA">
            <w:pPr>
              <w:spacing w:before="40" w:after="4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1.05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6F206">
            <w:pPr>
              <w:spacing w:before="40" w:after="4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0.53-2.06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5A57E">
            <w:pPr>
              <w:spacing w:before="40" w:after="4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0.898</w:t>
            </w:r>
          </w:p>
        </w:tc>
      </w:tr>
      <w:tr w14:paraId="110F0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3F8063F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Ki67 status</w:t>
            </w:r>
          </w:p>
        </w:tc>
        <w:tc>
          <w:tcPr>
            <w:tcW w:w="235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5198FC2">
            <w:pPr>
              <w:spacing w:before="40" w:after="4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0.62</w:t>
            </w:r>
          </w:p>
        </w:tc>
        <w:tc>
          <w:tcPr>
            <w:tcW w:w="235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EB0B859">
            <w:pPr>
              <w:spacing w:before="40" w:after="4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0.33-1.17</w:t>
            </w:r>
          </w:p>
        </w:tc>
        <w:tc>
          <w:tcPr>
            <w:tcW w:w="235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DC5AC3A">
            <w:pPr>
              <w:spacing w:before="40" w:after="40" w:line="240" w:lineRule="auto"/>
              <w:ind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0.139</w:t>
            </w:r>
          </w:p>
        </w:tc>
      </w:tr>
    </w:tbl>
    <w:p w14:paraId="0C4822D9">
      <w:pPr>
        <w:spacing w:before="80" w:after="120" w:line="276" w:lineRule="auto"/>
      </w:pPr>
      <w:r>
        <w:rPr>
          <w:rFonts w:ascii="Times New Roman" w:hAnsi="Times New Roman"/>
          <w:b w:val="0"/>
          <w:i/>
          <w:sz w:val="19"/>
        </w:rPr>
        <w:t xml:space="preserve">Note: OR &lt; 1 indicates lower odds of a more favorable (higher) pathological response category. For Joint_Score, the OR </w:t>
      </w:r>
      <w:bookmarkStart w:id="0" w:name="_GoBack"/>
      <w:bookmarkEnd w:id="0"/>
      <w:r>
        <w:rPr>
          <w:rFonts w:ascii="Times New Roman" w:hAnsi="Times New Roman"/>
          <w:b w:val="0"/>
          <w:i/>
          <w:sz w:val="19"/>
        </w:rPr>
        <w:t>corresponds to each one-unit increase in the score (range 0-8). All estimates are mutually adjusted for the covariates listed.</w:t>
      </w:r>
    </w:p>
    <w:p w14:paraId="6DD0E766">
      <w:pPr>
        <w:spacing w:before="240" w:after="80" w:line="276" w:lineRule="auto"/>
      </w:pPr>
      <w:r>
        <w:rPr>
          <w:rFonts w:ascii="Times New Roman" w:hAnsi="Times New Roman"/>
          <w:b/>
          <w:i w:val="0"/>
          <w:sz w:val="21"/>
        </w:rPr>
        <w:t>Supplementary Tables S5B. Multivariable logistic regression for pathological complete response (pCR)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1"/>
        <w:gridCol w:w="2351"/>
        <w:gridCol w:w="2351"/>
        <w:gridCol w:w="2351"/>
      </w:tblGrid>
      <w:tr w14:paraId="1921C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07FE6358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Variable</w:t>
            </w:r>
          </w:p>
        </w:tc>
        <w:tc>
          <w:tcPr>
            <w:tcW w:w="235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575159B0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OR</w:t>
            </w:r>
          </w:p>
        </w:tc>
        <w:tc>
          <w:tcPr>
            <w:tcW w:w="235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7264A79C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95% CI</w:t>
            </w:r>
          </w:p>
        </w:tc>
        <w:tc>
          <w:tcPr>
            <w:tcW w:w="235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5A7C4035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1"/>
              </w:rPr>
              <w:t>P value</w:t>
            </w:r>
          </w:p>
        </w:tc>
      </w:tr>
      <w:tr w14:paraId="21B75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A1444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Joint_Score</w:t>
            </w:r>
          </w:p>
        </w:tc>
        <w:tc>
          <w:tcPr>
            <w:tcW w:w="2351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79A7D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0.15</w:t>
            </w:r>
          </w:p>
        </w:tc>
        <w:tc>
          <w:tcPr>
            <w:tcW w:w="2351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037FC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0.06-0.28</w:t>
            </w:r>
          </w:p>
        </w:tc>
        <w:tc>
          <w:tcPr>
            <w:tcW w:w="2351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E61FF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&lt;0.001</w:t>
            </w:r>
          </w:p>
        </w:tc>
      </w:tr>
      <w:tr w14:paraId="6EC74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A536E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T stage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38341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0.23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8F9D2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0.04-1.12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C22D3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0.085</w:t>
            </w:r>
          </w:p>
        </w:tc>
      </w:tr>
      <w:tr w14:paraId="633A2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0BF4D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N stage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3B449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0.35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F86344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0.04-2.91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CBC6B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0.325</w:t>
            </w:r>
          </w:p>
        </w:tc>
      </w:tr>
      <w:tr w14:paraId="0643A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17CF87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Age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C99D2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1.69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E4DC8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0.36-8.68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4FD6D7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0.508</w:t>
            </w:r>
          </w:p>
        </w:tc>
      </w:tr>
      <w:tr w14:paraId="7F2EF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F0269A5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Ki67 status</w:t>
            </w:r>
          </w:p>
        </w:tc>
        <w:tc>
          <w:tcPr>
            <w:tcW w:w="235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6768DBA5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2.07</w:t>
            </w:r>
          </w:p>
        </w:tc>
        <w:tc>
          <w:tcPr>
            <w:tcW w:w="235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5A5736B3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0.25-22.54</w:t>
            </w:r>
          </w:p>
        </w:tc>
        <w:tc>
          <w:tcPr>
            <w:tcW w:w="235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7A6BEEA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1"/>
              </w:rPr>
              <w:t>0.514</w:t>
            </w:r>
          </w:p>
        </w:tc>
      </w:tr>
    </w:tbl>
    <w:p w14:paraId="01D2B111">
      <w:pPr>
        <w:spacing w:before="80" w:after="120" w:line="276" w:lineRule="auto"/>
      </w:pPr>
      <w:r>
        <w:rPr>
          <w:rFonts w:ascii="Times New Roman" w:hAnsi="Times New Roman"/>
          <w:b w:val="0"/>
          <w:i/>
          <w:sz w:val="19"/>
        </w:rPr>
        <w:t>Note: OR &lt; 1 indicates lower odds of pCR. For Joint_Score, the OR corresponds to each one-unit increase in the score (range 0-8). All estimates are mutually adjusted for the covariates listed.</w:t>
      </w:r>
    </w:p>
    <w:sectPr>
      <w:pgSz w:w="12240" w:h="15840"/>
      <w:pgMar w:top="1417" w:right="1417" w:bottom="1417" w:left="141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FD03A0"/>
    <w:rsid w:val="2D8A537F"/>
    <w:rsid w:val="39F3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</Words>
  <Characters>1013</Characters>
  <Lines>0</Lines>
  <Paragraphs>0</Paragraphs>
  <TotalTime>7</TotalTime>
  <ScaleCrop>false</ScaleCrop>
  <LinksUpToDate>false</LinksUpToDate>
  <CharactersWithSpaces>1134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曾懿</cp:lastModifiedBy>
  <dcterms:modified xsi:type="dcterms:W3CDTF">2026-09-30T13:54:12Z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eyJoZGlkIjoiYzRmNGIyZWY1NDliMjg2ZWIyMmU1MjQ5MThlYTFkNTYiLCJ1c2VySWQiOiI0MTQzNjI1MzYifQ==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6403F2308D3D4ACDA54F6FD28FDDB7E3_12</vt:lpwstr>
  </property>
</Properties>
</file>