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A50" w:rsidRDefault="00FE1A50" w:rsidP="00FE1A50">
      <w:pPr>
        <w:spacing w:line="360" w:lineRule="auto"/>
        <w:outlineLvl w:val="0"/>
        <w:rPr>
          <w:rFonts w:ascii="Arial" w:hAnsi="Arial" w:cs="Arial"/>
          <w:b/>
          <w:sz w:val="24"/>
          <w:szCs w:val="24"/>
        </w:rPr>
      </w:pPr>
    </w:p>
    <w:p w:rsidR="00FE1A50" w:rsidRDefault="00FE1A50" w:rsidP="00FE1A50">
      <w:pPr>
        <w:spacing w:line="360" w:lineRule="auto"/>
        <w:outlineLvl w:val="0"/>
        <w:rPr>
          <w:rFonts w:ascii="Arial" w:hAnsi="Arial" w:cs="Arial"/>
          <w:b/>
          <w:sz w:val="24"/>
          <w:szCs w:val="24"/>
        </w:rPr>
      </w:pPr>
      <w:r w:rsidRPr="00A7017E">
        <w:rPr>
          <w:rFonts w:ascii="Arial" w:hAnsi="Arial" w:cs="Arial"/>
          <w:b/>
          <w:sz w:val="24"/>
          <w:szCs w:val="24"/>
        </w:rPr>
        <w:t>Supplement</w:t>
      </w:r>
    </w:p>
    <w:p w:rsidR="00FE1A50" w:rsidRPr="00A646A8" w:rsidRDefault="00FE1A50" w:rsidP="00FE1A50">
      <w:pPr>
        <w:pStyle w:val="Beschriftung"/>
        <w:keepNext/>
        <w:spacing w:line="360" w:lineRule="auto"/>
        <w:outlineLvl w:val="0"/>
        <w:rPr>
          <w:rFonts w:ascii="Arial" w:hAnsi="Arial" w:cs="Arial"/>
          <w:color w:val="auto"/>
        </w:rPr>
      </w:pPr>
      <w:r w:rsidRPr="00A646A8">
        <w:rPr>
          <w:rFonts w:ascii="Arial" w:hAnsi="Arial" w:cs="Arial"/>
          <w:color w:val="auto"/>
        </w:rPr>
        <w:t>Table</w:t>
      </w:r>
      <w:r>
        <w:rPr>
          <w:rFonts w:ascii="Arial" w:hAnsi="Arial" w:cs="Arial"/>
          <w:color w:val="auto"/>
        </w:rPr>
        <w:t xml:space="preserve"> 1</w:t>
      </w:r>
      <w:r w:rsidRPr="00A646A8">
        <w:rPr>
          <w:rFonts w:ascii="Arial" w:hAnsi="Arial" w:cs="Arial"/>
          <w:color w:val="auto"/>
        </w:rPr>
        <w:t>: Significant protein changes</w:t>
      </w:r>
      <w:r>
        <w:rPr>
          <w:rFonts w:ascii="Arial" w:hAnsi="Arial" w:cs="Arial"/>
          <w:color w:val="auto"/>
        </w:rPr>
        <w:t xml:space="preserve"> in RGC-5 cells</w:t>
      </w:r>
      <w:r w:rsidRPr="00A646A8">
        <w:rPr>
          <w:rFonts w:ascii="Arial" w:hAnsi="Arial" w:cs="Arial"/>
          <w:color w:val="auto"/>
        </w:rPr>
        <w:t xml:space="preserve"> upon 14-3-3 sigma antibody treatment </w:t>
      </w:r>
    </w:p>
    <w:tbl>
      <w:tblPr>
        <w:tblW w:w="986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8"/>
        <w:gridCol w:w="4896"/>
        <w:gridCol w:w="1391"/>
        <w:gridCol w:w="1551"/>
        <w:gridCol w:w="981"/>
      </w:tblGrid>
      <w:tr w:rsidR="00FE1A50" w:rsidRPr="00A646A8" w:rsidTr="0006261F">
        <w:trPr>
          <w:trHeight w:val="300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ID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Entrez Gene Name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Location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Type(s)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Fold Change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P02666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casein beta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kinase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-83.858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Q99LS3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phosphoserine phosphatase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phosphatase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-16.839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Q62426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cystatin B (stefin B)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-13.045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P20152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vimentin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-10.474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Q9QYR9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acyl-CoA thioesterase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-9.456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A2AEY2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four and a half LIM domains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-8.708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Q9R0P5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destrin (actin depolymerizing factor)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-8.045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Q9CR86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calcium regulated heat stable protein 1. 24kDa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-7.904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P09671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superoxide dismutase 2. mitochondrial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-6.646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P08074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carbonyl reductase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-5.71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Q3TTN3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voltage-dependent anion channel 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ion channel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-5.561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P62715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protein phosphatase 2. catalytic subunit. beta isozyme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phosphatase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-5.096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Q3SX09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hemoglobin. beta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-4.944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Q3TW96-1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UDP-N-acteylglucosamine pyrophosphorylase 1-like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-4.917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Q3TN39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solute carrier family 3 (activators of dibasic and neutral amino acid transport). member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-4.916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Q8VDN2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ATPase. Na+/K+ transporting. alpha 1 polypeptide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-4.782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P31786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diazepam binding inhibitor (GABA receptor modulator. acyl-CoA binding protein)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-4.674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Q05920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pyruvate carboxylase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-4.649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P50543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S100 calcium binding protein A11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-4.58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Q62465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vesicle amine transport protein 1 homolog (T. californica)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-4.529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O08807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peroxiredoxin 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-4.395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P08113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heat shock protein 90kDa beta (Grp94). member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-4.392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Q564P4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adenine phosphoribosyltransferase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-4.356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E9Q9H9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peroxiredoxin 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-4.31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P13020-1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gelsolin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-4.297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P02769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albumin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-4.296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Q9R1P3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proteasome (prosome. macropain) subunit. beta type.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peptidase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-4.133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P34955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serpin peptidase inhibitor. clade A (alpha-1 antiproteinase. antitrypsin). member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-4.122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P35279-1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RAB6A. member RAS oncogene family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-3.992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Q07813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BCL2-associated X protein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-3.99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E0CXH5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triosephosphate isomerase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-3.981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P40142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transketolase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-3.939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P23492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purine nucleoside phosphorylase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-3.935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Q9CVB6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actin related protein 2/3 complex. subunit 2. 34kDa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-3.879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B1ATE2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ring finger protein 213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-3.876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P41731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CD63 molecule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-3.847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P20029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heat shock 70kDa protein 5 (glucose-regulated protein. 78kDa)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-3.828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Q8VCW8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acyl-CoA synthetase family member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-3.691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Q9CQI6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coactosin-like 1 (Dictyostelium)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-3.68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Q9D892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inosine triphosphatase (nucleoside triphosphate pyrophosphatase)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-3.644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Q922Q8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leucine rich repeat containing 59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-3.511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O88844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isocitrate dehydrogenase 1 (NADP+). soluble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-3.497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Q3V2H3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sorting nexin 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-3.495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P68037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ubiquitin-conjugating enzyme E2L 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-3.476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P70202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latexin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-3.46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P62075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translocase of inner mitochondrial membrane 13 homolog (yeast)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-3.456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Q8BP47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asparaginyl-tRNA synthetase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-3.435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E9QLV8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aldehyde dehydrogenase 1 family. member L2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-3.414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P84078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ADP-ribosylation factor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-3.369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E9Q120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lon peptidase 1. mitochondrial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peptidase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-3.361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P16110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lectin. galactoside-binding. soluble. 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-3.334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Q9JJU8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SH3 domain binding glutamic acid-rich protein like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-3.32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Q05816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fatty acid binding protein 5 (psoriasis-associated)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-3.258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Q9D1D4-1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transmembrane emp24-like trafficking protein 10 (yeast)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-3.162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Q9QXS1-</w:t>
            </w: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13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plectin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-3.145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P48678-1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lamin A/C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-3.134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Q9CZD3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glycyl-tRNA synthetase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-3.118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Q3UMP2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3-hydroxymethyl-3-methylglutaryl-CoA lyase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-3.11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A8C1V1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mesencephalic astrocyte-derived neurotrophic factor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-3.109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P59999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actin related protein 2/3 complex. subunit 4. 20kDa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-3.09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Q9QYB1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chloride intracellular channel 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ion channel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-3.062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Q8BH95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enoyl CoA hydratase. short chain. 1. mitochondrial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-2.979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Q920E5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farnesyl diphosphate synthase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-2.969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P70296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phosphatidylethanolamine binding protein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-2.931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Q9DCN2-1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cytochrome b5 reductase 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-2.909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P29391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ferritin. light polypeptide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-2.872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Q9DBP5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cytidine monophosphate (UMP-CMP) kinase 1. cytosolic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kinase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-2.785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P11276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fibronectin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-2.751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A6ZI44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aldolase A. fructose-bisphosphate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-2.749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Q61792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LIM and SH3 protein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-2.74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Q9DAS9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guanine nucleotide binding protein (G protein). gamma 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-2.712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P07091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S100 calcium binding protein A4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-2.712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Q3TFB5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N-acetylneuraminic acid synthase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-2.69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P17742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peptidylprolyl isomerase A (cyclophilin A)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-2.69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P62880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guanine nucleotide binding protein (G protein). beta polypeptide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-2.686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P34884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macrophage migration inhibitory factor (glycosylation-inhibiting factor)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cytokine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-2.686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Q7TQI3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OTU domain. ubiquitin aldehyde binding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-2.679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Q9CZU6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citrate synthase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-2.615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O70492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sorting nexin 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-2.613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Q3UG45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solute carrier family 7 (cationic amino acid transporter. y+ system). member 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-2.612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Q8R1I1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ubiquinol-cytochrome c reductase. complex III subunit X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Q9CPT4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chromosome 19 open reading frame 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cytokine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-2.589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Q9R0P3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esterase D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-2.589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Q9DBG9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Tax1 (human T-cell leukemia virus type I) binding protein 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-2.579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Q9JII6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aldo-keto reductase family 1. member A1 (aldehyde reductase)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-2.578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Q9CQA3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succinate dehydrogenase complex. subunit B. iron sulfur (Ip)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-2.569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Q9JIG8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PRA1 domain family. member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-2.564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Q9D358-1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acid phosphatase 1. soluble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phosphatase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-2.559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P45878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FK506 binding protein 2. 13kDa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-2.556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Q8K1M6-1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dynamin 1-like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-2.536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P12382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phosphofructokinase. liver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kinase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-2.533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P14152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malate dehydrogenase 1. NAD (soluble)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-2.515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P00375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dihydrofolate reductase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-2.494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Q3UKW2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calmodulin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-2.473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P97869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epoxide hydrolase 1. microsomal (xenobiotic)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peptidase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Q3UCL0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annexin A4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-2.442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E9QP98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serpin peptidase inhibitor. clade B (ovalbumin). member 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-2.437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O35215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D-dopachrome tautomerase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-2.436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P16858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glyceraldehyde-3-phosphate dehydrogenase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-2.435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Q9Z2U1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proteasome (prosome. macropain) subunit. alpha type. 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peptidase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-2.434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P62245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ribosomal protein S15a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-2.427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P42208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septin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-2.423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Q3TFD0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serine hydroxymethyltransferase 2 (mitochondrial)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-2.403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Q8C2Q7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heterogeneous nuclear ribonucleoprotein H1 (H)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-2.388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Q99LX0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Parkinson disease (autosomal recessive. early onset) 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-2.386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P11031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SUB1 homolog (S. cerevisiae)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-2.385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P68372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tubulin. beta 2C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-2.381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O55023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inositol(myo)-1(or 4)-monophosphatase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phosphatase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-2.374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P19096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fatty acid synthase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-2.352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P68369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tubulin. alpha 1a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-2.345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P24452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capping protein (actin filament). gelsolin-like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-2.336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Q9CPQ1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cytochrome c oxidase subunit VIc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-2.328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Q99PT1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Rho GDP dissociation inhibitor (GDI) alpha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-2.32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P10711-1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elongation factor A (SII).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-2.298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P08249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malate dehydrogenase 2. NAD (mitochondrial)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-2.297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Q60930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voltage-dependent anion channel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ion channel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-2.288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Q99K85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phosphoserine aminotransferase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-2.287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Q9CQW2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ADP-ribosylation factor-like 8B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-2.283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Q3TWN8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aldehyde dehydrogenase 18 family. member A1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kinase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-2.282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P17710-1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hexokinase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kinase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P05201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glutamic-oxaloacetic transaminase 1. soluble (aspartate aminotransferase 1)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-2.266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O08553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dihydropyrimidinase-like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-2.263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P08003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protein disulfide isomerase family A. member 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-2.262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D4AFX7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DnaJ (Hsp40) homolog. subfamily C. member 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-2.248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P00405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cytochrome c oxidase subunit II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-2.245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P97372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proteasome (prosome. macropain) activator subunit 2 (PA28 beta)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peptidase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-2.234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Q60932-1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voltage-dependent anion channel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ion channel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-2.229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Q9DCT8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cysteine-rich protein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-2.224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Q8QZY1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eukaryotic translation initiation factor 3. subunit L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-2.206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P47754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capping protein (actin filament) muscle Z-line. alpha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-2.183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Q07076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annexin A7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ion channel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-2.182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Q9CQ92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fission 1 (mitochondrial outer membrane) homolog (S. cerevisiae)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-2.174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Q61598-1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GDP dissociation inhibitor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Q8R013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methylenetetrahydrofolate dehydrogenase (NADP+ dependent) 1. methenyltetrahydrofolate cyclohydrolase. formyltetrahydrofolate synthetase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-2.157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Q3UM23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ribonuclease/angiogenin inhibitor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-2.157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P08207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S100 calcium binding protein A10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-2.154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Q9D6F7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signal sequence receptor. delta (translocon-associated protein delta)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-2.154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P60710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actin. beta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-2.149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O08583-1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THO complex 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-2.144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P14211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calreticulin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-2.138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Q62261-1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spectrin. beta. non-erythrocytic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-2.136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Q9CR51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ATPase. H+ transporting. lysosomal 13kDa. V1 subunit G1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-2.129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P28352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APEX nuclease (multifunctional DNA repair enzyme)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-2.104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P16045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lectin. galactoside-binding. soluble.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-2.067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Q6PGH2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hematological and neurological expressed 1-like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-2.065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Q61425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hydroxyacyl-CoA dehydrogenase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O89086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RNA binding motif (RNP1. RRM) protein 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-2.059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E9Q7Q3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tropomyosin 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-2.032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Q9DBJ1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phosphoglycerate mutase 1 (brain)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phosphatase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-2.026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Q922R8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protein disulfide isomerase family A. member 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-2.019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Q9ERK4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CSE1 chromosome segregation 1-like (yeast)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-2.018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P08228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superoxide dismutase 1. soluble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-2.014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Q8BH04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phosphoenolpyruvate carboxykinase 2 (mitochondrial)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kinase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-2.012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P68040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guanine nucleotide binding protein (G protein). beta polypeptide 2-like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-2.006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P80313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chaperonin containing TCP1. subunit 7 (eta)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2.009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Q3UEB3-1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poly-U binding splicing factor 60KDa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2.021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B2RWW6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GCN1 general control of amino-acid synthesis 1-like 1 (yeast)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translation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2.024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E9PWH9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ribosomal protein L15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2.024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Q9Z1N5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DEAD (Asp-Glu-Ala-Asp) box polypeptide 39B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2.04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P14069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S100 calcium binding protein A6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2.062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B8JJL8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programmed cell death 6 interacting protein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2.071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E9PYU6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baculoviral IAP repeat containing 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2.111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P32067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Sjogren syndrome antigen B (autoantigen La)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2.131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E9Q6R7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utrophin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transmembrane receptor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2.155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Q9CQR2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ribosomal protein S21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2.164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Q61205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platelet-activating factor acetylhydrolase 1b. catalytic subunit 3 (29kDa)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2.18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Q921F2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TAR DNA binding protein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2.19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Q9WUK2-1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eukaryotic translation initiation factor 4H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translation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2.198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O70251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eukaryotic translation elongation factor 1 beta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translation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2.245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A0PJ96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microtubule-associated protein 1B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2.259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A2AGT5-1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cytoskeleton associated protein 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2.28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Q6ZWV7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ribosomal protein L35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2.287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Q61990-1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poly(rC) binding protein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2.299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Q8VDM4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proteasome (prosome. macropain) 26S subunit. non-ATPase.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2.311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Q9EPU0-1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UPF1 regulator of nonsense transcripts homolog (yeast)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2.354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Q8BNI6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translocase of outer mitochondrial membrane 70 homolog A (S. cerevisiae)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2.386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P48024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eukaryotic translation initiation factor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translation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2.392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Q8VIJ6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splicing factor proline/glutamine-rich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2.461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Q6ZWY8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thymosin beta 4. X-linked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2.461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Q9D883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U2 small nuclear RNA auxiliary factor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2.502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Q80V08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ribosomal protein L17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2.531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E9PXE7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ribosomal protein S11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2.536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Q9Z2X1-1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heterogeneous nuclear ribonucleoprotein F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2.608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P46935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neural precursor cell expressed. developmentally down-regulated 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2.635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O55135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eukaryotic translation initiation factor 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translation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2.64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P63037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DnaJ (Hsp40) homolog. subfamily A. member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2.71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Q8VHY0-1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chondroitin sulfate proteoglycan 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2.717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P47963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ribosomal protein L13 pseudogene 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2.722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D3Z3G6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mitogen-activated protein kinase 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kinase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2.723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Q6P8I4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PEST proteolytic signal containing nuclear protein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2.737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E9QK49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G1 to S phase transition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translation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2.822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O54734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dolichyl-diphosphooligosaccharide--protein glycosyltransferase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2.877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P62305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small nuclear ribonucleoprotein polypeptide E pseudogene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2.961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Q61937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nucleophosmin (nucleolar phosphoprotein B23. numatrin)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2.995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Q9EPL8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importin 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3.016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P09055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integrin. beta 1 (fibronectin receptor. beta polypeptide. antigen CD29 includes MDF2. MSK12)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transmembrane receptor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3.036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P97855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GTPase activating protein (SH3 domain) binding protein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3.066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Q9WTQ5-1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 kinase (PRKA) anchor protein 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3.109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Q9JKB3-1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cold shock domain protein 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3.278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Q99M08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predicted gene 2036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3.297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P43276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histone cluster 1. H1b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3.344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B9EHS6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mannosidase. alpha. class 2A. member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3.348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Q61699-1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heat shock 105kDa/110kDa protein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3.435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Q9D0B6-1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chromosome X open reading frame 26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3.446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P97379-1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GTPase activating protein (SH3 domain) binding protein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3.53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P63276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ribosomal protein S17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3.532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P35527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keratin 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3.62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P15864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histone cluster 1. H1c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4.048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E9PW66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nucleosome assembly protein 1-like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4.155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P43274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histone cluster 1. H1e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4.185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O54724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polymerase I and transcript release factor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4.269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P46471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proteasome (prosome. macropain) 26S subunit. ATPase.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peptidase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4.294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P43275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histone cluster 1. H1a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4.428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Q9CY58-1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SERPINE1 mRNA binding protein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4.43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P61290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proteasome (prosome. macropain) activator subunit 3 (PA28 gamma; Ki)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peptidase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4.75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Q62351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transferrin receptor (p90. CD71)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4.789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Q60865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cell cycle associated protein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4.997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Q8BH64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EH-domain containing 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5.281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Q99LP6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GrpE-like 1. mitochondrial (E. coli)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5.42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Q9DAW9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calponin 3. acidic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Cytoplasm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6.006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Q7TPV4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MYB binding protein (P160) 1a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transcription regulator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6.067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P52293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karyopherin alpha 2 (RAG cohort 1. importin alpha 1)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transporter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6.169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P49817-1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caveolin 1. caveolae protein. 22kDa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Plasma Membrane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8.403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Q9JIK5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DEAD (Asp-Glu-Ala-Asp) box polypeptide 21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Nucleus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enzyme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17.764</w:t>
            </w:r>
          </w:p>
        </w:tc>
      </w:tr>
      <w:tr w:rsidR="00FE1A50" w:rsidRPr="00A646A8" w:rsidTr="0006261F">
        <w:trPr>
          <w:trHeight w:val="300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P08071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lactotransferrin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Extracellular Space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peptidase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50" w:rsidRPr="00A646A8" w:rsidRDefault="00FE1A50" w:rsidP="0006261F">
            <w:pPr>
              <w:spacing w:after="0" w:line="36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A64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19.498</w:t>
            </w:r>
          </w:p>
        </w:tc>
      </w:tr>
    </w:tbl>
    <w:p w:rsidR="00FE1A50" w:rsidRDefault="00FE1A50">
      <w:pPr>
        <w:spacing w:line="360" w:lineRule="auto"/>
        <w:rPr>
          <w:rFonts w:ascii="Arial" w:hAnsi="Arial" w:cs="Arial"/>
          <w:sz w:val="24"/>
          <w:szCs w:val="24"/>
        </w:rPr>
        <w:pPrChange w:id="0" w:author="Bell, Katharina" w:date="2012-02-27T12:34:00Z">
          <w:pPr>
            <w:spacing w:line="360" w:lineRule="auto"/>
            <w:ind w:left="-851"/>
          </w:pPr>
        </w:pPrChange>
      </w:pPr>
    </w:p>
    <w:p w:rsidR="00814DE5" w:rsidRDefault="00814DE5" w:rsidP="007C14F7">
      <w:bookmarkStart w:id="1" w:name="_GoBack"/>
      <w:bookmarkEnd w:id="1"/>
    </w:p>
    <w:sectPr w:rsidR="00814DE5" w:rsidSect="00136A1A">
      <w:footerReference w:type="default" r:id="rId7"/>
      <w:pgSz w:w="11906" w:h="16838"/>
      <w:pgMar w:top="1417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2DA" w:rsidRDefault="00814DE5">
      <w:pPr>
        <w:spacing w:after="0" w:line="240" w:lineRule="auto"/>
      </w:pPr>
      <w:r>
        <w:separator/>
      </w:r>
    </w:p>
  </w:endnote>
  <w:endnote w:type="continuationSeparator" w:id="0">
    <w:p w:rsidR="00CB52DA" w:rsidRDefault="00814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3552473"/>
      <w:docPartObj>
        <w:docPartGallery w:val="Page Numbers (Bottom of Page)"/>
        <w:docPartUnique/>
      </w:docPartObj>
    </w:sdtPr>
    <w:sdtEndPr/>
    <w:sdtContent>
      <w:p w:rsidR="00227D21" w:rsidRDefault="00FE1A50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636">
          <w:rPr>
            <w:noProof/>
          </w:rPr>
          <w:t>1</w:t>
        </w:r>
        <w:r>
          <w:fldChar w:fldCharType="end"/>
        </w:r>
      </w:p>
    </w:sdtContent>
  </w:sdt>
  <w:p w:rsidR="00227D21" w:rsidRDefault="0029063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2DA" w:rsidRDefault="00814DE5">
      <w:pPr>
        <w:spacing w:after="0" w:line="240" w:lineRule="auto"/>
      </w:pPr>
      <w:r>
        <w:separator/>
      </w:r>
    </w:p>
  </w:footnote>
  <w:footnote w:type="continuationSeparator" w:id="0">
    <w:p w:rsidR="00CB52DA" w:rsidRDefault="00814D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A50"/>
    <w:rsid w:val="00290636"/>
    <w:rsid w:val="00305C16"/>
    <w:rsid w:val="003E56B0"/>
    <w:rsid w:val="005E6FB8"/>
    <w:rsid w:val="006F4156"/>
    <w:rsid w:val="00700F1E"/>
    <w:rsid w:val="007C14F7"/>
    <w:rsid w:val="00814DE5"/>
    <w:rsid w:val="00CB52DA"/>
    <w:rsid w:val="00E27BFD"/>
    <w:rsid w:val="00FE1A50"/>
    <w:rsid w:val="00FF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FE1A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FE1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1A50"/>
    <w:rPr>
      <w:rFonts w:eastAsiaTheme="minorEastAsia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1A50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FE1A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FE1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1A50"/>
    <w:rPr>
      <w:rFonts w:eastAsiaTheme="minorEastAsia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1A50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CCD68CD6.dotm</Template>
  <TotalTime>0</TotalTime>
  <Pages>9</Pages>
  <Words>2445</Words>
  <Characters>13940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bel2k</dc:creator>
  <cp:lastModifiedBy>Bell, Katharina</cp:lastModifiedBy>
  <cp:revision>2</cp:revision>
  <dcterms:created xsi:type="dcterms:W3CDTF">2013-08-30T12:23:00Z</dcterms:created>
  <dcterms:modified xsi:type="dcterms:W3CDTF">2013-08-30T12:23:00Z</dcterms:modified>
</cp:coreProperties>
</file>