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696EA" w14:textId="3FCADAE1" w:rsidR="00D03230" w:rsidRDefault="00D03230" w:rsidP="004F1C4D">
      <w:pPr>
        <w:pStyle w:val="Title"/>
        <w:spacing w:after="0" w:line="480" w:lineRule="auto"/>
        <w:contextualSpacing w:val="0"/>
        <w:rPr>
          <w:rFonts w:ascii="Arial" w:hAnsi="Arial" w:cs="Arial"/>
          <w:sz w:val="22"/>
          <w:szCs w:val="24"/>
          <w:lang w:val="en-US"/>
        </w:rPr>
      </w:pPr>
      <w:r>
        <w:rPr>
          <w:rFonts w:ascii="Arial" w:hAnsi="Arial" w:cs="Arial"/>
          <w:sz w:val="22"/>
          <w:szCs w:val="24"/>
          <w:lang w:val="en-US"/>
        </w:rPr>
        <w:t>Additional file 1</w:t>
      </w:r>
    </w:p>
    <w:p w14:paraId="5C2ED2C2" w14:textId="719EB0A2" w:rsidR="00A43AC9" w:rsidRDefault="00607331" w:rsidP="004F1C4D">
      <w:pPr>
        <w:pStyle w:val="Title"/>
        <w:spacing w:after="0" w:line="480" w:lineRule="auto"/>
        <w:contextualSpacing w:val="0"/>
        <w:rPr>
          <w:rFonts w:ascii="Arial" w:hAnsi="Arial" w:cs="Arial"/>
          <w:sz w:val="22"/>
          <w:szCs w:val="24"/>
          <w:lang w:val="en-US"/>
        </w:rPr>
      </w:pPr>
      <w:r w:rsidRPr="00607331">
        <w:rPr>
          <w:rFonts w:ascii="Arial" w:hAnsi="Arial" w:cs="Arial"/>
          <w:sz w:val="22"/>
          <w:szCs w:val="24"/>
          <w:lang w:val="en-US"/>
        </w:rPr>
        <w:t>Appendix 1</w:t>
      </w:r>
    </w:p>
    <w:p w14:paraId="0AC06080" w14:textId="5BE0DA98" w:rsidR="00C20B4B" w:rsidRPr="00607331" w:rsidRDefault="00617F79" w:rsidP="004F1C4D">
      <w:pPr>
        <w:pStyle w:val="Title"/>
        <w:spacing w:after="0" w:line="480" w:lineRule="auto"/>
        <w:contextualSpacing w:val="0"/>
        <w:rPr>
          <w:rFonts w:ascii="Arial" w:hAnsi="Arial" w:cs="Arial"/>
          <w:b w:val="0"/>
          <w:sz w:val="22"/>
          <w:szCs w:val="24"/>
          <w:lang w:val="en-US"/>
        </w:rPr>
      </w:pPr>
      <w:r>
        <w:rPr>
          <w:rFonts w:ascii="Arial" w:hAnsi="Arial" w:cs="Arial"/>
          <w:sz w:val="22"/>
          <w:szCs w:val="24"/>
          <w:lang w:val="en-US"/>
        </w:rPr>
        <w:t>Statistical methods and covariable a</w:t>
      </w:r>
      <w:r w:rsidR="001A3C4C" w:rsidRPr="00607331">
        <w:rPr>
          <w:rFonts w:ascii="Arial" w:hAnsi="Arial" w:cs="Arial"/>
          <w:sz w:val="22"/>
          <w:szCs w:val="24"/>
          <w:lang w:val="en-US"/>
        </w:rPr>
        <w:t>djustment</w:t>
      </w:r>
    </w:p>
    <w:p w14:paraId="4899EB2F" w14:textId="08AD1993" w:rsidR="00D065B4" w:rsidRPr="005B12F6" w:rsidRDefault="00D065B4">
      <w:pPr>
        <w:widowControl w:val="0"/>
        <w:autoSpaceDE w:val="0"/>
        <w:autoSpaceDN w:val="0"/>
        <w:adjustRightInd w:val="0"/>
        <w:spacing w:after="0" w:line="480" w:lineRule="auto"/>
        <w:rPr>
          <w:rFonts w:ascii="Arial" w:hAnsi="Arial" w:cs="Arial"/>
          <w:lang w:val="en-US"/>
        </w:rPr>
      </w:pPr>
      <w:r w:rsidRPr="005B12F6">
        <w:rPr>
          <w:rFonts w:ascii="Arial" w:hAnsi="Arial" w:cs="Arial"/>
          <w:lang w:val="en-US"/>
        </w:rPr>
        <w:t>This supplement describes further the statistical methods adopted in this work and provide</w:t>
      </w:r>
      <w:r w:rsidR="00A801CE" w:rsidRPr="005B12F6">
        <w:rPr>
          <w:rFonts w:ascii="Arial" w:hAnsi="Arial" w:cs="Arial"/>
          <w:lang w:val="en-US"/>
        </w:rPr>
        <w:t>s</w:t>
      </w:r>
      <w:r w:rsidRPr="005B12F6">
        <w:rPr>
          <w:rFonts w:ascii="Arial" w:hAnsi="Arial" w:cs="Arial"/>
          <w:lang w:val="en-US"/>
        </w:rPr>
        <w:t xml:space="preserve"> </w:t>
      </w:r>
      <w:r w:rsidR="00E45AD9">
        <w:rPr>
          <w:rFonts w:ascii="Arial" w:hAnsi="Arial" w:cs="Arial"/>
          <w:lang w:val="en-US"/>
        </w:rPr>
        <w:t xml:space="preserve">additional </w:t>
      </w:r>
      <w:r w:rsidRPr="005B12F6">
        <w:rPr>
          <w:rFonts w:ascii="Arial" w:hAnsi="Arial" w:cs="Arial"/>
          <w:lang w:val="en-US"/>
        </w:rPr>
        <w:t>information on the results relating to the covariable adjustment.</w:t>
      </w:r>
    </w:p>
    <w:p w14:paraId="53E038F9" w14:textId="77777777" w:rsidR="005B12F6" w:rsidRDefault="005B12F6" w:rsidP="005B12F6">
      <w:pPr>
        <w:pStyle w:val="Heading1"/>
        <w:numPr>
          <w:ilvl w:val="0"/>
          <w:numId w:val="0"/>
        </w:numPr>
        <w:spacing w:before="0"/>
        <w:ind w:left="360" w:hanging="360"/>
        <w:rPr>
          <w:rFonts w:ascii="Arial" w:hAnsi="Arial" w:cs="Arial"/>
          <w:sz w:val="22"/>
          <w:szCs w:val="22"/>
        </w:rPr>
      </w:pPr>
    </w:p>
    <w:p w14:paraId="5BF68C8F" w14:textId="2DC004DB" w:rsidR="00000EC1" w:rsidRPr="005B12F6" w:rsidRDefault="00000EC1" w:rsidP="005B12F6">
      <w:pPr>
        <w:pStyle w:val="Heading1"/>
        <w:numPr>
          <w:ilvl w:val="0"/>
          <w:numId w:val="0"/>
        </w:numPr>
        <w:spacing w:before="0"/>
        <w:ind w:left="360" w:hanging="360"/>
        <w:rPr>
          <w:rFonts w:ascii="Arial" w:hAnsi="Arial" w:cs="Arial"/>
          <w:sz w:val="22"/>
          <w:szCs w:val="22"/>
        </w:rPr>
      </w:pPr>
      <w:r w:rsidRPr="005B12F6">
        <w:rPr>
          <w:rFonts w:ascii="Arial" w:hAnsi="Arial" w:cs="Arial"/>
          <w:sz w:val="22"/>
          <w:szCs w:val="22"/>
        </w:rPr>
        <w:t xml:space="preserve">General </w:t>
      </w:r>
      <w:r w:rsidR="00D03230">
        <w:rPr>
          <w:rFonts w:ascii="Arial" w:hAnsi="Arial" w:cs="Arial"/>
          <w:sz w:val="22"/>
          <w:szCs w:val="22"/>
        </w:rPr>
        <w:t>f</w:t>
      </w:r>
      <w:r w:rsidR="00D03230" w:rsidRPr="005B12F6">
        <w:rPr>
          <w:rFonts w:ascii="Arial" w:hAnsi="Arial" w:cs="Arial"/>
          <w:sz w:val="22"/>
          <w:szCs w:val="22"/>
        </w:rPr>
        <w:t>ramework</w:t>
      </w:r>
    </w:p>
    <w:p w14:paraId="1C7B3D91" w14:textId="77777777" w:rsidR="00A1674D" w:rsidRPr="005B12F6" w:rsidRDefault="00A1674D" w:rsidP="005B12F6">
      <w:pPr>
        <w:pStyle w:val="Supplbodytext"/>
        <w:spacing w:before="0" w:after="0"/>
        <w:rPr>
          <w:rFonts w:ascii="Arial" w:hAnsi="Arial" w:cs="Arial"/>
          <w:sz w:val="22"/>
          <w:szCs w:val="22"/>
        </w:rPr>
      </w:pPr>
      <w:r w:rsidRPr="005B12F6">
        <w:rPr>
          <w:rFonts w:ascii="Arial" w:hAnsi="Arial" w:cs="Arial"/>
          <w:sz w:val="22"/>
          <w:szCs w:val="22"/>
        </w:rPr>
        <w:t>First, we aim to provide a general framework for the statistical models explored, beginning with notation and data structure for binary and continuous outcomes.</w:t>
      </w:r>
      <w:r w:rsidR="00420FAB" w:rsidRPr="005B12F6">
        <w:rPr>
          <w:rFonts w:ascii="Arial" w:hAnsi="Arial" w:cs="Arial"/>
          <w:sz w:val="22"/>
          <w:szCs w:val="22"/>
        </w:rPr>
        <w:t xml:space="preserve"> This follows Hawkins et al, 2016</w:t>
      </w:r>
      <w:r w:rsidR="002472D0">
        <w:rPr>
          <w:rFonts w:ascii="Arial" w:hAnsi="Arial" w:cs="Arial"/>
          <w:sz w:val="22"/>
          <w:szCs w:val="22"/>
        </w:rPr>
        <w:t xml:space="preserve"> [1]</w:t>
      </w:r>
      <w:r w:rsidR="00420FAB" w:rsidRPr="005B12F6">
        <w:rPr>
          <w:rFonts w:ascii="Arial" w:hAnsi="Arial" w:cs="Arial"/>
          <w:sz w:val="22"/>
          <w:szCs w:val="22"/>
        </w:rPr>
        <w:t>.</w:t>
      </w:r>
    </w:p>
    <w:p w14:paraId="3EF5A191" w14:textId="77777777" w:rsidR="005B12F6" w:rsidRDefault="005B12F6" w:rsidP="005B12F6">
      <w:pPr>
        <w:pStyle w:val="Heading2"/>
        <w:numPr>
          <w:ilvl w:val="0"/>
          <w:numId w:val="0"/>
        </w:numPr>
        <w:spacing w:before="0"/>
        <w:rPr>
          <w:rFonts w:ascii="Arial" w:hAnsi="Arial" w:cs="Arial"/>
          <w:sz w:val="22"/>
          <w:szCs w:val="22"/>
        </w:rPr>
      </w:pPr>
    </w:p>
    <w:p w14:paraId="704412DC" w14:textId="77777777" w:rsidR="00A801CE" w:rsidRPr="005B12F6" w:rsidRDefault="00A801CE" w:rsidP="005B12F6">
      <w:pPr>
        <w:pStyle w:val="Heading2"/>
        <w:numPr>
          <w:ilvl w:val="0"/>
          <w:numId w:val="0"/>
        </w:numPr>
        <w:spacing w:before="0"/>
        <w:rPr>
          <w:rFonts w:ascii="Arial" w:hAnsi="Arial" w:cs="Arial"/>
          <w:sz w:val="22"/>
          <w:szCs w:val="22"/>
        </w:rPr>
      </w:pPr>
      <w:r w:rsidRPr="005B12F6">
        <w:rPr>
          <w:rFonts w:ascii="Arial" w:hAnsi="Arial" w:cs="Arial"/>
          <w:sz w:val="22"/>
          <w:szCs w:val="22"/>
        </w:rPr>
        <w:t>Notation</w:t>
      </w:r>
    </w:p>
    <w:p w14:paraId="7E94844B" w14:textId="28253966" w:rsidR="005B12F6" w:rsidRPr="00A77273" w:rsidRDefault="00A801CE" w:rsidP="005B12F6">
      <w:pPr>
        <w:pStyle w:val="Supplbodytext"/>
        <w:spacing w:before="0" w:after="0"/>
        <w:rPr>
          <w:rFonts w:ascii="Arial" w:hAnsi="Arial" w:cs="Arial"/>
          <w:sz w:val="22"/>
          <w:szCs w:val="22"/>
        </w:rPr>
      </w:pPr>
      <w:r w:rsidRPr="00A77273">
        <w:rPr>
          <w:rFonts w:ascii="Arial" w:hAnsi="Arial" w:cs="Arial"/>
          <w:sz w:val="22"/>
          <w:szCs w:val="22"/>
        </w:rPr>
        <w:t xml:space="preserve">We use the following notation to describe the network meta-analysis </w:t>
      </w:r>
      <w:r w:rsidR="00420FAB" w:rsidRPr="00A77273">
        <w:rPr>
          <w:rFonts w:ascii="Arial" w:hAnsi="Arial" w:cs="Arial"/>
          <w:sz w:val="22"/>
          <w:szCs w:val="22"/>
        </w:rPr>
        <w:t xml:space="preserve">(NMA) </w:t>
      </w:r>
      <w:r w:rsidR="00C93954" w:rsidRPr="00A77273">
        <w:rPr>
          <w:rFonts w:ascii="Arial" w:hAnsi="Arial" w:cs="Arial"/>
          <w:sz w:val="22"/>
          <w:szCs w:val="22"/>
        </w:rPr>
        <w:t>parameterisations</w:t>
      </w:r>
      <w:r w:rsidR="00776B24" w:rsidRPr="00A77273">
        <w:rPr>
          <w:rFonts w:ascii="Arial" w:hAnsi="Arial" w:cs="Arial"/>
          <w:sz w:val="22"/>
          <w:szCs w:val="22"/>
        </w:rPr>
        <w:t>: i</w:t>
      </w:r>
      <w:r w:rsidRPr="00A77273">
        <w:rPr>
          <w:rFonts w:ascii="Arial" w:hAnsi="Arial" w:cs="Arial"/>
          <w:sz w:val="22"/>
          <w:szCs w:val="22"/>
        </w:rPr>
        <w:t xml:space="preserve">ndividual </w:t>
      </w:r>
      <w:r w:rsidR="002472D0" w:rsidRPr="00A77273">
        <w:rPr>
          <w:rFonts w:ascii="Arial" w:hAnsi="Arial" w:cs="Arial"/>
          <w:sz w:val="22"/>
          <w:szCs w:val="22"/>
        </w:rPr>
        <w:t xml:space="preserve">patients </w:t>
      </w:r>
      <w:r w:rsidRPr="00A77273">
        <w:rPr>
          <w:rFonts w:ascii="Arial" w:hAnsi="Arial" w:cs="Arial"/>
          <w:sz w:val="22"/>
          <w:szCs w:val="22"/>
        </w:rPr>
        <w:t xml:space="preserve">or </w:t>
      </w:r>
      <w:r w:rsidR="00AE30B3" w:rsidRPr="00A77273">
        <w:rPr>
          <w:rFonts w:ascii="Arial" w:hAnsi="Arial" w:cs="Arial"/>
          <w:sz w:val="22"/>
          <w:szCs w:val="22"/>
        </w:rPr>
        <w:t xml:space="preserve">study </w:t>
      </w:r>
      <w:r w:rsidR="00776B24" w:rsidRPr="00A77273">
        <w:rPr>
          <w:rFonts w:ascii="Arial" w:hAnsi="Arial" w:cs="Arial"/>
          <w:sz w:val="22"/>
          <w:szCs w:val="22"/>
        </w:rPr>
        <w:t>treatment arms are denoted by</w:t>
      </w:r>
      <w:r w:rsidRPr="00A77273">
        <w:rPr>
          <w:rFonts w:ascii="Arial" w:hAnsi="Arial" w:cs="Arial"/>
          <w:noProof/>
          <w:position w:val="-8"/>
          <w:sz w:val="22"/>
          <w:szCs w:val="22"/>
        </w:rPr>
        <w:drawing>
          <wp:inline distT="0" distB="0" distL="0" distR="0" wp14:anchorId="74E28690" wp14:editId="315149C9">
            <wp:extent cx="679450" cy="182880"/>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50" cy="182880"/>
                    </a:xfrm>
                    <a:prstGeom prst="rect">
                      <a:avLst/>
                    </a:prstGeom>
                    <a:noFill/>
                    <a:ln>
                      <a:noFill/>
                    </a:ln>
                  </pic:spPr>
                </pic:pic>
              </a:graphicData>
            </a:graphic>
          </wp:inline>
        </w:drawing>
      </w:r>
      <w:r w:rsidR="002472D0" w:rsidRPr="00A77273">
        <w:rPr>
          <w:rFonts w:ascii="Arial" w:hAnsi="Arial" w:cs="Arial"/>
          <w:sz w:val="22"/>
          <w:szCs w:val="22"/>
        </w:rPr>
        <w:t xml:space="preserve">, </w:t>
      </w:r>
      <w:r w:rsidRPr="00A77273">
        <w:rPr>
          <w:rFonts w:ascii="Arial" w:hAnsi="Arial" w:cs="Arial"/>
          <w:sz w:val="22"/>
          <w:szCs w:val="22"/>
        </w:rPr>
        <w:t xml:space="preserve">where </w:t>
      </w:r>
      <w:r w:rsidRPr="00A77273">
        <w:rPr>
          <w:rFonts w:ascii="Arial" w:hAnsi="Arial" w:cs="Arial"/>
          <w:i/>
          <w:sz w:val="22"/>
          <w:szCs w:val="22"/>
        </w:rPr>
        <w:t>I</w:t>
      </w:r>
      <w:r w:rsidRPr="00A77273">
        <w:rPr>
          <w:rFonts w:ascii="Arial" w:hAnsi="Arial" w:cs="Arial"/>
          <w:sz w:val="22"/>
          <w:szCs w:val="22"/>
        </w:rPr>
        <w:t xml:space="preserve"> is the total number of arms </w:t>
      </w:r>
      <w:r w:rsidR="008D7F62" w:rsidRPr="00A77273">
        <w:rPr>
          <w:rFonts w:ascii="Arial" w:hAnsi="Arial" w:cs="Arial"/>
          <w:sz w:val="22"/>
          <w:szCs w:val="22"/>
        </w:rPr>
        <w:t>or</w:t>
      </w:r>
      <w:r w:rsidRPr="00A77273">
        <w:rPr>
          <w:rFonts w:ascii="Arial" w:hAnsi="Arial" w:cs="Arial"/>
          <w:sz w:val="22"/>
          <w:szCs w:val="22"/>
        </w:rPr>
        <w:t xml:space="preserve"> individual </w:t>
      </w:r>
      <w:r w:rsidR="002472D0" w:rsidRPr="00A77273">
        <w:rPr>
          <w:rFonts w:ascii="Arial" w:hAnsi="Arial" w:cs="Arial"/>
          <w:sz w:val="22"/>
          <w:szCs w:val="22"/>
        </w:rPr>
        <w:t xml:space="preserve">patients </w:t>
      </w:r>
      <w:r w:rsidRPr="00A77273">
        <w:rPr>
          <w:rFonts w:ascii="Arial" w:hAnsi="Arial" w:cs="Arial"/>
          <w:sz w:val="22"/>
          <w:szCs w:val="22"/>
        </w:rPr>
        <w:t xml:space="preserve">in the </w:t>
      </w:r>
      <w:r w:rsidR="00AE30B3" w:rsidRPr="00A77273">
        <w:rPr>
          <w:rFonts w:ascii="Arial" w:hAnsi="Arial" w:cs="Arial"/>
          <w:sz w:val="22"/>
          <w:szCs w:val="22"/>
        </w:rPr>
        <w:t>studies</w:t>
      </w:r>
      <w:r w:rsidR="00CE5907" w:rsidRPr="00A77273">
        <w:rPr>
          <w:rFonts w:ascii="Arial" w:hAnsi="Arial" w:cs="Arial"/>
          <w:sz w:val="22"/>
          <w:szCs w:val="22"/>
        </w:rPr>
        <w:t xml:space="preserve"> in the network</w:t>
      </w:r>
      <w:r w:rsidRPr="00A77273">
        <w:rPr>
          <w:rFonts w:ascii="Arial" w:hAnsi="Arial" w:cs="Arial"/>
          <w:sz w:val="22"/>
          <w:szCs w:val="22"/>
        </w:rPr>
        <w:t xml:space="preserve">. </w:t>
      </w:r>
      <m:oMath>
        <m:r>
          <w:rPr>
            <w:rFonts w:ascii="Cambria Math" w:hAnsi="Cambria Math" w:cs="Arial"/>
            <w:sz w:val="22"/>
            <w:szCs w:val="22"/>
          </w:rPr>
          <m:t>s[i]</m:t>
        </m:r>
      </m:oMath>
      <w:r w:rsidRPr="00A77273">
        <w:rPr>
          <w:rFonts w:ascii="Arial" w:hAnsi="Arial" w:cs="Arial"/>
          <w:sz w:val="22"/>
          <w:szCs w:val="22"/>
        </w:rPr>
        <w:t xml:space="preserve"> and</w:t>
      </w:r>
      <w:r w:rsidR="00AE30B3" w:rsidRPr="00A77273">
        <w:rPr>
          <w:rFonts w:ascii="Arial" w:hAnsi="Arial" w:cs="Arial"/>
          <w:sz w:val="22"/>
          <w:szCs w:val="22"/>
        </w:rPr>
        <w:t xml:space="preserve"> </w:t>
      </w:r>
      <m:oMath>
        <m:r>
          <w:rPr>
            <w:rFonts w:ascii="Cambria Math" w:hAnsi="Cambria Math" w:cs="Arial"/>
            <w:sz w:val="22"/>
            <w:szCs w:val="22"/>
          </w:rPr>
          <m:t>t[i]</m:t>
        </m:r>
      </m:oMath>
      <w:r w:rsidR="001A3C4C" w:rsidRPr="00A77273">
        <w:rPr>
          <w:rFonts w:ascii="Arial" w:hAnsi="Arial" w:cs="Arial"/>
          <w:sz w:val="22"/>
          <w:szCs w:val="22"/>
        </w:rPr>
        <w:t xml:space="preserve"> </w:t>
      </w:r>
      <w:r w:rsidRPr="00A77273">
        <w:rPr>
          <w:rFonts w:ascii="Arial" w:hAnsi="Arial" w:cs="Arial"/>
          <w:sz w:val="22"/>
          <w:szCs w:val="22"/>
        </w:rPr>
        <w:t xml:space="preserve">denote the study and treatment associated with the individual </w:t>
      </w:r>
      <w:r w:rsidR="002472D0" w:rsidRPr="00A77273">
        <w:rPr>
          <w:rFonts w:ascii="Arial" w:hAnsi="Arial" w:cs="Arial"/>
          <w:sz w:val="22"/>
          <w:szCs w:val="22"/>
        </w:rPr>
        <w:t xml:space="preserve">patient </w:t>
      </w:r>
      <w:r w:rsidRPr="00A77273">
        <w:rPr>
          <w:rFonts w:ascii="Arial" w:hAnsi="Arial" w:cs="Arial"/>
          <w:sz w:val="22"/>
          <w:szCs w:val="22"/>
        </w:rPr>
        <w:t xml:space="preserve">or </w:t>
      </w:r>
      <w:r w:rsidR="00AE30B3" w:rsidRPr="00A77273">
        <w:rPr>
          <w:rFonts w:ascii="Arial" w:hAnsi="Arial" w:cs="Arial"/>
          <w:sz w:val="22"/>
          <w:szCs w:val="22"/>
        </w:rPr>
        <w:t xml:space="preserve">study </w:t>
      </w:r>
      <w:r w:rsidRPr="00A77273">
        <w:rPr>
          <w:rFonts w:ascii="Arial" w:hAnsi="Arial" w:cs="Arial"/>
          <w:sz w:val="22"/>
          <w:szCs w:val="22"/>
        </w:rPr>
        <w:t xml:space="preserve">arm </w:t>
      </w:r>
      <w:r w:rsidRPr="00A77273">
        <w:rPr>
          <w:rFonts w:ascii="Arial" w:hAnsi="Arial" w:cs="Arial"/>
          <w:i/>
          <w:sz w:val="22"/>
          <w:szCs w:val="22"/>
        </w:rPr>
        <w:t>i</w:t>
      </w:r>
      <w:r w:rsidRPr="00A77273">
        <w:rPr>
          <w:rFonts w:ascii="Arial" w:hAnsi="Arial" w:cs="Arial"/>
          <w:sz w:val="22"/>
          <w:szCs w:val="22"/>
        </w:rPr>
        <w:t xml:space="preserve">. This notation is used to avoid double subscripting. The treatment effect for treatment </w:t>
      </w:r>
      <w:r w:rsidRPr="00A77273">
        <w:rPr>
          <w:rFonts w:ascii="Arial" w:hAnsi="Arial" w:cs="Arial"/>
          <w:i/>
          <w:sz w:val="22"/>
          <w:szCs w:val="22"/>
        </w:rPr>
        <w:t>t</w:t>
      </w:r>
      <w:r w:rsidRPr="00A77273">
        <w:rPr>
          <w:rFonts w:ascii="Arial" w:hAnsi="Arial" w:cs="Arial"/>
          <w:sz w:val="22"/>
          <w:szCs w:val="22"/>
        </w:rPr>
        <w:t xml:space="preserve"> compared with the reference treatment (</w:t>
      </w:r>
      <w:r w:rsidRPr="00A77273">
        <w:rPr>
          <w:rFonts w:ascii="Arial" w:hAnsi="Arial" w:cs="Arial"/>
          <w:i/>
          <w:sz w:val="22"/>
          <w:szCs w:val="22"/>
        </w:rPr>
        <w:t>t=1</w:t>
      </w:r>
      <w:r w:rsidRPr="00A77273">
        <w:rPr>
          <w:rFonts w:ascii="Arial" w:hAnsi="Arial" w:cs="Arial"/>
          <w:sz w:val="22"/>
          <w:szCs w:val="22"/>
        </w:rPr>
        <w:t>) is denoted by</w:t>
      </w:r>
      <w:r w:rsidR="00420FAB" w:rsidRPr="00A77273">
        <w:rPr>
          <w:rFonts w:ascii="Arial" w:hAnsi="Arial" w:cs="Arial"/>
          <w:sz w:val="22"/>
          <w:szCs w:val="22"/>
        </w:rPr>
        <w:t xml:space="preserve"> </w:t>
      </w:r>
      <w:r w:rsidR="00171ACB" w:rsidRPr="00A77273">
        <w:rPr>
          <w:rFonts w:ascii="Arial" w:hAnsi="Arial" w:cs="Arial"/>
          <w:sz w:val="22"/>
          <w:szCs w:val="22"/>
        </w:rPr>
        <w:t xml:space="preserve">the </w:t>
      </w:r>
      <w:r w:rsidR="00776B24" w:rsidRPr="00A77273">
        <w:rPr>
          <w:rFonts w:ascii="Arial" w:hAnsi="Arial" w:cs="Arial"/>
          <w:sz w:val="22"/>
          <w:szCs w:val="22"/>
        </w:rPr>
        <w:t>parameter</w:t>
      </w:r>
      <m:oMath>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sub>
        </m:sSub>
      </m:oMath>
      <w:r w:rsidR="00420FAB" w:rsidRPr="00A77273">
        <w:rPr>
          <w:rFonts w:ascii="Arial" w:eastAsiaTheme="minorEastAsia" w:hAnsi="Arial" w:cs="Arial"/>
          <w:sz w:val="22"/>
          <w:szCs w:val="22"/>
        </w:rPr>
        <w:t xml:space="preserve">, </w:t>
      </w:r>
      <w:r w:rsidR="00AE30B3" w:rsidRPr="00A77273">
        <w:rPr>
          <w:rFonts w:ascii="Arial" w:hAnsi="Arial" w:cs="Arial"/>
          <w:sz w:val="22"/>
          <w:szCs w:val="22"/>
        </w:rPr>
        <w:t xml:space="preserve">with </w:t>
      </w:r>
      <m:oMath>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1</m:t>
            </m:r>
          </m:sub>
        </m:sSub>
        <m:r>
          <w:rPr>
            <w:rFonts w:ascii="Cambria Math" w:hAnsi="Cambria Math" w:cs="Arial"/>
            <w:sz w:val="22"/>
            <w:szCs w:val="22"/>
          </w:rPr>
          <m:t>=0</m:t>
        </m:r>
      </m:oMath>
      <w:r w:rsidR="00AE30B3" w:rsidRPr="00A77273">
        <w:rPr>
          <w:rFonts w:ascii="Arial" w:hAnsi="Arial" w:cs="Arial"/>
          <w:sz w:val="22"/>
          <w:szCs w:val="22"/>
        </w:rPr>
        <w:t xml:space="preserve"> for identification</w:t>
      </w:r>
      <w:r w:rsidR="00D60206" w:rsidRPr="00A77273">
        <w:rPr>
          <w:rFonts w:ascii="Arial" w:hAnsi="Arial" w:cs="Arial"/>
          <w:sz w:val="22"/>
          <w:szCs w:val="22"/>
        </w:rPr>
        <w:t>.</w:t>
      </w:r>
    </w:p>
    <w:p w14:paraId="22A4338C" w14:textId="0DC3D088" w:rsidR="00D60206" w:rsidRPr="00A77273" w:rsidRDefault="00D60206" w:rsidP="004F1C4D">
      <w:pPr>
        <w:pStyle w:val="Supplbodytext"/>
        <w:spacing w:before="0" w:after="0"/>
        <w:ind w:firstLine="720"/>
        <w:rPr>
          <w:rFonts w:ascii="Arial" w:hAnsi="Arial" w:cs="Arial"/>
          <w:sz w:val="22"/>
          <w:szCs w:val="22"/>
        </w:rPr>
      </w:pPr>
      <w:r w:rsidRPr="00A77273">
        <w:rPr>
          <w:rFonts w:ascii="Arial" w:hAnsi="Arial" w:cs="Arial"/>
          <w:sz w:val="22"/>
          <w:szCs w:val="22"/>
        </w:rPr>
        <w:t xml:space="preserve">Individual </w:t>
      </w:r>
      <w:r w:rsidR="002472D0" w:rsidRPr="00A77273">
        <w:rPr>
          <w:rFonts w:ascii="Arial" w:hAnsi="Arial" w:cs="Arial"/>
          <w:sz w:val="22"/>
          <w:szCs w:val="22"/>
        </w:rPr>
        <w:t>patient</w:t>
      </w:r>
      <w:r w:rsidRPr="00A77273">
        <w:rPr>
          <w:rFonts w:ascii="Arial" w:hAnsi="Arial" w:cs="Arial"/>
          <w:sz w:val="22"/>
          <w:szCs w:val="22"/>
        </w:rPr>
        <w:t>s or study treatment arms may have an associated vector of covariables</w:t>
      </w:r>
      <w:r w:rsidR="003E03CF">
        <w:rPr>
          <w:rFonts w:ascii="Arial" w:hAnsi="Arial" w:cs="Arial"/>
          <w:sz w:val="22"/>
          <w:szCs w:val="22"/>
        </w:rPr>
        <w:t xml:space="preserve">, </w:t>
      </w:r>
      <m:oMath>
        <m:bar>
          <m:barPr>
            <m:ctrlPr>
              <w:rPr>
                <w:rFonts w:ascii="Cambria Math" w:hAnsi="Cambria Math" w:cs="Arial"/>
                <w:i/>
                <w:sz w:val="22"/>
                <w:szCs w:val="22"/>
              </w:rPr>
            </m:ctrlPr>
          </m:barPr>
          <m:e>
            <m:r>
              <w:rPr>
                <w:rFonts w:ascii="Cambria Math" w:hAnsi="Cambria Math" w:cs="Arial"/>
                <w:sz w:val="22"/>
                <w:szCs w:val="22"/>
              </w:rPr>
              <m:t>x[i]</m:t>
            </m:r>
          </m:e>
        </m:bar>
      </m:oMath>
      <w:r w:rsidRPr="009F56A1">
        <w:rPr>
          <w:rFonts w:ascii="Arial" w:hAnsi="Arial" w:cs="Arial"/>
          <w:sz w:val="22"/>
          <w:szCs w:val="22"/>
        </w:rPr>
        <w:t>.</w:t>
      </w:r>
      <w:r w:rsidRPr="00A77273">
        <w:rPr>
          <w:rFonts w:ascii="Arial" w:hAnsi="Arial" w:cs="Arial"/>
          <w:sz w:val="22"/>
          <w:szCs w:val="22"/>
        </w:rPr>
        <w:t xml:space="preserve"> In this analysis, only one treatment-effect </w:t>
      </w:r>
      <w:r w:rsidR="00171ACB" w:rsidRPr="00A77273">
        <w:rPr>
          <w:rFonts w:ascii="Arial" w:hAnsi="Arial" w:cs="Arial"/>
          <w:sz w:val="22"/>
          <w:szCs w:val="22"/>
        </w:rPr>
        <w:t>covariable</w:t>
      </w:r>
      <w:r w:rsidRPr="00A77273">
        <w:rPr>
          <w:rFonts w:ascii="Arial" w:hAnsi="Arial" w:cs="Arial"/>
          <w:sz w:val="22"/>
          <w:szCs w:val="22"/>
        </w:rPr>
        <w:t xml:space="preserve"> was included</w:t>
      </w:r>
      <w:r w:rsidR="00420FAB" w:rsidRPr="00A77273">
        <w:rPr>
          <w:rFonts w:ascii="Arial" w:hAnsi="Arial" w:cs="Arial"/>
          <w:sz w:val="22"/>
          <w:szCs w:val="22"/>
        </w:rPr>
        <w:t xml:space="preserve"> (baseline </w:t>
      </w:r>
      <w:r w:rsidR="008B0F03">
        <w:rPr>
          <w:rFonts w:ascii="Arial" w:hAnsi="Arial" w:cs="Arial"/>
          <w:sz w:val="22"/>
          <w:szCs w:val="22"/>
        </w:rPr>
        <w:t>best-corrected visual acuity [</w:t>
      </w:r>
      <w:r w:rsidR="003A6B41" w:rsidRPr="00A77273">
        <w:rPr>
          <w:rFonts w:ascii="Arial" w:hAnsi="Arial" w:cs="Arial"/>
          <w:sz w:val="22"/>
          <w:szCs w:val="22"/>
        </w:rPr>
        <w:t>BCVA</w:t>
      </w:r>
      <w:r w:rsidR="008B0F03">
        <w:rPr>
          <w:rFonts w:ascii="Arial" w:hAnsi="Arial" w:cs="Arial"/>
          <w:sz w:val="22"/>
          <w:szCs w:val="22"/>
        </w:rPr>
        <w:t>]</w:t>
      </w:r>
      <w:r w:rsidR="00420FAB" w:rsidRPr="00A77273">
        <w:rPr>
          <w:rFonts w:ascii="Arial" w:hAnsi="Arial" w:cs="Arial"/>
          <w:sz w:val="22"/>
          <w:szCs w:val="22"/>
        </w:rPr>
        <w:t>)</w:t>
      </w:r>
      <w:r w:rsidR="003C06DD">
        <w:rPr>
          <w:rFonts w:ascii="Arial" w:hAnsi="Arial" w:cs="Arial"/>
          <w:sz w:val="22"/>
          <w:szCs w:val="22"/>
        </w:rPr>
        <w:t>, so the covariable is a scalar,</w:t>
      </w:r>
      <w:r w:rsidRPr="00A77273">
        <w:rPr>
          <w:rFonts w:ascii="Arial" w:hAnsi="Arial" w:cs="Arial"/>
          <w:sz w:val="22"/>
          <w:szCs w:val="22"/>
        </w:rPr>
        <w:t xml:space="preserve"> </w:t>
      </w:r>
      <m:oMath>
        <m:r>
          <w:rPr>
            <w:rFonts w:ascii="Cambria Math" w:hAnsi="Cambria Math" w:cs="Arial"/>
            <w:sz w:val="22"/>
            <w:szCs w:val="22"/>
          </w:rPr>
          <m:t>x[i]</m:t>
        </m:r>
      </m:oMath>
      <w:r w:rsidRPr="00A77273">
        <w:rPr>
          <w:rFonts w:ascii="Arial" w:hAnsi="Arial" w:cs="Arial"/>
          <w:sz w:val="22"/>
          <w:szCs w:val="22"/>
        </w:rPr>
        <w:t>.</w:t>
      </w:r>
    </w:p>
    <w:p w14:paraId="105A56E8" w14:textId="77777777" w:rsidR="005B12F6" w:rsidRDefault="005B12F6" w:rsidP="005B12F6">
      <w:pPr>
        <w:pStyle w:val="Heading2"/>
        <w:numPr>
          <w:ilvl w:val="0"/>
          <w:numId w:val="0"/>
        </w:numPr>
        <w:spacing w:before="0"/>
        <w:rPr>
          <w:rFonts w:ascii="Arial" w:hAnsi="Arial" w:cs="Arial"/>
          <w:sz w:val="22"/>
          <w:szCs w:val="22"/>
        </w:rPr>
      </w:pPr>
    </w:p>
    <w:p w14:paraId="74C4BBF9" w14:textId="686B5029" w:rsidR="00A801CE" w:rsidRPr="005B12F6" w:rsidRDefault="00A801CE" w:rsidP="005B12F6">
      <w:pPr>
        <w:pStyle w:val="Heading2"/>
        <w:numPr>
          <w:ilvl w:val="0"/>
          <w:numId w:val="0"/>
        </w:numPr>
        <w:spacing w:before="0"/>
        <w:rPr>
          <w:rFonts w:ascii="Arial" w:hAnsi="Arial" w:cs="Arial"/>
          <w:sz w:val="22"/>
          <w:szCs w:val="22"/>
        </w:rPr>
      </w:pPr>
      <w:r w:rsidRPr="005B12F6">
        <w:rPr>
          <w:rFonts w:ascii="Arial" w:hAnsi="Arial" w:cs="Arial"/>
          <w:sz w:val="22"/>
          <w:szCs w:val="22"/>
        </w:rPr>
        <w:t xml:space="preserve">Binary </w:t>
      </w:r>
      <w:r w:rsidR="00D03230">
        <w:rPr>
          <w:rFonts w:ascii="Arial" w:hAnsi="Arial" w:cs="Arial"/>
          <w:sz w:val="22"/>
          <w:szCs w:val="22"/>
        </w:rPr>
        <w:t>o</w:t>
      </w:r>
      <w:r w:rsidR="00D03230" w:rsidRPr="005B12F6">
        <w:rPr>
          <w:rFonts w:ascii="Arial" w:hAnsi="Arial" w:cs="Arial"/>
          <w:sz w:val="22"/>
          <w:szCs w:val="22"/>
        </w:rPr>
        <w:t xml:space="preserve">utcome </w:t>
      </w:r>
      <w:r w:rsidR="00D03230">
        <w:rPr>
          <w:rFonts w:ascii="Arial" w:hAnsi="Arial" w:cs="Arial"/>
          <w:sz w:val="22"/>
          <w:szCs w:val="22"/>
        </w:rPr>
        <w:t>d</w:t>
      </w:r>
      <w:r w:rsidR="00D03230" w:rsidRPr="005B12F6">
        <w:rPr>
          <w:rFonts w:ascii="Arial" w:hAnsi="Arial" w:cs="Arial"/>
          <w:sz w:val="22"/>
          <w:szCs w:val="22"/>
        </w:rPr>
        <w:t>ata</w:t>
      </w:r>
    </w:p>
    <w:p w14:paraId="3A6C3A6A" w14:textId="77777777" w:rsidR="00A801CE" w:rsidRPr="005B12F6" w:rsidRDefault="00A801CE" w:rsidP="005B12F6">
      <w:pPr>
        <w:pStyle w:val="Supplbodytext"/>
        <w:spacing w:before="0" w:after="0"/>
        <w:rPr>
          <w:rFonts w:ascii="Arial" w:hAnsi="Arial" w:cs="Arial"/>
          <w:sz w:val="22"/>
          <w:szCs w:val="22"/>
        </w:rPr>
      </w:pPr>
      <w:r w:rsidRPr="005B12F6">
        <w:rPr>
          <w:rFonts w:ascii="Arial" w:hAnsi="Arial" w:cs="Arial"/>
          <w:sz w:val="22"/>
          <w:szCs w:val="22"/>
        </w:rPr>
        <w:t xml:space="preserve">Binary data are represented by </w:t>
      </w:r>
      <m:oMath>
        <m:r>
          <w:rPr>
            <w:rFonts w:ascii="Cambria Math" w:hAnsi="Cambria Math" w:cs="Arial"/>
            <w:sz w:val="22"/>
            <w:szCs w:val="22"/>
          </w:rPr>
          <m:t>r</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and </w:t>
      </w:r>
      <m:oMath>
        <m:r>
          <w:rPr>
            <w:rFonts w:ascii="Cambria Math" w:hAnsi="Cambria Math" w:cs="Arial"/>
            <w:sz w:val="22"/>
            <w:szCs w:val="22"/>
          </w:rPr>
          <m:t>n</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For individual </w:t>
      </w:r>
      <w:r w:rsidR="002472D0">
        <w:rPr>
          <w:rFonts w:ascii="Arial" w:hAnsi="Arial" w:cs="Arial"/>
          <w:sz w:val="22"/>
          <w:szCs w:val="22"/>
        </w:rPr>
        <w:t>patient</w:t>
      </w:r>
      <w:r w:rsidRPr="005B12F6">
        <w:rPr>
          <w:rFonts w:ascii="Arial" w:hAnsi="Arial" w:cs="Arial"/>
          <w:sz w:val="22"/>
          <w:szCs w:val="22"/>
        </w:rPr>
        <w:t>s</w:t>
      </w:r>
      <w:r w:rsidR="001D69FC" w:rsidRPr="005B12F6">
        <w:rPr>
          <w:rFonts w:ascii="Arial" w:hAnsi="Arial" w:cs="Arial"/>
          <w:sz w:val="22"/>
          <w:szCs w:val="22"/>
        </w:rPr>
        <w:t>,</w:t>
      </w:r>
      <w:r w:rsidRPr="005B12F6">
        <w:rPr>
          <w:rFonts w:ascii="Arial" w:hAnsi="Arial" w:cs="Arial"/>
          <w:sz w:val="22"/>
          <w:szCs w:val="22"/>
        </w:rPr>
        <w:t xml:space="preserve"> </w:t>
      </w:r>
      <m:oMath>
        <m:r>
          <w:rPr>
            <w:rFonts w:ascii="Cambria Math" w:hAnsi="Cambria Math" w:cs="Arial"/>
            <w:sz w:val="22"/>
            <w:szCs w:val="22"/>
          </w:rPr>
          <m:t>r</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equals 0 or 1 depending on w</w:t>
      </w:r>
      <w:r w:rsidR="001D69FC" w:rsidRPr="005B12F6">
        <w:rPr>
          <w:rFonts w:ascii="Arial" w:hAnsi="Arial" w:cs="Arial"/>
          <w:sz w:val="22"/>
          <w:szCs w:val="22"/>
        </w:rPr>
        <w:t>h</w:t>
      </w:r>
      <w:r w:rsidRPr="005B12F6">
        <w:rPr>
          <w:rFonts w:ascii="Arial" w:hAnsi="Arial" w:cs="Arial"/>
          <w:sz w:val="22"/>
          <w:szCs w:val="22"/>
        </w:rPr>
        <w:t xml:space="preserve">ether the </w:t>
      </w:r>
      <w:r w:rsidR="002472D0">
        <w:rPr>
          <w:rFonts w:ascii="Arial" w:hAnsi="Arial" w:cs="Arial"/>
          <w:sz w:val="22"/>
          <w:szCs w:val="22"/>
        </w:rPr>
        <w:t>patient</w:t>
      </w:r>
      <w:r w:rsidRPr="005B12F6">
        <w:rPr>
          <w:rFonts w:ascii="Arial" w:hAnsi="Arial" w:cs="Arial"/>
          <w:sz w:val="22"/>
          <w:szCs w:val="22"/>
        </w:rPr>
        <w:t xml:space="preserve"> is a “responder” or not</w:t>
      </w:r>
      <w:r w:rsidR="001D69FC" w:rsidRPr="005B12F6">
        <w:rPr>
          <w:rFonts w:ascii="Arial" w:hAnsi="Arial" w:cs="Arial"/>
          <w:sz w:val="22"/>
          <w:szCs w:val="22"/>
        </w:rPr>
        <w:t>;</w:t>
      </w:r>
      <w:r w:rsidRPr="005B12F6">
        <w:rPr>
          <w:rFonts w:ascii="Arial" w:hAnsi="Arial" w:cs="Arial"/>
          <w:sz w:val="22"/>
          <w:szCs w:val="22"/>
        </w:rPr>
        <w:t xml:space="preserve"> and </w:t>
      </w:r>
      <m:oMath>
        <m:r>
          <w:rPr>
            <w:rFonts w:ascii="Cambria Math" w:hAnsi="Cambria Math" w:cs="Arial"/>
            <w:sz w:val="22"/>
            <w:szCs w:val="22"/>
          </w:rPr>
          <m:t>n</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equals 1.</w:t>
      </w:r>
      <w:r w:rsidR="001A3C4C">
        <w:rPr>
          <w:rFonts w:ascii="Arial" w:hAnsi="Arial" w:cs="Arial"/>
          <w:sz w:val="22"/>
          <w:szCs w:val="22"/>
        </w:rPr>
        <w:t xml:space="preserve"> </w:t>
      </w:r>
      <w:r w:rsidRPr="005B12F6">
        <w:rPr>
          <w:rFonts w:ascii="Arial" w:hAnsi="Arial" w:cs="Arial"/>
          <w:sz w:val="22"/>
          <w:szCs w:val="22"/>
        </w:rPr>
        <w:t xml:space="preserve">For </w:t>
      </w:r>
      <w:r w:rsidR="00AE30B3" w:rsidRPr="005B12F6">
        <w:rPr>
          <w:rFonts w:ascii="Arial" w:hAnsi="Arial" w:cs="Arial"/>
          <w:sz w:val="22"/>
          <w:szCs w:val="22"/>
        </w:rPr>
        <w:t>study</w:t>
      </w:r>
      <w:r w:rsidRPr="005B12F6">
        <w:rPr>
          <w:rFonts w:ascii="Arial" w:hAnsi="Arial" w:cs="Arial"/>
          <w:sz w:val="22"/>
          <w:szCs w:val="22"/>
        </w:rPr>
        <w:t xml:space="preserve"> treatment </w:t>
      </w:r>
      <w:r w:rsidRPr="005B12F6">
        <w:rPr>
          <w:rFonts w:ascii="Arial" w:hAnsi="Arial" w:cs="Arial"/>
          <w:sz w:val="22"/>
          <w:szCs w:val="22"/>
        </w:rPr>
        <w:lastRenderedPageBreak/>
        <w:t>arms</w:t>
      </w:r>
      <w:r w:rsidR="001D69FC" w:rsidRPr="005B12F6">
        <w:rPr>
          <w:rFonts w:ascii="Arial" w:hAnsi="Arial" w:cs="Arial"/>
          <w:sz w:val="22"/>
          <w:szCs w:val="22"/>
        </w:rPr>
        <w:t>,</w:t>
      </w:r>
      <w:r w:rsidRPr="005B12F6">
        <w:rPr>
          <w:rFonts w:ascii="Arial" w:hAnsi="Arial" w:cs="Arial"/>
          <w:sz w:val="22"/>
          <w:szCs w:val="22"/>
        </w:rPr>
        <w:t xml:space="preserve"> </w:t>
      </w:r>
      <m:oMath>
        <m:r>
          <w:rPr>
            <w:rFonts w:ascii="Cambria Math" w:hAnsi="Cambria Math" w:cs="Arial"/>
            <w:sz w:val="22"/>
            <w:szCs w:val="22"/>
          </w:rPr>
          <m:t>r</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and </w:t>
      </w:r>
      <m:oMath>
        <m:r>
          <w:rPr>
            <w:rFonts w:ascii="Cambria Math" w:hAnsi="Cambria Math" w:cs="Arial"/>
            <w:sz w:val="22"/>
            <w:szCs w:val="22"/>
          </w:rPr>
          <m:t>n</m:t>
        </m:r>
        <m:d>
          <m:dPr>
            <m:begChr m:val="["/>
            <m:endChr m:val="]"/>
            <m:ctrlPr>
              <w:rPr>
                <w:rFonts w:ascii="Cambria Math" w:hAnsi="Cambria Math" w:cs="Arial"/>
                <w:i/>
                <w:sz w:val="22"/>
                <w:szCs w:val="22"/>
              </w:rPr>
            </m:ctrlPr>
          </m:dPr>
          <m:e>
            <m:r>
              <w:rPr>
                <w:rFonts w:ascii="Cambria Math" w:hAnsi="Cambria Math" w:cs="Arial"/>
                <w:sz w:val="22"/>
                <w:szCs w:val="22"/>
              </w:rPr>
              <m:t>i</m:t>
            </m:r>
          </m:e>
        </m:d>
      </m:oMath>
      <w:r w:rsidRPr="005B12F6">
        <w:rPr>
          <w:rFonts w:ascii="Arial" w:hAnsi="Arial" w:cs="Arial"/>
          <w:sz w:val="22"/>
          <w:szCs w:val="22"/>
        </w:rPr>
        <w:t xml:space="preserve"> </w:t>
      </w:r>
      <w:r w:rsidR="001D69FC" w:rsidRPr="005B12F6">
        <w:rPr>
          <w:rFonts w:ascii="Arial" w:hAnsi="Arial" w:cs="Arial"/>
          <w:sz w:val="22"/>
          <w:szCs w:val="22"/>
        </w:rPr>
        <w:t xml:space="preserve">represent </w:t>
      </w:r>
      <w:r w:rsidRPr="005B12F6">
        <w:rPr>
          <w:rFonts w:ascii="Arial" w:hAnsi="Arial" w:cs="Arial"/>
          <w:sz w:val="22"/>
          <w:szCs w:val="22"/>
        </w:rPr>
        <w:t xml:space="preserve">the total number of </w:t>
      </w:r>
      <w:r w:rsidR="001D69FC" w:rsidRPr="005B12F6">
        <w:rPr>
          <w:rFonts w:ascii="Arial" w:hAnsi="Arial" w:cs="Arial"/>
          <w:sz w:val="22"/>
          <w:szCs w:val="22"/>
        </w:rPr>
        <w:t xml:space="preserve">responders and </w:t>
      </w:r>
      <w:r w:rsidR="002472D0">
        <w:rPr>
          <w:rFonts w:ascii="Arial" w:hAnsi="Arial" w:cs="Arial"/>
          <w:sz w:val="22"/>
          <w:szCs w:val="22"/>
        </w:rPr>
        <w:t>patient</w:t>
      </w:r>
      <w:r w:rsidRPr="005B12F6">
        <w:rPr>
          <w:rFonts w:ascii="Arial" w:hAnsi="Arial" w:cs="Arial"/>
          <w:sz w:val="22"/>
          <w:szCs w:val="22"/>
        </w:rPr>
        <w:t>s</w:t>
      </w:r>
      <w:r w:rsidR="003A6B41">
        <w:rPr>
          <w:rFonts w:ascii="Arial" w:hAnsi="Arial" w:cs="Arial"/>
          <w:sz w:val="22"/>
          <w:szCs w:val="22"/>
        </w:rPr>
        <w:t xml:space="preserve">, </w:t>
      </w:r>
      <w:r w:rsidR="001D69FC" w:rsidRPr="005B12F6">
        <w:rPr>
          <w:rFonts w:ascii="Arial" w:hAnsi="Arial" w:cs="Arial"/>
          <w:sz w:val="22"/>
          <w:szCs w:val="22"/>
        </w:rPr>
        <w:t>respectively</w:t>
      </w:r>
      <w:r w:rsidRPr="005B12F6">
        <w:rPr>
          <w:rFonts w:ascii="Arial" w:hAnsi="Arial" w:cs="Arial"/>
          <w:sz w:val="22"/>
          <w:szCs w:val="22"/>
        </w:rPr>
        <w:t>.</w:t>
      </w:r>
    </w:p>
    <w:p w14:paraId="6509D131" w14:textId="77777777" w:rsidR="005B12F6" w:rsidRDefault="005B12F6" w:rsidP="005B12F6">
      <w:pPr>
        <w:pStyle w:val="Supplbodytext"/>
        <w:spacing w:before="0" w:after="0"/>
        <w:rPr>
          <w:rFonts w:ascii="Arial" w:hAnsi="Arial" w:cs="Arial"/>
          <w:sz w:val="22"/>
          <w:szCs w:val="22"/>
        </w:rPr>
      </w:pPr>
    </w:p>
    <w:p w14:paraId="44AB3917" w14:textId="77777777" w:rsidR="00B87BF1" w:rsidRDefault="00A801CE" w:rsidP="005B12F6">
      <w:pPr>
        <w:pStyle w:val="Supplbodytext"/>
        <w:spacing w:before="0" w:after="0"/>
        <w:rPr>
          <w:rFonts w:ascii="Arial" w:hAnsi="Arial" w:cs="Arial"/>
          <w:sz w:val="22"/>
          <w:szCs w:val="22"/>
        </w:rPr>
      </w:pPr>
      <w:r w:rsidRPr="005B12F6">
        <w:rPr>
          <w:rFonts w:ascii="Arial" w:hAnsi="Arial" w:cs="Arial"/>
          <w:sz w:val="22"/>
          <w:szCs w:val="22"/>
        </w:rPr>
        <w:t>A binomial distribution is assumed for binary data:</w:t>
      </w:r>
    </w:p>
    <w:p w14:paraId="77B9FD98" w14:textId="2C8B7FF2" w:rsidR="00A801CE" w:rsidRPr="005B12F6" w:rsidRDefault="005B12F6" w:rsidP="005B12F6">
      <w:pPr>
        <w:pStyle w:val="Supplbodytext"/>
        <w:spacing w:before="0" w:after="0"/>
        <w:rPr>
          <w:rFonts w:ascii="Arial" w:hAnsi="Arial" w:cs="Arial"/>
          <w:sz w:val="22"/>
          <w:szCs w:val="22"/>
        </w:rPr>
      </w:pPr>
      <w:r w:rsidRPr="005B12F6">
        <w:rPr>
          <w:rFonts w:ascii="Arial" w:hAnsi="Arial" w:cs="Arial"/>
          <w:sz w:val="22"/>
          <w:szCs w:val="22"/>
        </w:rPr>
        <w:br/>
        <w:t xml:space="preserve">          </w:t>
      </w:r>
      <m:oMath>
        <m:r>
          <w:rPr>
            <w:rFonts w:ascii="Cambria Math" w:hAnsi="Cambria Math" w:cs="Arial"/>
            <w:sz w:val="22"/>
            <w:szCs w:val="22"/>
          </w:rPr>
          <m:t>r</m:t>
        </m:r>
        <m:d>
          <m:dPr>
            <m:begChr m:val="["/>
            <m:endChr m:val="]"/>
            <m:ctrlPr>
              <w:rPr>
                <w:rFonts w:ascii="Cambria Math" w:hAnsi="Cambria Math" w:cs="Arial"/>
                <w:i/>
                <w:iCs/>
                <w:sz w:val="22"/>
                <w:szCs w:val="22"/>
              </w:rPr>
            </m:ctrlPr>
          </m:dPr>
          <m:e>
            <m:r>
              <w:rPr>
                <w:rFonts w:ascii="Cambria Math" w:hAnsi="Cambria Math" w:cs="Arial"/>
                <w:sz w:val="22"/>
                <w:szCs w:val="22"/>
              </w:rPr>
              <m:t>i</m:t>
            </m:r>
          </m:e>
        </m:d>
        <m:r>
          <w:rPr>
            <w:rFonts w:ascii="Cambria Math" w:hAnsi="Cambria Math" w:cs="Arial"/>
            <w:sz w:val="22"/>
            <w:szCs w:val="22"/>
          </w:rPr>
          <m:t>~ Bin(p</m:t>
        </m:r>
        <m:d>
          <m:dPr>
            <m:begChr m:val="["/>
            <m:endChr m:val="]"/>
            <m:ctrlPr>
              <w:rPr>
                <w:rFonts w:ascii="Cambria Math" w:hAnsi="Cambria Math" w:cs="Arial"/>
                <w:i/>
                <w:iCs/>
                <w:sz w:val="22"/>
                <w:szCs w:val="22"/>
              </w:rPr>
            </m:ctrlPr>
          </m:dPr>
          <m:e>
            <m:r>
              <w:rPr>
                <w:rFonts w:ascii="Cambria Math" w:hAnsi="Cambria Math" w:cs="Arial"/>
                <w:sz w:val="22"/>
                <w:szCs w:val="22"/>
              </w:rPr>
              <m:t>i</m:t>
            </m:r>
          </m:e>
        </m:d>
        <m:r>
          <w:rPr>
            <w:rFonts w:ascii="Cambria Math" w:hAnsi="Cambria Math" w:cs="Arial"/>
            <w:sz w:val="22"/>
            <w:szCs w:val="22"/>
          </w:rPr>
          <m:t>,n</m:t>
        </m:r>
        <m:d>
          <m:dPr>
            <m:begChr m:val="["/>
            <m:endChr m:val="]"/>
            <m:ctrlPr>
              <w:rPr>
                <w:rFonts w:ascii="Cambria Math" w:hAnsi="Cambria Math" w:cs="Arial"/>
                <w:i/>
                <w:iCs/>
                <w:sz w:val="22"/>
                <w:szCs w:val="22"/>
              </w:rPr>
            </m:ctrlPr>
          </m:dPr>
          <m:e>
            <m:r>
              <w:rPr>
                <w:rFonts w:ascii="Cambria Math" w:hAnsi="Cambria Math" w:cs="Arial"/>
                <w:sz w:val="22"/>
                <w:szCs w:val="22"/>
              </w:rPr>
              <m:t>i</m:t>
            </m:r>
          </m:e>
        </m:d>
        <m:r>
          <w:rPr>
            <w:rFonts w:ascii="Cambria Math" w:hAnsi="Cambria Math" w:cs="Arial"/>
            <w:sz w:val="22"/>
            <w:szCs w:val="22"/>
          </w:rPr>
          <m:t>)</m:t>
        </m:r>
      </m:oMath>
      <w:r w:rsidR="00A801CE" w:rsidRPr="005B12F6">
        <w:rPr>
          <w:rFonts w:ascii="Arial" w:eastAsiaTheme="minorEastAsia" w:hAnsi="Arial" w:cs="Arial"/>
          <w:sz w:val="22"/>
          <w:szCs w:val="22"/>
        </w:rPr>
        <w:tab/>
      </w:r>
      <w:r w:rsidR="00A801CE" w:rsidRPr="005B12F6">
        <w:rPr>
          <w:rFonts w:ascii="Arial" w:eastAsiaTheme="minorEastAsia" w:hAnsi="Arial" w:cs="Arial"/>
          <w:sz w:val="22"/>
          <w:szCs w:val="22"/>
        </w:rPr>
        <w:tab/>
      </w:r>
      <w:r w:rsidR="00A801CE" w:rsidRPr="005B12F6">
        <w:rPr>
          <w:rFonts w:ascii="Arial" w:eastAsiaTheme="minorEastAsia" w:hAnsi="Arial" w:cs="Arial"/>
          <w:sz w:val="22"/>
          <w:szCs w:val="22"/>
        </w:rPr>
        <w:tab/>
      </w:r>
      <w:r w:rsidR="00A801CE" w:rsidRPr="005B12F6">
        <w:rPr>
          <w:rFonts w:ascii="Arial" w:eastAsiaTheme="minorEastAsia" w:hAnsi="Arial" w:cs="Arial"/>
          <w:sz w:val="22"/>
          <w:szCs w:val="22"/>
        </w:rPr>
        <w:tab/>
      </w:r>
      <w:r w:rsidR="00A801CE" w:rsidRPr="005B12F6">
        <w:rPr>
          <w:rFonts w:ascii="Arial" w:eastAsiaTheme="minorEastAsia" w:hAnsi="Arial" w:cs="Arial"/>
          <w:sz w:val="22"/>
          <w:szCs w:val="22"/>
        </w:rPr>
        <w:tab/>
      </w:r>
      <w:r w:rsidR="00A801CE" w:rsidRPr="005B12F6">
        <w:rPr>
          <w:rFonts w:ascii="Arial" w:eastAsiaTheme="minorEastAsia" w:hAnsi="Arial" w:cs="Arial"/>
          <w:sz w:val="22"/>
          <w:szCs w:val="22"/>
        </w:rPr>
        <w:tab/>
      </w:r>
      <w:r w:rsidRPr="005B12F6">
        <w:rPr>
          <w:rFonts w:ascii="Arial" w:eastAsiaTheme="minorEastAsia" w:hAnsi="Arial" w:cs="Arial"/>
          <w:sz w:val="22"/>
          <w:szCs w:val="22"/>
        </w:rPr>
        <w:t xml:space="preserve">                               </w:t>
      </w:r>
      <w:r w:rsidR="00B87BF1">
        <w:rPr>
          <w:rFonts w:ascii="Arial" w:eastAsiaTheme="minorEastAsia" w:hAnsi="Arial" w:cs="Arial"/>
          <w:sz w:val="22"/>
          <w:szCs w:val="22"/>
        </w:rPr>
        <w:t xml:space="preserve"> </w:t>
      </w:r>
      <w:r w:rsidRPr="005B12F6">
        <w:rPr>
          <w:rFonts w:ascii="Arial" w:eastAsiaTheme="minorEastAsia" w:hAnsi="Arial" w:cs="Arial"/>
          <w:sz w:val="22"/>
          <w:szCs w:val="22"/>
        </w:rPr>
        <w:t xml:space="preserve">  </w:t>
      </w:r>
      <w:r w:rsidR="00286353">
        <w:rPr>
          <w:rFonts w:ascii="Arial" w:eastAsiaTheme="minorEastAsia" w:hAnsi="Arial" w:cs="Arial"/>
          <w:sz w:val="22"/>
          <w:szCs w:val="22"/>
        </w:rPr>
        <w:t xml:space="preserve"> </w:t>
      </w:r>
      <w:r w:rsidR="00A801CE" w:rsidRPr="005B12F6">
        <w:rPr>
          <w:rFonts w:ascii="Arial" w:eastAsiaTheme="minorEastAsia" w:hAnsi="Arial" w:cs="Arial"/>
          <w:sz w:val="22"/>
          <w:szCs w:val="22"/>
        </w:rPr>
        <w:t>[1]</w:t>
      </w:r>
    </w:p>
    <w:p w14:paraId="3542B30B" w14:textId="77777777" w:rsidR="005B12F6" w:rsidRDefault="005B12F6" w:rsidP="005B12F6">
      <w:pPr>
        <w:pStyle w:val="Supplbodytext"/>
        <w:spacing w:before="0" w:after="0"/>
        <w:rPr>
          <w:rFonts w:ascii="Arial" w:hAnsi="Arial" w:cs="Arial"/>
          <w:sz w:val="22"/>
          <w:szCs w:val="22"/>
        </w:rPr>
      </w:pPr>
    </w:p>
    <w:p w14:paraId="5ADB8C61" w14:textId="3C9A179D" w:rsidR="005B12F6" w:rsidRDefault="00A801CE" w:rsidP="005B12F6">
      <w:pPr>
        <w:pStyle w:val="Supplbodytext"/>
        <w:spacing w:before="0" w:after="0"/>
        <w:rPr>
          <w:rFonts w:ascii="Arial" w:eastAsiaTheme="minorEastAsia" w:hAnsi="Arial" w:cs="Arial"/>
          <w:iCs/>
          <w:sz w:val="22"/>
          <w:szCs w:val="22"/>
        </w:rPr>
      </w:pPr>
      <w:r w:rsidRPr="005B12F6">
        <w:rPr>
          <w:rFonts w:ascii="Arial" w:hAnsi="Arial" w:cs="Arial"/>
          <w:sz w:val="22"/>
          <w:szCs w:val="22"/>
        </w:rPr>
        <w:t xml:space="preserve">where </w:t>
      </w:r>
      <m:oMath>
        <m:r>
          <w:rPr>
            <w:rFonts w:ascii="Cambria Math" w:hAnsi="Cambria Math" w:cs="Arial"/>
            <w:sz w:val="22"/>
            <w:szCs w:val="22"/>
          </w:rPr>
          <m:t>p[i]</m:t>
        </m:r>
      </m:oMath>
      <w:r w:rsidRPr="005B12F6">
        <w:rPr>
          <w:rFonts w:ascii="Arial" w:hAnsi="Arial" w:cs="Arial"/>
          <w:i/>
          <w:iCs/>
          <w:position w:val="-4"/>
          <w:sz w:val="22"/>
          <w:szCs w:val="22"/>
        </w:rPr>
        <w:t xml:space="preserve"> </w:t>
      </w:r>
      <w:r w:rsidRPr="005B12F6">
        <w:rPr>
          <w:rFonts w:ascii="Arial" w:hAnsi="Arial" w:cs="Arial"/>
          <w:sz w:val="22"/>
          <w:szCs w:val="22"/>
        </w:rPr>
        <w:t xml:space="preserve">is the probability of an event in </w:t>
      </w:r>
      <w:r w:rsidR="001D69FC" w:rsidRPr="005B12F6">
        <w:rPr>
          <w:rFonts w:ascii="Arial" w:hAnsi="Arial" w:cs="Arial"/>
          <w:sz w:val="22"/>
          <w:szCs w:val="22"/>
        </w:rPr>
        <w:t xml:space="preserve">study </w:t>
      </w:r>
      <m:oMath>
        <m:r>
          <w:rPr>
            <w:rFonts w:ascii="Cambria Math" w:hAnsi="Cambria Math" w:cs="Arial"/>
            <w:sz w:val="22"/>
            <w:szCs w:val="22"/>
          </w:rPr>
          <m:t>s[i]</m:t>
        </m:r>
      </m:oMath>
      <w:r w:rsidRPr="005B12F6">
        <w:rPr>
          <w:rFonts w:ascii="Arial" w:hAnsi="Arial" w:cs="Arial"/>
          <w:i/>
          <w:iCs/>
          <w:sz w:val="22"/>
          <w:szCs w:val="22"/>
        </w:rPr>
        <w:t xml:space="preserve"> </w:t>
      </w:r>
      <w:r w:rsidRPr="005B12F6">
        <w:rPr>
          <w:rFonts w:ascii="Arial" w:hAnsi="Arial" w:cs="Arial"/>
          <w:sz w:val="22"/>
          <w:szCs w:val="22"/>
        </w:rPr>
        <w:t>under treatment</w:t>
      </w:r>
      <m:oMath>
        <m:r>
          <w:rPr>
            <w:rFonts w:ascii="Cambria Math" w:hAnsi="Cambria Math" w:cs="Arial"/>
            <w:sz w:val="22"/>
            <w:szCs w:val="22"/>
          </w:rPr>
          <m:t xml:space="preserve"> t[i]</m:t>
        </m:r>
      </m:oMath>
      <w:r w:rsidRPr="005B12F6">
        <w:rPr>
          <w:rFonts w:ascii="Arial" w:hAnsi="Arial" w:cs="Arial"/>
          <w:sz w:val="22"/>
          <w:szCs w:val="22"/>
        </w:rPr>
        <w:t xml:space="preserve">. The probability </w:t>
      </w:r>
      <m:oMath>
        <m:r>
          <w:rPr>
            <w:rFonts w:ascii="Cambria Math" w:hAnsi="Cambria Math" w:cs="Arial"/>
            <w:sz w:val="22"/>
            <w:szCs w:val="22"/>
          </w:rPr>
          <m:t>p[i]</m:t>
        </m:r>
      </m:oMath>
      <w:r w:rsidRPr="005B12F6">
        <w:rPr>
          <w:rFonts w:ascii="Arial" w:hAnsi="Arial" w:cs="Arial"/>
          <w:sz w:val="22"/>
          <w:szCs w:val="22"/>
        </w:rPr>
        <w:t xml:space="preserve"> is derived from the predicted log-odds of an event </w:t>
      </w:r>
      <m:oMath>
        <m:r>
          <w:rPr>
            <w:rFonts w:ascii="Cambria Math" w:hAnsi="Cambria Math" w:cs="Arial"/>
            <w:sz w:val="22"/>
            <w:szCs w:val="22"/>
          </w:rPr>
          <m:t>n</m:t>
        </m:r>
        <m:d>
          <m:dPr>
            <m:begChr m:val="["/>
            <m:endChr m:val="]"/>
            <m:ctrlPr>
              <w:rPr>
                <w:rFonts w:ascii="Cambria Math" w:hAnsi="Cambria Math" w:cs="Arial"/>
                <w:i/>
                <w:iCs/>
                <w:sz w:val="22"/>
                <w:szCs w:val="22"/>
              </w:rPr>
            </m:ctrlPr>
          </m:dPr>
          <m:e>
            <m:r>
              <w:rPr>
                <w:rFonts w:ascii="Cambria Math" w:hAnsi="Cambria Math" w:cs="Arial"/>
                <w:sz w:val="22"/>
                <w:szCs w:val="22"/>
              </w:rPr>
              <m:t>i</m:t>
            </m:r>
          </m:e>
        </m:d>
      </m:oMath>
      <w:r w:rsidRPr="005B12F6">
        <w:rPr>
          <w:rFonts w:ascii="Arial" w:hAnsi="Arial" w:cs="Arial"/>
          <w:sz w:val="22"/>
          <w:szCs w:val="22"/>
        </w:rPr>
        <w:t>:</w:t>
      </w:r>
      <w:r w:rsidRPr="005B12F6">
        <w:rPr>
          <w:rFonts w:ascii="Arial" w:eastAsiaTheme="minorEastAsia" w:hAnsi="Arial" w:cs="Arial"/>
          <w:iCs/>
          <w:sz w:val="22"/>
          <w:szCs w:val="22"/>
        </w:rPr>
        <w:tab/>
      </w:r>
    </w:p>
    <w:p w14:paraId="33A547D8" w14:textId="77777777" w:rsidR="00A801CE" w:rsidRPr="005B12F6" w:rsidRDefault="00A801CE" w:rsidP="005B12F6">
      <w:pPr>
        <w:pStyle w:val="Supplbodytext"/>
        <w:spacing w:before="0" w:after="0"/>
        <w:rPr>
          <w:rFonts w:ascii="Arial" w:eastAsiaTheme="minorEastAsia" w:hAnsi="Arial" w:cs="Arial"/>
          <w:iCs/>
          <w:sz w:val="22"/>
          <w:szCs w:val="22"/>
        </w:rPr>
      </w:pPr>
      <w:r w:rsidRPr="005B12F6">
        <w:rPr>
          <w:rFonts w:ascii="Arial" w:eastAsiaTheme="minorEastAsia" w:hAnsi="Arial" w:cs="Arial"/>
          <w:iCs/>
          <w:sz w:val="22"/>
          <w:szCs w:val="22"/>
        </w:rPr>
        <w:tab/>
      </w:r>
    </w:p>
    <w:p w14:paraId="66C204CE" w14:textId="77777777" w:rsidR="00A801CE" w:rsidRPr="005B12F6" w:rsidRDefault="00A801CE" w:rsidP="005B12F6">
      <w:pPr>
        <w:widowControl w:val="0"/>
        <w:autoSpaceDE w:val="0"/>
        <w:autoSpaceDN w:val="0"/>
        <w:adjustRightInd w:val="0"/>
        <w:spacing w:after="0" w:line="480" w:lineRule="auto"/>
        <w:rPr>
          <w:rFonts w:ascii="Arial" w:hAnsi="Arial" w:cs="Arial"/>
          <w:lang w:val="en-US"/>
        </w:rPr>
      </w:pPr>
      <w:r w:rsidRPr="005B12F6">
        <w:rPr>
          <w:rFonts w:ascii="Arial" w:eastAsiaTheme="minorEastAsia" w:hAnsi="Arial" w:cs="Arial"/>
          <w:iCs/>
        </w:rPr>
        <w:tab/>
      </w:r>
      <m:oMath>
        <m:r>
          <w:rPr>
            <w:rFonts w:ascii="Cambria Math" w:eastAsiaTheme="minorEastAsia" w:hAnsi="Cambria Math" w:cs="Arial"/>
          </w:rPr>
          <m:t>p</m:t>
        </m:r>
        <m:d>
          <m:dPr>
            <m:begChr m:val="["/>
            <m:endChr m:val="]"/>
            <m:ctrlPr>
              <w:rPr>
                <w:rFonts w:ascii="Cambria Math" w:eastAsiaTheme="minorEastAsia" w:hAnsi="Cambria Math" w:cs="Arial"/>
                <w:i/>
                <w:iCs/>
              </w:rPr>
            </m:ctrlPr>
          </m:dPr>
          <m:e>
            <m:r>
              <w:rPr>
                <w:rFonts w:ascii="Cambria Math" w:eastAsiaTheme="minorEastAsia" w:hAnsi="Cambria Math" w:cs="Arial"/>
              </w:rPr>
              <m:t>i</m:t>
            </m:r>
          </m:e>
        </m:d>
        <m:r>
          <w:rPr>
            <w:rFonts w:ascii="Cambria Math" w:eastAsiaTheme="minorEastAsia" w:hAnsi="Cambria Math" w:cs="Arial"/>
          </w:rPr>
          <m:t>=</m:t>
        </m:r>
        <m:f>
          <m:fPr>
            <m:ctrlPr>
              <w:rPr>
                <w:rFonts w:ascii="Cambria Math" w:hAnsi="Cambria Math" w:cs="Arial"/>
                <w:i/>
                <w:iCs/>
              </w:rPr>
            </m:ctrlPr>
          </m:fPr>
          <m:num>
            <m:r>
              <w:rPr>
                <w:rFonts w:ascii="Cambria Math" w:hAnsi="Cambria Math" w:cs="Arial"/>
              </w:rPr>
              <m:t>exp</m:t>
            </m:r>
            <m:d>
              <m:dPr>
                <m:ctrlPr>
                  <w:rPr>
                    <w:rFonts w:ascii="Cambria Math" w:hAnsi="Cambria Math" w:cs="Arial"/>
                    <w:i/>
                    <w:iCs/>
                  </w:rPr>
                </m:ctrlPr>
              </m:dPr>
              <m:e>
                <m:r>
                  <w:rPr>
                    <w:rFonts w:ascii="Cambria Math" w:hAnsi="Cambria Math" w:cs="Arial"/>
                  </w:rPr>
                  <m:t>η</m:t>
                </m:r>
                <m:d>
                  <m:dPr>
                    <m:begChr m:val="["/>
                    <m:endChr m:val="]"/>
                    <m:ctrlPr>
                      <w:rPr>
                        <w:rFonts w:ascii="Cambria Math" w:hAnsi="Cambria Math" w:cs="Arial"/>
                        <w:i/>
                      </w:rPr>
                    </m:ctrlPr>
                  </m:dPr>
                  <m:e>
                    <m:r>
                      <w:rPr>
                        <w:rFonts w:ascii="Cambria Math" w:hAnsi="Cambria Math" w:cs="Arial"/>
                      </w:rPr>
                      <m:t>i</m:t>
                    </m:r>
                  </m:e>
                </m:d>
              </m:e>
            </m:d>
          </m:num>
          <m:den>
            <m:r>
              <w:rPr>
                <w:rFonts w:ascii="Cambria Math" w:hAnsi="Cambria Math" w:cs="Arial"/>
              </w:rPr>
              <m:t>1+exp</m:t>
            </m:r>
            <m:d>
              <m:dPr>
                <m:ctrlPr>
                  <w:rPr>
                    <w:rFonts w:ascii="Cambria Math" w:hAnsi="Cambria Math" w:cs="Arial"/>
                    <w:i/>
                    <w:iCs/>
                  </w:rPr>
                </m:ctrlPr>
              </m:dPr>
              <m:e>
                <m:r>
                  <w:rPr>
                    <w:rFonts w:ascii="Cambria Math" w:hAnsi="Cambria Math" w:cs="Arial"/>
                  </w:rPr>
                  <m:t>η</m:t>
                </m:r>
                <m:d>
                  <m:dPr>
                    <m:begChr m:val="["/>
                    <m:endChr m:val="]"/>
                    <m:ctrlPr>
                      <w:rPr>
                        <w:rFonts w:ascii="Cambria Math" w:hAnsi="Cambria Math" w:cs="Arial"/>
                        <w:i/>
                      </w:rPr>
                    </m:ctrlPr>
                  </m:dPr>
                  <m:e>
                    <m:r>
                      <w:rPr>
                        <w:rFonts w:ascii="Cambria Math" w:hAnsi="Cambria Math" w:cs="Arial"/>
                      </w:rPr>
                      <m:t>i</m:t>
                    </m:r>
                  </m:e>
                </m:d>
              </m:e>
            </m:d>
          </m:den>
        </m:f>
      </m:oMath>
      <w:r w:rsidRPr="005B12F6">
        <w:rPr>
          <w:rFonts w:ascii="Arial" w:eastAsiaTheme="minorEastAsia" w:hAnsi="Arial" w:cs="Arial"/>
          <w:iCs/>
        </w:rPr>
        <w:tab/>
      </w:r>
      <w:r w:rsidRPr="005B12F6">
        <w:rPr>
          <w:rFonts w:ascii="Arial" w:eastAsiaTheme="minorEastAsia" w:hAnsi="Arial" w:cs="Arial"/>
          <w:iCs/>
        </w:rPr>
        <w:tab/>
      </w:r>
      <w:r w:rsidRPr="005B12F6">
        <w:rPr>
          <w:rFonts w:ascii="Arial" w:eastAsiaTheme="minorEastAsia" w:hAnsi="Arial" w:cs="Arial"/>
          <w:iCs/>
        </w:rPr>
        <w:tab/>
      </w:r>
      <w:r w:rsidRPr="005B12F6">
        <w:rPr>
          <w:rFonts w:ascii="Arial" w:eastAsiaTheme="minorEastAsia" w:hAnsi="Arial" w:cs="Arial"/>
          <w:iCs/>
        </w:rPr>
        <w:tab/>
      </w:r>
      <w:r w:rsidRPr="005B12F6">
        <w:rPr>
          <w:rFonts w:ascii="Arial" w:eastAsiaTheme="minorEastAsia" w:hAnsi="Arial" w:cs="Arial"/>
          <w:iCs/>
        </w:rPr>
        <w:tab/>
      </w:r>
      <w:r w:rsidRPr="005B12F6">
        <w:rPr>
          <w:rFonts w:ascii="Arial" w:eastAsiaTheme="minorEastAsia" w:hAnsi="Arial" w:cs="Arial"/>
          <w:iCs/>
        </w:rPr>
        <w:tab/>
      </w:r>
      <w:r w:rsidR="00550107" w:rsidRPr="005B12F6">
        <w:rPr>
          <w:rFonts w:ascii="Arial" w:eastAsiaTheme="minorEastAsia" w:hAnsi="Arial" w:cs="Arial"/>
          <w:iCs/>
        </w:rPr>
        <w:tab/>
      </w:r>
      <w:r w:rsidR="00B87BF1">
        <w:rPr>
          <w:rFonts w:ascii="Arial" w:eastAsiaTheme="minorEastAsia" w:hAnsi="Arial" w:cs="Arial"/>
          <w:iCs/>
        </w:rPr>
        <w:tab/>
      </w:r>
      <w:r w:rsidR="00B87BF1">
        <w:rPr>
          <w:rFonts w:ascii="Arial" w:eastAsiaTheme="minorEastAsia" w:hAnsi="Arial" w:cs="Arial"/>
          <w:iCs/>
        </w:rPr>
        <w:tab/>
      </w:r>
      <w:r w:rsidRPr="005B12F6">
        <w:rPr>
          <w:rFonts w:ascii="Arial" w:eastAsiaTheme="minorEastAsia" w:hAnsi="Arial" w:cs="Arial"/>
          <w:iCs/>
        </w:rPr>
        <w:t>[2]</w:t>
      </w:r>
    </w:p>
    <w:p w14:paraId="3C3F3CC9" w14:textId="77777777" w:rsidR="005B12F6" w:rsidRDefault="005B12F6" w:rsidP="005B12F6">
      <w:pPr>
        <w:pStyle w:val="Heading2"/>
        <w:numPr>
          <w:ilvl w:val="0"/>
          <w:numId w:val="0"/>
        </w:numPr>
        <w:spacing w:before="0"/>
        <w:rPr>
          <w:rFonts w:ascii="Arial" w:hAnsi="Arial" w:cs="Arial"/>
          <w:sz w:val="22"/>
          <w:szCs w:val="22"/>
        </w:rPr>
      </w:pPr>
    </w:p>
    <w:p w14:paraId="610BBEB6" w14:textId="2E285984" w:rsidR="00A801CE" w:rsidRPr="005B12F6" w:rsidRDefault="001A3C4C" w:rsidP="005B12F6">
      <w:pPr>
        <w:pStyle w:val="Heading2"/>
        <w:numPr>
          <w:ilvl w:val="0"/>
          <w:numId w:val="0"/>
        </w:numPr>
        <w:spacing w:before="0"/>
        <w:rPr>
          <w:rFonts w:ascii="Arial" w:hAnsi="Arial" w:cs="Arial"/>
          <w:sz w:val="22"/>
          <w:szCs w:val="22"/>
        </w:rPr>
      </w:pPr>
      <w:r w:rsidRPr="005B12F6">
        <w:rPr>
          <w:rFonts w:ascii="Arial" w:hAnsi="Arial" w:cs="Arial"/>
          <w:sz w:val="22"/>
          <w:szCs w:val="22"/>
        </w:rPr>
        <w:t xml:space="preserve">Continuous </w:t>
      </w:r>
      <w:r w:rsidR="00D03230">
        <w:rPr>
          <w:rFonts w:ascii="Arial" w:hAnsi="Arial" w:cs="Arial"/>
          <w:sz w:val="22"/>
          <w:szCs w:val="22"/>
        </w:rPr>
        <w:t>o</w:t>
      </w:r>
      <w:r w:rsidR="00D03230" w:rsidRPr="005B12F6">
        <w:rPr>
          <w:rFonts w:ascii="Arial" w:hAnsi="Arial" w:cs="Arial"/>
          <w:sz w:val="22"/>
          <w:szCs w:val="22"/>
        </w:rPr>
        <w:t xml:space="preserve">utcome </w:t>
      </w:r>
      <w:r w:rsidR="00D03230">
        <w:rPr>
          <w:rFonts w:ascii="Arial" w:hAnsi="Arial" w:cs="Arial"/>
          <w:sz w:val="22"/>
          <w:szCs w:val="22"/>
        </w:rPr>
        <w:t>d</w:t>
      </w:r>
      <w:r w:rsidR="00D03230" w:rsidRPr="005B12F6">
        <w:rPr>
          <w:rFonts w:ascii="Arial" w:hAnsi="Arial" w:cs="Arial"/>
          <w:sz w:val="22"/>
          <w:szCs w:val="22"/>
        </w:rPr>
        <w:t>ata</w:t>
      </w:r>
    </w:p>
    <w:p w14:paraId="1AA04833" w14:textId="77777777" w:rsidR="00A801CE" w:rsidRPr="005B12F6" w:rsidRDefault="00A801CE" w:rsidP="005B12F6">
      <w:pPr>
        <w:pStyle w:val="Supplbodytext"/>
        <w:spacing w:before="0" w:after="0"/>
        <w:rPr>
          <w:rFonts w:ascii="Arial" w:hAnsi="Arial" w:cs="Arial"/>
          <w:sz w:val="22"/>
          <w:szCs w:val="22"/>
        </w:rPr>
      </w:pPr>
      <w:r w:rsidRPr="005B12F6">
        <w:rPr>
          <w:rFonts w:ascii="Arial" w:hAnsi="Arial" w:cs="Arial"/>
          <w:sz w:val="22"/>
          <w:szCs w:val="22"/>
        </w:rPr>
        <w:t xml:space="preserve">Continuous data are represented </w:t>
      </w:r>
      <w:r w:rsidR="00420FAB" w:rsidRPr="005B12F6">
        <w:rPr>
          <w:rFonts w:ascii="Arial" w:hAnsi="Arial" w:cs="Arial"/>
          <w:sz w:val="22"/>
          <w:szCs w:val="22"/>
        </w:rPr>
        <w:t>in the following manner</w:t>
      </w:r>
      <w:r w:rsidR="00C24009" w:rsidRPr="005B12F6">
        <w:rPr>
          <w:rFonts w:ascii="Arial" w:hAnsi="Arial" w:cs="Arial"/>
          <w:sz w:val="22"/>
          <w:szCs w:val="22"/>
        </w:rPr>
        <w:t xml:space="preserve">. </w:t>
      </w:r>
      <w:r w:rsidRPr="005B12F6">
        <w:rPr>
          <w:rFonts w:ascii="Arial" w:eastAsiaTheme="minorEastAsia" w:hAnsi="Arial" w:cs="Arial"/>
          <w:iCs/>
          <w:sz w:val="22"/>
          <w:szCs w:val="22"/>
        </w:rPr>
        <w:t xml:space="preserve">For individual </w:t>
      </w:r>
      <w:r w:rsidR="002472D0">
        <w:rPr>
          <w:rFonts w:ascii="Arial" w:eastAsiaTheme="minorEastAsia" w:hAnsi="Arial" w:cs="Arial"/>
          <w:iCs/>
          <w:sz w:val="22"/>
          <w:szCs w:val="22"/>
        </w:rPr>
        <w:t>patient</w:t>
      </w:r>
      <w:r w:rsidRPr="005B12F6">
        <w:rPr>
          <w:rFonts w:ascii="Arial" w:eastAsiaTheme="minorEastAsia" w:hAnsi="Arial" w:cs="Arial"/>
          <w:iCs/>
          <w:sz w:val="22"/>
          <w:szCs w:val="22"/>
        </w:rPr>
        <w:t>s</w:t>
      </w:r>
      <w:r w:rsidR="00C24009" w:rsidRPr="005B12F6">
        <w:rPr>
          <w:rFonts w:ascii="Arial" w:eastAsiaTheme="minorEastAsia" w:hAnsi="Arial" w:cs="Arial"/>
          <w:iCs/>
          <w:sz w:val="22"/>
          <w:szCs w:val="22"/>
        </w:rPr>
        <w:t>,</w:t>
      </w:r>
      <w:r w:rsidRPr="005B12F6">
        <w:rPr>
          <w:rFonts w:ascii="Arial" w:hAnsi="Arial" w:cs="Arial"/>
          <w:sz w:val="22"/>
          <w:szCs w:val="22"/>
        </w:rPr>
        <w:t xml:space="preserve"> </w:t>
      </w:r>
      <m:oMath>
        <m:r>
          <w:rPr>
            <w:rFonts w:ascii="Cambria Math" w:hAnsi="Cambria Math" w:cs="Arial"/>
            <w:sz w:val="22"/>
            <w:szCs w:val="22"/>
          </w:rPr>
          <m:t>y[i]</m:t>
        </m:r>
      </m:oMath>
      <w:r w:rsidR="00550107" w:rsidRPr="005B12F6">
        <w:rPr>
          <w:rFonts w:ascii="Arial" w:hAnsi="Arial" w:cs="Arial"/>
          <w:i/>
          <w:iCs/>
          <w:position w:val="-4"/>
          <w:sz w:val="22"/>
          <w:szCs w:val="22"/>
        </w:rPr>
        <w:t xml:space="preserve"> </w:t>
      </w:r>
      <w:r w:rsidRPr="005B12F6">
        <w:rPr>
          <w:rFonts w:ascii="Arial" w:hAnsi="Arial" w:cs="Arial"/>
          <w:sz w:val="22"/>
          <w:szCs w:val="22"/>
        </w:rPr>
        <w:t>is the observed response for</w:t>
      </w:r>
      <w:r w:rsidR="00550107" w:rsidRPr="005B12F6">
        <w:rPr>
          <w:rFonts w:ascii="Arial" w:hAnsi="Arial" w:cs="Arial"/>
          <w:sz w:val="22"/>
          <w:szCs w:val="22"/>
        </w:rPr>
        <w:t xml:space="preserve"> the</w:t>
      </w:r>
      <w:r w:rsidRPr="005B12F6">
        <w:rPr>
          <w:rFonts w:ascii="Arial" w:hAnsi="Arial" w:cs="Arial"/>
          <w:sz w:val="22"/>
          <w:szCs w:val="22"/>
        </w:rPr>
        <w:t xml:space="preserve"> individual and</w:t>
      </w:r>
      <w:r w:rsidR="00C24009" w:rsidRPr="005B12F6">
        <w:rPr>
          <w:rFonts w:ascii="Arial" w:hAnsi="Arial" w:cs="Arial"/>
          <w:sz w:val="22"/>
          <w:szCs w:val="22"/>
        </w:rPr>
        <w:t xml:space="preserve"> </w:t>
      </w:r>
      <m:oMath>
        <m:sSubSup>
          <m:sSubSupPr>
            <m:ctrlPr>
              <w:rPr>
                <w:rFonts w:ascii="Cambria Math" w:eastAsiaTheme="minorEastAsia" w:hAnsi="Cambria Math" w:cs="Arial"/>
                <w:i/>
                <w:iCs/>
                <w:sz w:val="22"/>
                <w:szCs w:val="22"/>
              </w:rPr>
            </m:ctrlPr>
          </m:sSubSupPr>
          <m:e>
            <m:r>
              <w:rPr>
                <w:rFonts w:ascii="Cambria Math" w:eastAsiaTheme="minorEastAsia" w:hAnsi="Cambria Math" w:cs="Arial"/>
                <w:sz w:val="22"/>
                <w:szCs w:val="22"/>
              </w:rPr>
              <m:t>z</m:t>
            </m:r>
          </m:e>
          <m:sub>
            <m:r>
              <w:rPr>
                <w:rFonts w:ascii="Cambria Math" w:eastAsiaTheme="minorEastAsia" w:hAnsi="Cambria Math" w:cs="Arial"/>
                <w:sz w:val="22"/>
                <w:szCs w:val="22"/>
              </w:rPr>
              <m:t>s</m:t>
            </m:r>
            <m:d>
              <m:dPr>
                <m:begChr m:val="["/>
                <m:endChr m:val="]"/>
                <m:ctrlPr>
                  <w:rPr>
                    <w:rFonts w:ascii="Cambria Math" w:eastAsiaTheme="minorEastAsia" w:hAnsi="Cambria Math" w:cs="Arial"/>
                    <w:i/>
                    <w:iCs/>
                    <w:sz w:val="22"/>
                    <w:szCs w:val="22"/>
                  </w:rPr>
                </m:ctrlPr>
              </m:dPr>
              <m:e>
                <m:r>
                  <w:rPr>
                    <w:rFonts w:ascii="Cambria Math" w:eastAsiaTheme="minorEastAsia" w:hAnsi="Cambria Math" w:cs="Arial"/>
                    <w:sz w:val="22"/>
                    <w:szCs w:val="22"/>
                  </w:rPr>
                  <m:t>i</m:t>
                </m:r>
              </m:e>
            </m:d>
            <m:r>
              <w:rPr>
                <w:rFonts w:ascii="Cambria Math" w:eastAsiaTheme="minorEastAsia" w:hAnsi="Cambria Math" w:cs="Arial"/>
                <w:sz w:val="22"/>
                <w:szCs w:val="22"/>
              </w:rPr>
              <m:t>, t[i]</m:t>
            </m:r>
          </m:sub>
          <m:sup>
            <m:r>
              <w:rPr>
                <w:rFonts w:ascii="Cambria Math" w:eastAsiaTheme="minorEastAsia" w:hAnsi="Cambria Math" w:cs="Arial"/>
                <w:sz w:val="22"/>
                <w:szCs w:val="22"/>
              </w:rPr>
              <m:t>2</m:t>
            </m:r>
          </m:sup>
        </m:sSubSup>
      </m:oMath>
      <w:r w:rsidRPr="005B12F6">
        <w:rPr>
          <w:rFonts w:ascii="Arial" w:hAnsi="Arial" w:cs="Arial"/>
          <w:sz w:val="22"/>
          <w:szCs w:val="22"/>
        </w:rPr>
        <w:t xml:space="preserve"> is the estimated standard deviation for the study and treatment arm relevant to </w:t>
      </w:r>
      <w:r w:rsidR="002472D0">
        <w:rPr>
          <w:rFonts w:ascii="Arial" w:hAnsi="Arial" w:cs="Arial"/>
          <w:sz w:val="22"/>
          <w:szCs w:val="22"/>
        </w:rPr>
        <w:t>patient</w:t>
      </w:r>
      <w:r w:rsidRPr="005B12F6">
        <w:rPr>
          <w:rFonts w:ascii="Arial" w:hAnsi="Arial" w:cs="Arial"/>
          <w:sz w:val="22"/>
          <w:szCs w:val="22"/>
        </w:rPr>
        <w:t xml:space="preserve"> </w:t>
      </w:r>
      <w:r w:rsidRPr="005B12F6">
        <w:rPr>
          <w:rFonts w:ascii="Arial" w:hAnsi="Arial" w:cs="Arial"/>
          <w:i/>
          <w:sz w:val="22"/>
          <w:szCs w:val="22"/>
        </w:rPr>
        <w:t>i</w:t>
      </w:r>
      <w:r w:rsidRPr="005B12F6">
        <w:rPr>
          <w:rFonts w:ascii="Arial" w:hAnsi="Arial" w:cs="Arial"/>
          <w:sz w:val="22"/>
          <w:szCs w:val="22"/>
        </w:rPr>
        <w:t xml:space="preserve">. For </w:t>
      </w:r>
      <w:r w:rsidR="00C24009" w:rsidRPr="005B12F6">
        <w:rPr>
          <w:rFonts w:ascii="Arial" w:hAnsi="Arial" w:cs="Arial"/>
          <w:sz w:val="22"/>
          <w:szCs w:val="22"/>
        </w:rPr>
        <w:t xml:space="preserve">study </w:t>
      </w:r>
      <w:r w:rsidR="00550107" w:rsidRPr="005B12F6">
        <w:rPr>
          <w:rFonts w:ascii="Arial" w:hAnsi="Arial" w:cs="Arial"/>
          <w:sz w:val="22"/>
          <w:szCs w:val="22"/>
        </w:rPr>
        <w:t xml:space="preserve">treatment arms, </w:t>
      </w:r>
      <m:oMath>
        <m:r>
          <w:rPr>
            <w:rFonts w:ascii="Cambria Math" w:hAnsi="Cambria Math" w:cs="Arial"/>
            <w:sz w:val="22"/>
            <w:szCs w:val="22"/>
          </w:rPr>
          <m:t>y[i]</m:t>
        </m:r>
      </m:oMath>
      <w:r w:rsidR="00550107" w:rsidRPr="005B12F6">
        <w:rPr>
          <w:rFonts w:ascii="Arial" w:eastAsiaTheme="minorEastAsia" w:hAnsi="Arial" w:cs="Arial"/>
          <w:sz w:val="22"/>
          <w:szCs w:val="22"/>
        </w:rPr>
        <w:t xml:space="preserve"> </w:t>
      </w:r>
      <w:r w:rsidRPr="005B12F6">
        <w:rPr>
          <w:rFonts w:ascii="Arial" w:hAnsi="Arial" w:cs="Arial"/>
          <w:sz w:val="22"/>
          <w:szCs w:val="22"/>
        </w:rPr>
        <w:t xml:space="preserve">is the mean response for the treatment arm </w:t>
      </w:r>
      <w:r w:rsidRPr="005B12F6">
        <w:rPr>
          <w:rFonts w:ascii="Arial" w:hAnsi="Arial" w:cs="Arial"/>
          <w:i/>
          <w:sz w:val="22"/>
          <w:szCs w:val="22"/>
        </w:rPr>
        <w:t>i</w:t>
      </w:r>
      <w:r w:rsidRPr="005B12F6">
        <w:rPr>
          <w:rFonts w:ascii="Arial" w:hAnsi="Arial" w:cs="Arial"/>
          <w:sz w:val="22"/>
          <w:szCs w:val="22"/>
        </w:rPr>
        <w:t xml:space="preserve"> and</w:t>
      </w:r>
      <w:r w:rsidR="00C24009" w:rsidRPr="005B12F6">
        <w:rPr>
          <w:rFonts w:ascii="Arial" w:hAnsi="Arial" w:cs="Arial"/>
          <w:sz w:val="22"/>
          <w:szCs w:val="22"/>
        </w:rPr>
        <w:t xml:space="preserve"> </w:t>
      </w:r>
      <m:oMath>
        <m:sSubSup>
          <m:sSubSupPr>
            <m:ctrlPr>
              <w:rPr>
                <w:rFonts w:ascii="Cambria Math" w:eastAsiaTheme="minorEastAsia" w:hAnsi="Cambria Math" w:cs="Arial"/>
                <w:i/>
                <w:iCs/>
                <w:sz w:val="22"/>
                <w:szCs w:val="22"/>
              </w:rPr>
            </m:ctrlPr>
          </m:sSubSupPr>
          <m:e>
            <m:r>
              <w:rPr>
                <w:rFonts w:ascii="Cambria Math" w:eastAsiaTheme="minorEastAsia" w:hAnsi="Cambria Math" w:cs="Arial"/>
                <w:sz w:val="22"/>
                <w:szCs w:val="22"/>
              </w:rPr>
              <m:t>z</m:t>
            </m:r>
          </m:e>
          <m:sub>
            <m:r>
              <w:rPr>
                <w:rFonts w:ascii="Cambria Math" w:eastAsiaTheme="minorEastAsia" w:hAnsi="Cambria Math" w:cs="Arial"/>
                <w:sz w:val="22"/>
                <w:szCs w:val="22"/>
              </w:rPr>
              <m:t>s</m:t>
            </m:r>
            <m:d>
              <m:dPr>
                <m:begChr m:val="["/>
                <m:endChr m:val="]"/>
                <m:ctrlPr>
                  <w:rPr>
                    <w:rFonts w:ascii="Cambria Math" w:eastAsiaTheme="minorEastAsia" w:hAnsi="Cambria Math" w:cs="Arial"/>
                    <w:i/>
                    <w:iCs/>
                    <w:sz w:val="22"/>
                    <w:szCs w:val="22"/>
                  </w:rPr>
                </m:ctrlPr>
              </m:dPr>
              <m:e>
                <m:r>
                  <w:rPr>
                    <w:rFonts w:ascii="Cambria Math" w:eastAsiaTheme="minorEastAsia" w:hAnsi="Cambria Math" w:cs="Arial"/>
                    <w:sz w:val="22"/>
                    <w:szCs w:val="22"/>
                  </w:rPr>
                  <m:t>i</m:t>
                </m:r>
              </m:e>
            </m:d>
            <m:r>
              <w:rPr>
                <w:rFonts w:ascii="Cambria Math" w:eastAsiaTheme="minorEastAsia" w:hAnsi="Cambria Math" w:cs="Arial"/>
                <w:sz w:val="22"/>
                <w:szCs w:val="22"/>
              </w:rPr>
              <m:t>, t[i]</m:t>
            </m:r>
          </m:sub>
          <m:sup>
            <m:r>
              <w:rPr>
                <w:rFonts w:ascii="Cambria Math" w:eastAsiaTheme="minorEastAsia" w:hAnsi="Cambria Math" w:cs="Arial"/>
                <w:sz w:val="22"/>
                <w:szCs w:val="22"/>
              </w:rPr>
              <m:t>2</m:t>
            </m:r>
          </m:sup>
        </m:sSubSup>
      </m:oMath>
      <w:r w:rsidRPr="005B12F6">
        <w:rPr>
          <w:rFonts w:ascii="Arial" w:hAnsi="Arial" w:cs="Arial"/>
          <w:sz w:val="22"/>
          <w:szCs w:val="22"/>
        </w:rPr>
        <w:t xml:space="preserve"> is the reported standard error for the study and treatment arm</w:t>
      </w:r>
      <w:r w:rsidR="00550107" w:rsidRPr="005B12F6">
        <w:rPr>
          <w:rFonts w:ascii="Arial" w:hAnsi="Arial" w:cs="Arial"/>
          <w:sz w:val="22"/>
          <w:szCs w:val="22"/>
        </w:rPr>
        <w:t xml:space="preserve"> </w:t>
      </w:r>
      <w:r w:rsidRPr="005B12F6">
        <w:rPr>
          <w:rFonts w:ascii="Arial" w:hAnsi="Arial" w:cs="Arial"/>
          <w:sz w:val="22"/>
          <w:szCs w:val="22"/>
        </w:rPr>
        <w:t xml:space="preserve">individual </w:t>
      </w:r>
      <w:r w:rsidR="002472D0">
        <w:rPr>
          <w:rFonts w:ascii="Arial" w:hAnsi="Arial" w:cs="Arial"/>
          <w:sz w:val="22"/>
          <w:szCs w:val="22"/>
        </w:rPr>
        <w:t>patient</w:t>
      </w:r>
      <w:r w:rsidRPr="005B12F6">
        <w:rPr>
          <w:rFonts w:ascii="Arial" w:hAnsi="Arial" w:cs="Arial"/>
          <w:sz w:val="22"/>
          <w:szCs w:val="22"/>
        </w:rPr>
        <w:t xml:space="preserve"> data or the reported standard error for </w:t>
      </w:r>
      <w:r w:rsidR="005423A0" w:rsidRPr="005B12F6">
        <w:rPr>
          <w:rFonts w:ascii="Arial" w:hAnsi="Arial" w:cs="Arial"/>
          <w:sz w:val="22"/>
          <w:szCs w:val="22"/>
        </w:rPr>
        <w:t>study</w:t>
      </w:r>
      <w:r w:rsidRPr="005B12F6">
        <w:rPr>
          <w:rFonts w:ascii="Arial" w:hAnsi="Arial" w:cs="Arial"/>
          <w:sz w:val="22"/>
          <w:szCs w:val="22"/>
        </w:rPr>
        <w:t xml:space="preserve"> arm data.</w:t>
      </w:r>
    </w:p>
    <w:p w14:paraId="11FE9E94" w14:textId="77777777" w:rsidR="005B12F6" w:rsidRDefault="005B12F6" w:rsidP="005B12F6">
      <w:pPr>
        <w:pStyle w:val="Supplbodytext"/>
        <w:spacing w:before="0" w:after="0"/>
        <w:rPr>
          <w:rFonts w:ascii="Arial" w:hAnsi="Arial" w:cs="Arial"/>
          <w:sz w:val="22"/>
          <w:szCs w:val="22"/>
        </w:rPr>
      </w:pPr>
    </w:p>
    <w:p w14:paraId="70164344" w14:textId="77777777" w:rsidR="00A801CE" w:rsidRDefault="00A801CE" w:rsidP="005B12F6">
      <w:pPr>
        <w:pStyle w:val="Supplbodytext"/>
        <w:spacing w:before="0" w:after="0"/>
        <w:rPr>
          <w:rFonts w:ascii="Arial" w:hAnsi="Arial" w:cs="Arial"/>
          <w:sz w:val="22"/>
          <w:szCs w:val="22"/>
        </w:rPr>
      </w:pPr>
      <w:r w:rsidRPr="005B12F6">
        <w:rPr>
          <w:rFonts w:ascii="Arial" w:hAnsi="Arial" w:cs="Arial"/>
          <w:sz w:val="22"/>
          <w:szCs w:val="22"/>
        </w:rPr>
        <w:t xml:space="preserve">A </w:t>
      </w:r>
      <w:r w:rsidR="005B12F6" w:rsidRPr="005B12F6">
        <w:rPr>
          <w:rFonts w:ascii="Arial" w:hAnsi="Arial" w:cs="Arial"/>
          <w:sz w:val="22"/>
          <w:szCs w:val="22"/>
        </w:rPr>
        <w:t>n</w:t>
      </w:r>
      <w:r w:rsidRPr="005B12F6">
        <w:rPr>
          <w:rFonts w:ascii="Arial" w:hAnsi="Arial" w:cs="Arial"/>
          <w:sz w:val="22"/>
          <w:szCs w:val="22"/>
        </w:rPr>
        <w:t>ormal distribution is assumed for continuous data</w:t>
      </w:r>
      <w:r w:rsidR="007C16FD" w:rsidRPr="005B12F6">
        <w:rPr>
          <w:rFonts w:ascii="Arial" w:hAnsi="Arial" w:cs="Arial"/>
          <w:sz w:val="22"/>
          <w:szCs w:val="22"/>
        </w:rPr>
        <w:t>:</w:t>
      </w:r>
    </w:p>
    <w:p w14:paraId="211F8E0D" w14:textId="77777777" w:rsidR="00B87BF1" w:rsidRPr="005B12F6" w:rsidRDefault="00B87BF1" w:rsidP="005B12F6">
      <w:pPr>
        <w:pStyle w:val="Supplbodytext"/>
        <w:spacing w:before="0" w:after="0"/>
        <w:rPr>
          <w:rFonts w:ascii="Arial" w:hAnsi="Arial" w:cs="Arial"/>
          <w:sz w:val="22"/>
          <w:szCs w:val="22"/>
        </w:rPr>
      </w:pPr>
    </w:p>
    <w:p w14:paraId="5299566C" w14:textId="77777777" w:rsidR="00A801CE" w:rsidRPr="005B12F6" w:rsidRDefault="00550107" w:rsidP="005B12F6">
      <w:pPr>
        <w:widowControl w:val="0"/>
        <w:autoSpaceDE w:val="0"/>
        <w:autoSpaceDN w:val="0"/>
        <w:adjustRightInd w:val="0"/>
        <w:spacing w:after="0" w:line="480" w:lineRule="auto"/>
        <w:ind w:firstLine="720"/>
        <w:rPr>
          <w:rFonts w:ascii="Arial" w:eastAsiaTheme="minorEastAsia" w:hAnsi="Arial" w:cs="Arial"/>
        </w:rPr>
      </w:pPr>
      <m:oMath>
        <m:r>
          <w:rPr>
            <w:rFonts w:ascii="Cambria Math" w:hAnsi="Cambria Math" w:cs="Arial"/>
            <w:lang w:val="en-US"/>
          </w:rPr>
          <m:t>y</m:t>
        </m:r>
        <m:d>
          <m:dPr>
            <m:begChr m:val="["/>
            <m:endChr m:val="]"/>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∼Norm(η</m:t>
        </m:r>
        <m:d>
          <m:dPr>
            <m:begChr m:val="["/>
            <m:endChr m:val="]"/>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xml:space="preserve">, </m:t>
        </m:r>
        <m:sSubSup>
          <m:sSubSupPr>
            <m:ctrlPr>
              <w:rPr>
                <w:rFonts w:ascii="Cambria Math" w:hAnsi="Cambria Math" w:cs="Arial"/>
                <w:i/>
                <w:lang w:val="en-US"/>
              </w:rPr>
            </m:ctrlPr>
          </m:sSubSupPr>
          <m:e>
            <m:r>
              <w:rPr>
                <w:rFonts w:ascii="Cambria Math" w:hAnsi="Cambria Math" w:cs="Arial"/>
                <w:lang w:val="en-US"/>
              </w:rPr>
              <m:t>z</m:t>
            </m:r>
          </m:e>
          <m:sub>
            <m:r>
              <w:rPr>
                <w:rFonts w:ascii="Cambria Math" w:hAnsi="Cambria Math" w:cs="Arial"/>
                <w:lang w:val="en-US"/>
              </w:rPr>
              <m:t>s</m:t>
            </m:r>
            <m:d>
              <m:dPr>
                <m:begChr m:val="["/>
                <m:endChr m:val="]"/>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t</m:t>
            </m:r>
            <m:d>
              <m:dPr>
                <m:begChr m:val="["/>
                <m:endChr m:val="]"/>
                <m:ctrlPr>
                  <w:rPr>
                    <w:rFonts w:ascii="Cambria Math" w:hAnsi="Cambria Math" w:cs="Arial"/>
                    <w:i/>
                    <w:lang w:val="en-US"/>
                  </w:rPr>
                </m:ctrlPr>
              </m:dPr>
              <m:e>
                <m:r>
                  <w:rPr>
                    <w:rFonts w:ascii="Cambria Math" w:hAnsi="Cambria Math" w:cs="Arial"/>
                    <w:lang w:val="en-US"/>
                  </w:rPr>
                  <m:t>i</m:t>
                </m:r>
              </m:e>
            </m:d>
          </m:sub>
          <m:sup>
            <m:r>
              <w:rPr>
                <w:rFonts w:ascii="Cambria Math" w:hAnsi="Cambria Math" w:cs="Arial"/>
                <w:lang w:val="en-US"/>
              </w:rPr>
              <m:t>2</m:t>
            </m:r>
          </m:sup>
        </m:sSubSup>
        <m:r>
          <w:rPr>
            <w:rFonts w:ascii="Cambria Math" w:hAnsi="Cambria Math" w:cs="Arial"/>
            <w:lang w:val="en-US"/>
          </w:rPr>
          <m:t>)</m:t>
        </m:r>
      </m:oMath>
      <w:r w:rsidR="00A801CE" w:rsidRPr="005B12F6">
        <w:rPr>
          <w:rFonts w:ascii="Arial" w:eastAsiaTheme="minorEastAsia" w:hAnsi="Arial" w:cs="Arial"/>
        </w:rPr>
        <w:tab/>
      </w:r>
      <w:r w:rsidR="00A801CE" w:rsidRPr="005B12F6">
        <w:rPr>
          <w:rFonts w:ascii="Arial" w:eastAsiaTheme="minorEastAsia" w:hAnsi="Arial" w:cs="Arial"/>
        </w:rPr>
        <w:tab/>
      </w:r>
      <w:r w:rsidR="00A801CE" w:rsidRPr="005B12F6">
        <w:rPr>
          <w:rFonts w:ascii="Arial" w:eastAsiaTheme="minorEastAsia" w:hAnsi="Arial" w:cs="Arial"/>
        </w:rPr>
        <w:tab/>
      </w:r>
      <w:r w:rsidR="00A801CE" w:rsidRPr="005B12F6">
        <w:rPr>
          <w:rFonts w:ascii="Arial" w:eastAsiaTheme="minorEastAsia" w:hAnsi="Arial" w:cs="Arial"/>
        </w:rPr>
        <w:tab/>
      </w:r>
      <w:r w:rsidR="00A801CE" w:rsidRPr="005B12F6">
        <w:rPr>
          <w:rFonts w:ascii="Arial" w:eastAsiaTheme="minorEastAsia" w:hAnsi="Arial" w:cs="Arial"/>
        </w:rPr>
        <w:tab/>
      </w:r>
      <w:r w:rsidR="00A801CE" w:rsidRPr="005B12F6">
        <w:rPr>
          <w:rFonts w:ascii="Arial" w:eastAsiaTheme="minorEastAsia" w:hAnsi="Arial" w:cs="Arial"/>
        </w:rPr>
        <w:tab/>
      </w:r>
      <w:r w:rsidRPr="005B12F6">
        <w:rPr>
          <w:rFonts w:ascii="Arial" w:eastAsiaTheme="minorEastAsia" w:hAnsi="Arial" w:cs="Arial"/>
        </w:rPr>
        <w:tab/>
      </w:r>
      <w:r w:rsidR="00A801CE" w:rsidRPr="005B12F6">
        <w:rPr>
          <w:rFonts w:ascii="Arial" w:eastAsiaTheme="minorEastAsia" w:hAnsi="Arial" w:cs="Arial"/>
        </w:rPr>
        <w:tab/>
        <w:t>[3]</w:t>
      </w:r>
    </w:p>
    <w:p w14:paraId="5F9554EF" w14:textId="77777777" w:rsidR="005B12F6" w:rsidRDefault="005B12F6" w:rsidP="005B12F6">
      <w:pPr>
        <w:widowControl w:val="0"/>
        <w:autoSpaceDE w:val="0"/>
        <w:autoSpaceDN w:val="0"/>
        <w:adjustRightInd w:val="0"/>
        <w:spacing w:after="0" w:line="480" w:lineRule="auto"/>
        <w:rPr>
          <w:rFonts w:ascii="Arial" w:hAnsi="Arial" w:cs="Arial"/>
          <w:lang w:val="en-US"/>
        </w:rPr>
      </w:pPr>
    </w:p>
    <w:p w14:paraId="7EE83DA5" w14:textId="77777777" w:rsidR="00A801CE" w:rsidRPr="005B12F6" w:rsidRDefault="00D60206" w:rsidP="005B12F6">
      <w:pPr>
        <w:widowControl w:val="0"/>
        <w:autoSpaceDE w:val="0"/>
        <w:autoSpaceDN w:val="0"/>
        <w:adjustRightInd w:val="0"/>
        <w:spacing w:after="0" w:line="480" w:lineRule="auto"/>
        <w:rPr>
          <w:rFonts w:ascii="Arial" w:hAnsi="Arial" w:cs="Arial"/>
          <w:lang w:val="en-US"/>
        </w:rPr>
      </w:pPr>
      <w:r w:rsidRPr="005B12F6">
        <w:rPr>
          <w:rFonts w:ascii="Arial" w:hAnsi="Arial" w:cs="Arial"/>
          <w:lang w:val="en-US"/>
        </w:rPr>
        <w:t>w</w:t>
      </w:r>
      <w:r w:rsidR="00A801CE" w:rsidRPr="005B12F6">
        <w:rPr>
          <w:rFonts w:ascii="Arial" w:hAnsi="Arial" w:cs="Arial"/>
          <w:lang w:val="en-US"/>
        </w:rPr>
        <w:t xml:space="preserve">here </w:t>
      </w:r>
      <m:oMath>
        <m:r>
          <w:rPr>
            <w:rFonts w:ascii="Cambria Math" w:hAnsi="Cambria Math" w:cs="Arial"/>
          </w:rPr>
          <m:t>η</m:t>
        </m:r>
        <m:d>
          <m:dPr>
            <m:begChr m:val="["/>
            <m:endChr m:val="]"/>
            <m:ctrlPr>
              <w:rPr>
                <w:rFonts w:ascii="Cambria Math" w:hAnsi="Cambria Math" w:cs="Arial"/>
                <w:i/>
                <w:iCs/>
              </w:rPr>
            </m:ctrlPr>
          </m:dPr>
          <m:e>
            <m:r>
              <w:rPr>
                <w:rFonts w:ascii="Cambria Math" w:hAnsi="Cambria Math" w:cs="Arial"/>
              </w:rPr>
              <m:t>i</m:t>
            </m:r>
          </m:e>
        </m:d>
      </m:oMath>
      <w:r w:rsidR="00A801CE" w:rsidRPr="005B12F6">
        <w:rPr>
          <w:rFonts w:ascii="Arial" w:hAnsi="Arial" w:cs="Arial"/>
          <w:lang w:val="en-US"/>
        </w:rPr>
        <w:t xml:space="preserve"> is the predicted mean response.</w:t>
      </w:r>
    </w:p>
    <w:p w14:paraId="2E91E791" w14:textId="77777777" w:rsidR="005B12F6" w:rsidRDefault="005B12F6" w:rsidP="005B12F6">
      <w:pPr>
        <w:pStyle w:val="Heading2"/>
        <w:numPr>
          <w:ilvl w:val="0"/>
          <w:numId w:val="0"/>
        </w:numPr>
        <w:spacing w:before="0"/>
        <w:rPr>
          <w:rFonts w:ascii="Arial" w:hAnsi="Arial" w:cs="Arial"/>
          <w:sz w:val="22"/>
          <w:szCs w:val="22"/>
        </w:rPr>
      </w:pPr>
    </w:p>
    <w:p w14:paraId="2E6D6C7C" w14:textId="42E93CF8" w:rsidR="00A801CE" w:rsidRPr="005B12F6" w:rsidRDefault="001A3C4C" w:rsidP="005B12F6">
      <w:pPr>
        <w:pStyle w:val="Heading2"/>
        <w:numPr>
          <w:ilvl w:val="0"/>
          <w:numId w:val="0"/>
        </w:numPr>
        <w:spacing w:before="0"/>
        <w:rPr>
          <w:rFonts w:ascii="Arial" w:hAnsi="Arial" w:cs="Arial"/>
          <w:sz w:val="22"/>
          <w:szCs w:val="22"/>
        </w:rPr>
      </w:pPr>
      <w:r w:rsidRPr="005B12F6">
        <w:rPr>
          <w:rFonts w:ascii="Arial" w:hAnsi="Arial" w:cs="Arial"/>
          <w:sz w:val="22"/>
          <w:szCs w:val="22"/>
        </w:rPr>
        <w:t xml:space="preserve">Fixed </w:t>
      </w:r>
      <w:r w:rsidR="00D03230">
        <w:rPr>
          <w:rFonts w:ascii="Arial" w:hAnsi="Arial" w:cs="Arial"/>
          <w:sz w:val="22"/>
          <w:szCs w:val="22"/>
        </w:rPr>
        <w:t>t</w:t>
      </w:r>
      <w:r w:rsidR="00D03230" w:rsidRPr="005B12F6">
        <w:rPr>
          <w:rFonts w:ascii="Arial" w:hAnsi="Arial" w:cs="Arial"/>
          <w:sz w:val="22"/>
          <w:szCs w:val="22"/>
        </w:rPr>
        <w:t xml:space="preserve">reatment </w:t>
      </w:r>
      <w:r w:rsidR="00D03230">
        <w:rPr>
          <w:rFonts w:ascii="Arial" w:hAnsi="Arial" w:cs="Arial"/>
          <w:sz w:val="22"/>
          <w:szCs w:val="22"/>
        </w:rPr>
        <w:t>e</w:t>
      </w:r>
      <w:r w:rsidR="00D03230" w:rsidRPr="005B12F6">
        <w:rPr>
          <w:rFonts w:ascii="Arial" w:hAnsi="Arial" w:cs="Arial"/>
          <w:sz w:val="22"/>
          <w:szCs w:val="22"/>
        </w:rPr>
        <w:t xml:space="preserve">ffects </w:t>
      </w:r>
      <w:r w:rsidR="00D03230">
        <w:rPr>
          <w:rFonts w:ascii="Arial" w:hAnsi="Arial" w:cs="Arial"/>
          <w:sz w:val="22"/>
          <w:szCs w:val="22"/>
        </w:rPr>
        <w:t>m</w:t>
      </w:r>
      <w:r w:rsidR="00D03230" w:rsidRPr="005B12F6">
        <w:rPr>
          <w:rFonts w:ascii="Arial" w:hAnsi="Arial" w:cs="Arial"/>
          <w:sz w:val="22"/>
          <w:szCs w:val="22"/>
        </w:rPr>
        <w:t>odel</w:t>
      </w:r>
    </w:p>
    <w:p w14:paraId="4AE31760" w14:textId="2FAD199A" w:rsidR="00607331" w:rsidRDefault="00A801CE" w:rsidP="00EB11E5">
      <w:pPr>
        <w:pStyle w:val="Supplbodytext"/>
        <w:spacing w:before="0" w:after="0"/>
        <w:rPr>
          <w:rStyle w:val="StyleArial11pt"/>
          <w:rFonts w:cs="Arial"/>
        </w:rPr>
      </w:pPr>
      <w:r w:rsidRPr="005B12F6">
        <w:rPr>
          <w:rFonts w:ascii="Arial" w:hAnsi="Arial" w:cs="Arial"/>
          <w:sz w:val="22"/>
          <w:szCs w:val="22"/>
        </w:rPr>
        <w:t xml:space="preserve">The predicted log odds of an event or the mean response, </w:t>
      </w:r>
      <m:oMath>
        <m:sSub>
          <m:sSubPr>
            <m:ctrlPr>
              <w:rPr>
                <w:rFonts w:ascii="Cambria Math" w:hAnsi="Cambria Math" w:cs="Arial"/>
                <w:i/>
                <w:iCs/>
                <w:sz w:val="22"/>
                <w:szCs w:val="22"/>
              </w:rPr>
            </m:ctrlPr>
          </m:sSubPr>
          <m:e>
            <m:r>
              <w:rPr>
                <w:rFonts w:ascii="Cambria Math" w:hAnsi="Cambria Math" w:cs="Arial"/>
                <w:sz w:val="22"/>
                <w:szCs w:val="22"/>
              </w:rPr>
              <m:t>η</m:t>
            </m:r>
          </m:e>
          <m:sub>
            <m:r>
              <w:rPr>
                <w:rFonts w:ascii="Cambria Math" w:hAnsi="Cambria Math" w:cs="Arial"/>
                <w:sz w:val="22"/>
                <w:szCs w:val="22"/>
              </w:rPr>
              <m:t>i</m:t>
            </m:r>
          </m:sub>
        </m:sSub>
      </m:oMath>
      <w:r w:rsidRPr="005B12F6">
        <w:rPr>
          <w:rFonts w:ascii="Arial" w:eastAsiaTheme="minorEastAsia" w:hAnsi="Arial" w:cs="Arial"/>
          <w:iCs/>
          <w:sz w:val="22"/>
          <w:szCs w:val="22"/>
        </w:rPr>
        <w:t xml:space="preserve">, </w:t>
      </w:r>
      <w:r w:rsidRPr="005B12F6">
        <w:rPr>
          <w:rFonts w:ascii="Arial" w:hAnsi="Arial" w:cs="Arial"/>
          <w:sz w:val="22"/>
          <w:szCs w:val="22"/>
        </w:rPr>
        <w:t xml:space="preserve">are estimated </w:t>
      </w:r>
      <w:r w:rsidR="00CE5907">
        <w:rPr>
          <w:rFonts w:ascii="Arial" w:hAnsi="Arial" w:cs="Arial"/>
          <w:sz w:val="22"/>
          <w:szCs w:val="22"/>
        </w:rPr>
        <w:t xml:space="preserve">as the sum of study </w:t>
      </w:r>
      <w:r w:rsidR="003C06DD">
        <w:rPr>
          <w:rFonts w:ascii="Arial" w:hAnsi="Arial" w:cs="Arial"/>
          <w:sz w:val="22"/>
          <w:szCs w:val="22"/>
        </w:rPr>
        <w:t>and treatment specific effects:</w:t>
      </w:r>
    </w:p>
    <w:p w14:paraId="174794C7" w14:textId="77777777" w:rsidR="00EB11E5" w:rsidRPr="00EB11E5" w:rsidRDefault="00EB11E5" w:rsidP="00EB11E5">
      <w:pPr>
        <w:pStyle w:val="Supplbodytext"/>
        <w:spacing w:before="0" w:after="0"/>
        <w:rPr>
          <w:rFonts w:ascii="Arial" w:hAnsi="Arial" w:cs="Arial"/>
          <w:sz w:val="22"/>
        </w:rPr>
      </w:pPr>
    </w:p>
    <w:p w14:paraId="0504946C" w14:textId="36E99AE4" w:rsidR="00A801CE" w:rsidRDefault="00A801CE" w:rsidP="00EB11E5">
      <w:pPr>
        <w:spacing w:after="0" w:line="480" w:lineRule="auto"/>
        <w:rPr>
          <w:rStyle w:val="StyleArial11pt"/>
          <w:rFonts w:cs="Arial"/>
        </w:rPr>
      </w:pPr>
      <w:r w:rsidRPr="005B12F6">
        <w:rPr>
          <w:rFonts w:ascii="Arial" w:eastAsiaTheme="minorEastAsia" w:hAnsi="Arial" w:cs="Arial"/>
        </w:rPr>
        <w:tab/>
      </w:r>
      <m:oMath>
        <m:r>
          <w:rPr>
            <w:rFonts w:ascii="Cambria Math" w:hAnsi="Cambria Math" w:cs="Arial"/>
          </w:rPr>
          <m:t>η</m:t>
        </m:r>
        <m:d>
          <m:dPr>
            <m:begChr m:val="["/>
            <m:endChr m:val="]"/>
            <m:ctrlPr>
              <w:rPr>
                <w:rFonts w:ascii="Cambria Math" w:hAnsi="Cambria Math" w:cs="Arial"/>
                <w:i/>
              </w:rPr>
            </m:ctrlPr>
          </m:dPr>
          <m:e>
            <m:r>
              <w:rPr>
                <w:rFonts w:ascii="Cambria Math" w:hAnsi="Cambria Math" w:cs="Arial"/>
              </w:rPr>
              <m:t>i</m:t>
            </m:r>
          </m:e>
        </m:d>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μ</m:t>
            </m:r>
          </m:e>
          <m:sub>
            <m:r>
              <w:rPr>
                <w:rStyle w:val="StyleArial11pt"/>
                <w:rFonts w:ascii="Cambria Math" w:hAnsi="Cambria Math" w:cs="Arial"/>
              </w:rPr>
              <m:t>s</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d</m:t>
            </m:r>
          </m:e>
          <m:sub>
            <m:r>
              <w:rPr>
                <w:rStyle w:val="StyleArial11pt"/>
                <w:rFonts w:ascii="Cambria Math" w:hAnsi="Cambria Math" w:cs="Arial"/>
              </w:rPr>
              <m:t>t</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+α.x</m:t>
        </m:r>
        <m:d>
          <m:dPr>
            <m:begChr m:val="["/>
            <m:endChr m:val="]"/>
            <m:ctrlPr>
              <w:rPr>
                <w:rStyle w:val="StyleArial11pt"/>
                <w:rFonts w:ascii="Cambria Math" w:hAnsi="Cambria Math" w:cs="Arial"/>
                <w:i/>
              </w:rPr>
            </m:ctrlPr>
          </m:dPr>
          <m:e>
            <m:r>
              <w:rPr>
                <w:rStyle w:val="StyleArial11pt"/>
                <w:rFonts w:ascii="Cambria Math" w:hAnsi="Cambria Math" w:cs="Arial"/>
              </w:rPr>
              <m:t>i</m:t>
            </m:r>
          </m:e>
        </m:d>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t</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.x</m:t>
        </m:r>
        <m:d>
          <m:dPr>
            <m:begChr m:val="["/>
            <m:endChr m:val="]"/>
            <m:ctrlPr>
              <w:rPr>
                <w:rStyle w:val="StyleArial11pt"/>
                <w:rFonts w:ascii="Cambria Math" w:hAnsi="Cambria Math" w:cs="Arial"/>
                <w:i/>
              </w:rPr>
            </m:ctrlPr>
          </m:dPr>
          <m:e>
            <m:r>
              <w:rPr>
                <w:rStyle w:val="StyleArial11pt"/>
                <w:rFonts w:ascii="Cambria Math" w:hAnsi="Cambria Math" w:cs="Arial"/>
              </w:rPr>
              <m:t>i</m:t>
            </m:r>
          </m:e>
        </m:d>
      </m:oMath>
      <w:r w:rsidRPr="005B12F6">
        <w:rPr>
          <w:rStyle w:val="StyleArial11pt"/>
          <w:rFonts w:cs="Arial"/>
        </w:rPr>
        <w:tab/>
      </w:r>
      <w:r w:rsidRPr="005B12F6">
        <w:rPr>
          <w:rStyle w:val="StyleArial11pt"/>
          <w:rFonts w:cs="Arial"/>
        </w:rPr>
        <w:tab/>
      </w:r>
      <w:r w:rsidRPr="005B12F6">
        <w:rPr>
          <w:rStyle w:val="StyleArial11pt"/>
          <w:rFonts w:cs="Arial"/>
        </w:rPr>
        <w:tab/>
      </w:r>
      <w:r w:rsidR="00110570" w:rsidRPr="005B12F6">
        <w:rPr>
          <w:rStyle w:val="StyleArial11pt"/>
          <w:rFonts w:cs="Arial"/>
        </w:rPr>
        <w:tab/>
      </w:r>
      <w:r w:rsidRPr="005B12F6">
        <w:rPr>
          <w:rStyle w:val="StyleArial11pt"/>
          <w:rFonts w:cs="Arial"/>
        </w:rPr>
        <w:tab/>
      </w:r>
      <w:r w:rsidR="00B87BF1">
        <w:rPr>
          <w:rStyle w:val="StyleArial11pt"/>
          <w:rFonts w:cs="Arial"/>
        </w:rPr>
        <w:tab/>
      </w:r>
      <w:r w:rsidR="00EB11E5">
        <w:rPr>
          <w:rStyle w:val="StyleArial11pt"/>
          <w:rFonts w:cs="Arial"/>
        </w:rPr>
        <w:tab/>
        <w:t>[4</w:t>
      </w:r>
      <w:bookmarkStart w:id="0" w:name="_GoBack"/>
      <w:bookmarkEnd w:id="0"/>
      <w:r w:rsidRPr="005B12F6">
        <w:rPr>
          <w:rStyle w:val="StyleArial11pt"/>
          <w:rFonts w:cs="Arial"/>
        </w:rPr>
        <w:t>]</w:t>
      </w:r>
    </w:p>
    <w:p w14:paraId="477C12D3" w14:textId="77777777" w:rsidR="00EB11E5" w:rsidRPr="005B12F6" w:rsidRDefault="00EB11E5" w:rsidP="00EB11E5">
      <w:pPr>
        <w:spacing w:after="0" w:line="480" w:lineRule="auto"/>
        <w:rPr>
          <w:rFonts w:ascii="Arial" w:hAnsi="Arial" w:cs="Arial"/>
        </w:rPr>
      </w:pPr>
    </w:p>
    <w:p w14:paraId="4E198363" w14:textId="77777777" w:rsidR="00EB11E5" w:rsidRDefault="00CE5907" w:rsidP="005B12F6">
      <w:pPr>
        <w:pStyle w:val="Supplbodytext"/>
        <w:spacing w:before="0" w:after="0"/>
        <w:rPr>
          <w:rFonts w:ascii="Arial" w:hAnsi="Arial" w:cs="Arial"/>
          <w:sz w:val="22"/>
          <w:szCs w:val="22"/>
        </w:rPr>
      </w:pPr>
      <w:r w:rsidRPr="005B12F6">
        <w:rPr>
          <w:rStyle w:val="StyleArial11pt"/>
          <w:rFonts w:cs="Arial"/>
          <w:szCs w:val="22"/>
        </w:rPr>
        <w:t>The variation in</w:t>
      </w:r>
      <w:r w:rsidRPr="005B12F6">
        <w:rPr>
          <w:rFonts w:ascii="Arial" w:hAnsi="Arial" w:cs="Arial"/>
          <w:noProof/>
          <w:position w:val="-18"/>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s[i]</m:t>
            </m:r>
          </m:sub>
        </m:sSub>
      </m:oMath>
      <w:r w:rsidRPr="005B12F6">
        <w:rPr>
          <w:rFonts w:ascii="Arial" w:eastAsiaTheme="minorEastAsia" w:hAnsi="Arial" w:cs="Arial"/>
          <w:noProof/>
          <w:sz w:val="22"/>
          <w:szCs w:val="22"/>
        </w:rPr>
        <w:t xml:space="preserve"> </w:t>
      </w:r>
      <w:r w:rsidRPr="005B12F6">
        <w:rPr>
          <w:rFonts w:ascii="Arial" w:hAnsi="Arial" w:cs="Arial"/>
          <w:sz w:val="22"/>
          <w:szCs w:val="22"/>
        </w:rPr>
        <w:t xml:space="preserve">across studies provides a measure of the heterogeneity in reference treatment risk across studies and can provide some indication of whether heterogeneity and/or inconsistency are likely to be present </w:t>
      </w:r>
      <w:r>
        <w:rPr>
          <w:rFonts w:ascii="Arial" w:hAnsi="Arial" w:cs="Arial"/>
          <w:sz w:val="22"/>
          <w:szCs w:val="22"/>
        </w:rPr>
        <w:t>[2]</w:t>
      </w:r>
      <w:r w:rsidRPr="005B12F6">
        <w:rPr>
          <w:rFonts w:ascii="Arial" w:hAnsi="Arial" w:cs="Arial"/>
          <w:sz w:val="22"/>
          <w:szCs w:val="22"/>
        </w:rPr>
        <w:t>. As in contrast-based parameteri</w:t>
      </w:r>
      <w:r>
        <w:rPr>
          <w:rFonts w:ascii="Arial" w:hAnsi="Arial" w:cs="Arial"/>
          <w:sz w:val="22"/>
          <w:szCs w:val="22"/>
        </w:rPr>
        <w:t>s</w:t>
      </w:r>
      <w:r w:rsidRPr="005B12F6">
        <w:rPr>
          <w:rFonts w:ascii="Arial" w:hAnsi="Arial" w:cs="Arial"/>
          <w:sz w:val="22"/>
          <w:szCs w:val="22"/>
        </w:rPr>
        <w:t>ation, this term is included to ensure that between-study differences in absolute response do not affect estimates of treatment effect.</w:t>
      </w:r>
      <w:r w:rsidRPr="005B12F6" w:rsidDel="00190CC5">
        <w:rPr>
          <w:rFonts w:ascii="Arial" w:hAnsi="Arial" w:cs="Arial"/>
          <w:sz w:val="22"/>
          <w:szCs w:val="22"/>
        </w:rPr>
        <w:t xml:space="preserve"> </w:t>
      </w:r>
    </w:p>
    <w:p w14:paraId="54340C1C" w14:textId="43D25DA8" w:rsidR="00EB11E5" w:rsidRDefault="00CE5907" w:rsidP="004F1C4D">
      <w:pPr>
        <w:pStyle w:val="Supplbodytext"/>
        <w:spacing w:before="0" w:after="0"/>
        <w:ind w:firstLine="720"/>
        <w:rPr>
          <w:rFonts w:ascii="Arial" w:hAnsi="Arial" w:cs="Arial"/>
          <w:sz w:val="22"/>
          <w:szCs w:val="22"/>
        </w:rPr>
      </w:pPr>
      <w:r w:rsidRPr="005B12F6">
        <w:rPr>
          <w:rFonts w:ascii="Arial" w:hAnsi="Arial" w:cs="Arial"/>
          <w:sz w:val="22"/>
          <w:szCs w:val="22"/>
        </w:rPr>
        <w:t>The regression analysis include</w:t>
      </w:r>
      <w:r>
        <w:rPr>
          <w:rFonts w:ascii="Arial" w:hAnsi="Arial" w:cs="Arial"/>
          <w:sz w:val="22"/>
          <w:szCs w:val="22"/>
        </w:rPr>
        <w:t>s</w:t>
      </w:r>
      <w:r w:rsidRPr="005B12F6">
        <w:rPr>
          <w:rFonts w:ascii="Arial" w:hAnsi="Arial" w:cs="Arial"/>
          <w:sz w:val="22"/>
          <w:szCs w:val="22"/>
        </w:rPr>
        <w:t xml:space="preserve"> both main effect terms </w:t>
      </w:r>
      <m:oMath>
        <m:sSub>
          <m:sSubPr>
            <m:ctrlPr>
              <w:rPr>
                <w:rStyle w:val="StyleArial11pt"/>
                <w:rFonts w:ascii="Cambria Math" w:hAnsi="Cambria Math" w:cs="Arial"/>
                <w:i/>
                <w:szCs w:val="22"/>
              </w:rPr>
            </m:ctrlPr>
          </m:sSubPr>
          <m:e>
            <m:r>
              <w:rPr>
                <w:rStyle w:val="StyleArial11pt"/>
                <w:rFonts w:ascii="Cambria Math" w:hAnsi="Cambria Math" w:cs="Arial"/>
                <w:szCs w:val="22"/>
              </w:rPr>
              <m:t>α</m:t>
            </m:r>
          </m:e>
          <m:sub>
            <m:r>
              <w:rPr>
                <w:rStyle w:val="StyleArial11pt"/>
                <w:rFonts w:ascii="Cambria Math" w:hAnsi="Cambria Math" w:cs="Arial"/>
                <w:szCs w:val="22"/>
              </w:rPr>
              <m:t>s[i]</m:t>
            </m:r>
          </m:sub>
        </m:sSub>
      </m:oMath>
      <w:r w:rsidRPr="005B12F6">
        <w:rPr>
          <w:rFonts w:ascii="Arial" w:hAnsi="Arial" w:cs="Arial"/>
          <w:sz w:val="22"/>
          <w:szCs w:val="22"/>
        </w:rPr>
        <w:t xml:space="preserve"> describing the direct effect of covariables on treatment and interaction terms </w:t>
      </w:r>
      <m:oMath>
        <m:sSub>
          <m:sSubPr>
            <m:ctrlPr>
              <w:rPr>
                <w:rStyle w:val="StyleArial11pt"/>
                <w:rFonts w:ascii="Cambria Math" w:hAnsi="Cambria Math" w:cs="Arial"/>
                <w:i/>
                <w:szCs w:val="22"/>
              </w:rPr>
            </m:ctrlPr>
          </m:sSubPr>
          <m:e>
            <m:r>
              <w:rPr>
                <w:rStyle w:val="StyleArial11pt"/>
                <w:rFonts w:ascii="Cambria Math" w:hAnsi="Cambria Math" w:cs="Arial"/>
                <w:szCs w:val="22"/>
              </w:rPr>
              <m:t>β</m:t>
            </m:r>
          </m:e>
          <m:sub>
            <m:r>
              <w:rPr>
                <w:rStyle w:val="StyleArial11pt"/>
                <w:rFonts w:ascii="Cambria Math" w:hAnsi="Cambria Math" w:cs="Arial"/>
                <w:szCs w:val="22"/>
              </w:rPr>
              <m:t>t</m:t>
            </m:r>
            <m:d>
              <m:dPr>
                <m:begChr m:val="["/>
                <m:endChr m:val="]"/>
                <m:ctrlPr>
                  <w:rPr>
                    <w:rStyle w:val="StyleArial11pt"/>
                    <w:rFonts w:ascii="Cambria Math" w:hAnsi="Cambria Math" w:cs="Arial"/>
                    <w:i/>
                    <w:szCs w:val="22"/>
                  </w:rPr>
                </m:ctrlPr>
              </m:dPr>
              <m:e>
                <m:r>
                  <w:rPr>
                    <w:rStyle w:val="StyleArial11pt"/>
                    <w:rFonts w:ascii="Cambria Math" w:hAnsi="Cambria Math" w:cs="Arial"/>
                    <w:szCs w:val="22"/>
                  </w:rPr>
                  <m:t>i</m:t>
                </m:r>
              </m:e>
            </m:d>
          </m:sub>
        </m:sSub>
      </m:oMath>
      <w:r w:rsidRPr="005B12F6">
        <w:rPr>
          <w:rStyle w:val="StyleArial11pt"/>
          <w:rFonts w:eastAsiaTheme="minorEastAsia" w:cs="Arial"/>
          <w:szCs w:val="22"/>
        </w:rPr>
        <w:t xml:space="preserve"> </w:t>
      </w:r>
      <w:r w:rsidRPr="005B12F6">
        <w:rPr>
          <w:rFonts w:ascii="Arial" w:hAnsi="Arial" w:cs="Arial"/>
          <w:sz w:val="22"/>
          <w:szCs w:val="22"/>
        </w:rPr>
        <w:t>representing the treatment effect modification effects of covariables</w:t>
      </w:r>
      <w:r w:rsidR="00D1478A">
        <w:rPr>
          <w:rFonts w:ascii="Arial" w:hAnsi="Arial" w:cs="Arial"/>
          <w:sz w:val="22"/>
          <w:szCs w:val="22"/>
        </w:rPr>
        <w:t xml:space="preserve">. </w:t>
      </w:r>
    </w:p>
    <w:p w14:paraId="630C8252" w14:textId="0FDD966D" w:rsidR="00607331" w:rsidRDefault="00D1478A" w:rsidP="004F1C4D">
      <w:pPr>
        <w:pStyle w:val="Supplbodytext"/>
        <w:spacing w:before="0" w:after="0"/>
        <w:ind w:firstLine="720"/>
        <w:rPr>
          <w:rFonts w:ascii="Arial" w:hAnsi="Arial" w:cs="Arial"/>
          <w:sz w:val="22"/>
          <w:szCs w:val="22"/>
        </w:rPr>
      </w:pPr>
      <w:r>
        <w:rPr>
          <w:rFonts w:ascii="Arial" w:hAnsi="Arial" w:cs="Arial"/>
          <w:sz w:val="22"/>
          <w:szCs w:val="22"/>
        </w:rPr>
        <w:t>T</w:t>
      </w:r>
      <w:r w:rsidR="00A801CE" w:rsidRPr="005B12F6">
        <w:rPr>
          <w:rFonts w:ascii="Arial" w:hAnsi="Arial" w:cs="Arial"/>
          <w:sz w:val="22"/>
          <w:szCs w:val="22"/>
        </w:rPr>
        <w:t>he interaction term</w:t>
      </w:r>
      <w:r w:rsidR="00761014">
        <w:rPr>
          <w:rFonts w:ascii="Arial" w:hAnsi="Arial" w:cs="Arial"/>
          <w:sz w:val="22"/>
          <w:szCs w:val="22"/>
        </w:rPr>
        <w:t xml:space="preserve"> for the reference treatment</w:t>
      </w:r>
      <w:r w:rsidR="00A801CE" w:rsidRPr="005B12F6">
        <w:rPr>
          <w:rFonts w:ascii="Arial" w:hAnsi="Arial" w:cs="Arial"/>
          <w:sz w:val="22"/>
          <w:szCs w:val="22"/>
        </w:rPr>
        <w:t xml:space="preserve"> </w:t>
      </w:r>
      <m:oMath>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1</m:t>
            </m:r>
          </m:sub>
        </m:sSub>
      </m:oMath>
      <w:r w:rsidR="00BE2545" w:rsidRPr="005B12F6">
        <w:rPr>
          <w:rFonts w:ascii="Arial" w:hAnsi="Arial" w:cs="Arial"/>
          <w:sz w:val="22"/>
          <w:szCs w:val="22"/>
        </w:rPr>
        <w:t xml:space="preserve"> </w:t>
      </w:r>
      <w:r w:rsidR="00A801CE" w:rsidRPr="005B12F6">
        <w:rPr>
          <w:rFonts w:ascii="Arial" w:hAnsi="Arial" w:cs="Arial"/>
          <w:sz w:val="22"/>
          <w:szCs w:val="22"/>
        </w:rPr>
        <w:t>is constrained to zero so that the model is identified. The remaining interactions terms may be treatment-specific fixed effects or common across treatments</w:t>
      </w:r>
      <w:r>
        <w:rPr>
          <w:rFonts w:ascii="Arial" w:hAnsi="Arial" w:cs="Arial"/>
          <w:sz w:val="22"/>
          <w:szCs w:val="22"/>
        </w:rPr>
        <w:t>. Therefore:</w:t>
      </w:r>
    </w:p>
    <w:p w14:paraId="0B6713DE" w14:textId="77777777" w:rsidR="00D57E99" w:rsidRPr="005B12F6" w:rsidRDefault="00D57E99" w:rsidP="00EB11E5">
      <w:pPr>
        <w:pStyle w:val="Supplbodytext"/>
        <w:spacing w:before="0" w:after="0"/>
        <w:ind w:firstLine="709"/>
        <w:rPr>
          <w:rFonts w:ascii="Arial" w:hAnsi="Arial" w:cs="Arial"/>
          <w:sz w:val="22"/>
          <w:szCs w:val="22"/>
        </w:rPr>
      </w:pPr>
    </w:p>
    <w:p w14:paraId="2D981769" w14:textId="4A1E1921" w:rsidR="00607331" w:rsidRDefault="00A64E04" w:rsidP="00EB11E5">
      <w:pPr>
        <w:pStyle w:val="Supplbodytext"/>
        <w:spacing w:before="0" w:after="0"/>
        <w:rPr>
          <w:rStyle w:val="StyleArial11pt"/>
          <w:rFonts w:eastAsiaTheme="minorEastAsia" w:cs="Arial"/>
          <w:szCs w:val="22"/>
          <w:lang w:val="en-GB"/>
        </w:rPr>
      </w:pPr>
      <m:oMath>
        <m:sSub>
          <m:sSubPr>
            <m:ctrlPr>
              <w:rPr>
                <w:rStyle w:val="StyleArial11pt"/>
                <w:rFonts w:ascii="Cambria Math" w:hAnsi="Cambria Math" w:cs="Arial"/>
                <w:i/>
              </w:rPr>
            </m:ctrlPr>
          </m:sSubPr>
          <m:e>
            <m:sSub>
              <m:sSubPr>
                <m:ctrlPr>
                  <w:rPr>
                    <w:rStyle w:val="StyleArial11pt"/>
                    <w:rFonts w:ascii="Cambria Math" w:hAnsi="Cambria Math" w:cs="Arial"/>
                    <w:i/>
                  </w:rPr>
                </m:ctrlPr>
              </m:sSubPr>
              <m:e>
                <m:r>
                  <w:rPr>
                    <w:rStyle w:val="StyleArial11pt"/>
                    <w:rFonts w:ascii="Cambria Math" w:hAnsi="Cambria Math" w:cs="Arial"/>
                  </w:rPr>
                  <m:t xml:space="preserve">              β</m:t>
                </m:r>
              </m:e>
              <m:sub>
                <m:r>
                  <w:rPr>
                    <w:rStyle w:val="StyleArial11pt"/>
                    <w:rFonts w:ascii="Cambria Math" w:hAnsi="Cambria Math" w:cs="Arial"/>
                  </w:rPr>
                  <m:t>1</m:t>
                </m:r>
              </m:sub>
            </m:sSub>
            <m:r>
              <w:rPr>
                <w:rStyle w:val="StyleArial11pt"/>
                <w:rFonts w:ascii="Cambria Math" w:hAnsi="Cambria Math" w:cs="Arial"/>
              </w:rPr>
              <m:t>=0; β</m:t>
            </m:r>
          </m:e>
          <m:sub>
            <m:r>
              <w:rPr>
                <w:rStyle w:val="StyleArial11pt"/>
                <w:rFonts w:ascii="Cambria Math" w:hAnsi="Cambria Math" w:cs="Arial"/>
              </w:rPr>
              <m:t>2,…,T</m:t>
            </m:r>
          </m:sub>
        </m:sSub>
        <m:r>
          <w:rPr>
            <w:rStyle w:val="StyleArial11pt"/>
            <w:rFonts w:ascii="Cambria Math" w:hAnsi="Cambria Math" w:cs="Arial"/>
          </w:rPr>
          <m:t>=β</m:t>
        </m:r>
      </m:oMath>
      <w:r w:rsidR="00180C74">
        <w:rPr>
          <w:rStyle w:val="StyleArial11pt"/>
          <w:rFonts w:eastAsiaTheme="minorEastAsia" w:cs="Arial"/>
        </w:rPr>
        <w:tab/>
      </w:r>
      <w:r w:rsidR="00180C74">
        <w:rPr>
          <w:rStyle w:val="StyleArial11pt"/>
          <w:rFonts w:eastAsiaTheme="minorEastAsia" w:cs="Arial"/>
        </w:rPr>
        <w:tab/>
      </w:r>
      <w:r w:rsidR="00EB11E5">
        <w:rPr>
          <w:rStyle w:val="StyleArial11pt"/>
          <w:rFonts w:eastAsiaTheme="minorEastAsia" w:cs="Arial"/>
        </w:rPr>
        <w:tab/>
      </w:r>
      <w:r w:rsidR="00180C74">
        <w:rPr>
          <w:rStyle w:val="StyleArial11pt"/>
          <w:rFonts w:eastAsiaTheme="minorEastAsia" w:cs="Arial"/>
        </w:rPr>
        <w:tab/>
      </w:r>
      <w:r w:rsidR="00180C74">
        <w:rPr>
          <w:rStyle w:val="StyleArial11pt"/>
          <w:rFonts w:eastAsiaTheme="minorEastAsia" w:cs="Arial"/>
        </w:rPr>
        <w:tab/>
      </w:r>
      <w:r w:rsidR="00180C74">
        <w:rPr>
          <w:rStyle w:val="StyleArial11pt"/>
          <w:rFonts w:eastAsiaTheme="minorEastAsia" w:cs="Arial"/>
        </w:rPr>
        <w:tab/>
      </w:r>
      <w:r w:rsidR="00180C74">
        <w:rPr>
          <w:rStyle w:val="StyleArial11pt"/>
          <w:rFonts w:eastAsiaTheme="minorEastAsia" w:cs="Arial"/>
        </w:rPr>
        <w:tab/>
      </w:r>
      <w:r w:rsidR="00180C74">
        <w:rPr>
          <w:rStyle w:val="StyleArial11pt"/>
          <w:rFonts w:eastAsiaTheme="minorEastAsia" w:cs="Arial"/>
        </w:rPr>
        <w:tab/>
      </w:r>
      <w:r w:rsidR="00180C74">
        <w:rPr>
          <w:rStyle w:val="StyleArial11pt"/>
          <w:rFonts w:eastAsiaTheme="minorEastAsia" w:cs="Arial"/>
        </w:rPr>
        <w:tab/>
      </w:r>
      <w:r w:rsidR="00EB11E5">
        <w:rPr>
          <w:rStyle w:val="StyleArial11pt"/>
          <w:rFonts w:eastAsiaTheme="minorEastAsia" w:cs="Arial"/>
        </w:rPr>
        <w:t>[5</w:t>
      </w:r>
      <w:r w:rsidR="00A801CE" w:rsidRPr="005B12F6">
        <w:rPr>
          <w:rStyle w:val="StyleArial11pt"/>
          <w:rFonts w:eastAsiaTheme="minorEastAsia" w:cs="Arial"/>
        </w:rPr>
        <w:t>]</w:t>
      </w:r>
    </w:p>
    <w:p w14:paraId="1F04882A" w14:textId="77777777" w:rsidR="000D5292" w:rsidRPr="00EB11E5" w:rsidRDefault="000D5292" w:rsidP="00EB11E5">
      <w:pPr>
        <w:pStyle w:val="Supplbodytext"/>
        <w:spacing w:before="0" w:after="0"/>
        <w:rPr>
          <w:rFonts w:ascii="Arial" w:hAnsi="Arial"/>
        </w:rPr>
      </w:pPr>
    </w:p>
    <w:p w14:paraId="3EC6EC30" w14:textId="77777777" w:rsidR="00A801CE" w:rsidRPr="005B12F6" w:rsidRDefault="00A801CE" w:rsidP="005B12F6">
      <w:pPr>
        <w:pStyle w:val="Supplbodytext"/>
        <w:spacing w:before="0" w:after="0"/>
        <w:rPr>
          <w:rFonts w:ascii="Arial" w:hAnsi="Arial" w:cs="Arial"/>
          <w:sz w:val="22"/>
          <w:szCs w:val="22"/>
        </w:rPr>
      </w:pPr>
      <w:r w:rsidRPr="005B12F6">
        <w:rPr>
          <w:rFonts w:ascii="Arial" w:hAnsi="Arial" w:cs="Arial"/>
          <w:sz w:val="22"/>
          <w:szCs w:val="22"/>
        </w:rPr>
        <w:t>If common interaction terms are incorporated</w:t>
      </w:r>
      <w:r w:rsidR="00110570" w:rsidRPr="005B12F6">
        <w:rPr>
          <w:rFonts w:ascii="Arial" w:hAnsi="Arial" w:cs="Arial"/>
          <w:sz w:val="22"/>
          <w:szCs w:val="22"/>
        </w:rPr>
        <w:t>, then</w:t>
      </w:r>
      <w:r w:rsidRPr="005B12F6">
        <w:rPr>
          <w:rFonts w:ascii="Arial" w:hAnsi="Arial" w:cs="Arial"/>
          <w:sz w:val="22"/>
          <w:szCs w:val="22"/>
        </w:rPr>
        <w:t xml:space="preserve"> the results of the analysis will depend on which treatment is selected </w:t>
      </w:r>
      <w:r w:rsidR="003A6B41">
        <w:rPr>
          <w:rFonts w:ascii="Arial" w:hAnsi="Arial" w:cs="Arial"/>
          <w:sz w:val="22"/>
          <w:szCs w:val="22"/>
        </w:rPr>
        <w:t>as</w:t>
      </w:r>
      <w:r w:rsidRPr="005B12F6">
        <w:rPr>
          <w:rFonts w:ascii="Arial" w:hAnsi="Arial" w:cs="Arial"/>
          <w:sz w:val="22"/>
          <w:szCs w:val="22"/>
        </w:rPr>
        <w:t xml:space="preserve"> the reference treatment. It may be helpful to compare the results from models using different treatments as the reference. Before selecting the common interaction term model it may be helpful to review estimates from the treatment</w:t>
      </w:r>
      <w:r w:rsidR="003A6B41">
        <w:rPr>
          <w:rFonts w:ascii="Arial" w:hAnsi="Arial" w:cs="Arial"/>
          <w:sz w:val="22"/>
          <w:szCs w:val="22"/>
        </w:rPr>
        <w:t>-</w:t>
      </w:r>
      <w:r w:rsidRPr="005B12F6">
        <w:rPr>
          <w:rFonts w:ascii="Arial" w:hAnsi="Arial" w:cs="Arial"/>
          <w:sz w:val="22"/>
          <w:szCs w:val="22"/>
        </w:rPr>
        <w:t>specific model.</w:t>
      </w:r>
    </w:p>
    <w:p w14:paraId="705FCD7E" w14:textId="77777777" w:rsidR="00607331" w:rsidRDefault="00607331" w:rsidP="005B12F6">
      <w:pPr>
        <w:pStyle w:val="Heading2"/>
        <w:numPr>
          <w:ilvl w:val="0"/>
          <w:numId w:val="0"/>
        </w:numPr>
        <w:spacing w:before="0"/>
        <w:rPr>
          <w:rFonts w:ascii="Arial" w:hAnsi="Arial" w:cs="Arial"/>
          <w:sz w:val="22"/>
          <w:szCs w:val="22"/>
        </w:rPr>
      </w:pPr>
    </w:p>
    <w:p w14:paraId="265B55BC" w14:textId="77C5B811" w:rsidR="00A801CE" w:rsidRPr="005B12F6" w:rsidRDefault="001A3C4C" w:rsidP="005B12F6">
      <w:pPr>
        <w:pStyle w:val="Heading2"/>
        <w:numPr>
          <w:ilvl w:val="0"/>
          <w:numId w:val="0"/>
        </w:numPr>
        <w:spacing w:before="0"/>
        <w:rPr>
          <w:rFonts w:ascii="Arial" w:hAnsi="Arial" w:cs="Arial"/>
          <w:sz w:val="22"/>
          <w:szCs w:val="22"/>
        </w:rPr>
      </w:pPr>
      <w:r w:rsidRPr="005B12F6">
        <w:rPr>
          <w:rFonts w:ascii="Arial" w:hAnsi="Arial" w:cs="Arial"/>
          <w:sz w:val="22"/>
          <w:szCs w:val="22"/>
        </w:rPr>
        <w:t xml:space="preserve">Random </w:t>
      </w:r>
      <w:r w:rsidR="00D03230">
        <w:rPr>
          <w:rFonts w:ascii="Arial" w:hAnsi="Arial" w:cs="Arial"/>
          <w:sz w:val="22"/>
          <w:szCs w:val="22"/>
        </w:rPr>
        <w:t>t</w:t>
      </w:r>
      <w:r w:rsidR="00D03230" w:rsidRPr="005B12F6">
        <w:rPr>
          <w:rFonts w:ascii="Arial" w:hAnsi="Arial" w:cs="Arial"/>
          <w:sz w:val="22"/>
          <w:szCs w:val="22"/>
        </w:rPr>
        <w:t xml:space="preserve">reatment </w:t>
      </w:r>
      <w:r w:rsidR="00D03230">
        <w:rPr>
          <w:rFonts w:ascii="Arial" w:hAnsi="Arial" w:cs="Arial"/>
          <w:sz w:val="22"/>
          <w:szCs w:val="22"/>
        </w:rPr>
        <w:t>e</w:t>
      </w:r>
      <w:r w:rsidRPr="005B12F6">
        <w:rPr>
          <w:rFonts w:ascii="Arial" w:hAnsi="Arial" w:cs="Arial"/>
          <w:sz w:val="22"/>
          <w:szCs w:val="22"/>
        </w:rPr>
        <w:t xml:space="preserve">ffects </w:t>
      </w:r>
      <w:r w:rsidR="00D03230">
        <w:rPr>
          <w:rFonts w:ascii="Arial" w:hAnsi="Arial" w:cs="Arial"/>
          <w:sz w:val="22"/>
          <w:szCs w:val="22"/>
        </w:rPr>
        <w:t>m</w:t>
      </w:r>
      <w:r w:rsidRPr="005B12F6">
        <w:rPr>
          <w:rFonts w:ascii="Arial" w:hAnsi="Arial" w:cs="Arial"/>
          <w:sz w:val="22"/>
          <w:szCs w:val="22"/>
        </w:rPr>
        <w:t>odel</w:t>
      </w:r>
    </w:p>
    <w:p w14:paraId="18F4C39F" w14:textId="1942B105" w:rsidR="00A801CE" w:rsidRDefault="00A801CE" w:rsidP="005B12F6">
      <w:pPr>
        <w:spacing w:after="0" w:line="480" w:lineRule="auto"/>
        <w:rPr>
          <w:rFonts w:ascii="Arial" w:hAnsi="Arial" w:cs="Arial"/>
        </w:rPr>
      </w:pPr>
      <w:r w:rsidRPr="005B12F6">
        <w:rPr>
          <w:rFonts w:ascii="Arial" w:hAnsi="Arial" w:cs="Arial"/>
        </w:rPr>
        <w:t xml:space="preserve">In the arm-based </w:t>
      </w:r>
      <w:r w:rsidR="00C93954" w:rsidRPr="005B12F6">
        <w:rPr>
          <w:rFonts w:ascii="Arial" w:hAnsi="Arial" w:cs="Arial"/>
        </w:rPr>
        <w:t>parameteri</w:t>
      </w:r>
      <w:r w:rsidR="00C93954">
        <w:rPr>
          <w:rFonts w:ascii="Arial" w:hAnsi="Arial" w:cs="Arial"/>
        </w:rPr>
        <w:t>s</w:t>
      </w:r>
      <w:r w:rsidR="00C93954" w:rsidRPr="005B12F6">
        <w:rPr>
          <w:rFonts w:ascii="Arial" w:hAnsi="Arial" w:cs="Arial"/>
        </w:rPr>
        <w:t>ation</w:t>
      </w:r>
      <w:r w:rsidRPr="005B12F6">
        <w:rPr>
          <w:rFonts w:ascii="Arial" w:hAnsi="Arial" w:cs="Arial"/>
        </w:rPr>
        <w:t xml:space="preserve">, a multivariate normal distribution is generated by including a </w:t>
      </w:r>
      <w:r w:rsidR="005423A0" w:rsidRPr="005B12F6">
        <w:rPr>
          <w:rFonts w:ascii="Arial" w:hAnsi="Arial" w:cs="Arial"/>
        </w:rPr>
        <w:t>study</w:t>
      </w:r>
      <w:r w:rsidRPr="005B12F6">
        <w:rPr>
          <w:rFonts w:ascii="Arial" w:hAnsi="Arial" w:cs="Arial"/>
        </w:rPr>
        <w:t xml:space="preserve"> arm-specific random effect</w:t>
      </w:r>
      <w:r w:rsidR="00221862">
        <w:rPr>
          <w:rFonts w:ascii="Arial" w:hAnsi="Arial" w:cs="Arial"/>
        </w:rPr>
        <w:t>,</w:t>
      </w:r>
      <w:r w:rsidR="00110570" w:rsidRPr="005B12F6">
        <w:rPr>
          <w:rFonts w:ascii="Arial" w:hAnsi="Arial" w:cs="Arial"/>
        </w:rPr>
        <w:t xml:space="preserve"> </w:t>
      </w:r>
      <m:oMath>
        <m:sSub>
          <m:sSubPr>
            <m:ctrlPr>
              <w:rPr>
                <w:rFonts w:ascii="Cambria Math" w:hAnsi="Cambria Math" w:cs="Arial"/>
                <w:i/>
              </w:rPr>
            </m:ctrlPr>
          </m:sSubPr>
          <m:e>
            <m:r>
              <w:rPr>
                <w:rFonts w:ascii="Cambria Math" w:hAnsi="Cambria Math" w:cs="Arial"/>
              </w:rPr>
              <m:t>δ</m:t>
            </m:r>
          </m:e>
          <m:sub>
            <m:r>
              <w:rPr>
                <w:rFonts w:ascii="Cambria Math" w:hAnsi="Cambria Math" w:cs="Arial"/>
              </w:rPr>
              <m:t>s</m:t>
            </m:r>
            <m:d>
              <m:dPr>
                <m:begChr m:val="["/>
                <m:endChr m:val="]"/>
                <m:ctrlPr>
                  <w:rPr>
                    <w:rFonts w:ascii="Cambria Math" w:hAnsi="Cambria Math" w:cs="Arial"/>
                    <w:i/>
                  </w:rPr>
                </m:ctrlPr>
              </m:dPr>
              <m:e>
                <m:r>
                  <w:rPr>
                    <w:rFonts w:ascii="Cambria Math" w:hAnsi="Cambria Math" w:cs="Arial"/>
                  </w:rPr>
                  <m:t>i</m:t>
                </m:r>
              </m:e>
            </m:d>
            <m:r>
              <w:rPr>
                <w:rFonts w:ascii="Cambria Math" w:hAnsi="Cambria Math" w:cs="Arial"/>
              </w:rPr>
              <m:t>, t[i]</m:t>
            </m:r>
          </m:sub>
        </m:sSub>
      </m:oMath>
      <w:r w:rsidR="00B87BF1">
        <w:rPr>
          <w:rFonts w:ascii="Arial" w:hAnsi="Arial" w:cs="Arial"/>
        </w:rPr>
        <w:t xml:space="preserve">. </w:t>
      </w:r>
      <w:r w:rsidR="00110570" w:rsidRPr="005B12F6">
        <w:rPr>
          <w:rFonts w:ascii="Arial" w:hAnsi="Arial" w:cs="Arial"/>
        </w:rPr>
        <w:t>Equation 5 is therefore extended to:</w:t>
      </w:r>
    </w:p>
    <w:p w14:paraId="010178B1" w14:textId="77777777" w:rsidR="00607331" w:rsidRPr="005B12F6" w:rsidRDefault="00607331" w:rsidP="005B12F6">
      <w:pPr>
        <w:spacing w:after="0" w:line="480" w:lineRule="auto"/>
        <w:rPr>
          <w:rFonts w:ascii="Arial" w:hAnsi="Arial" w:cs="Arial"/>
        </w:rPr>
      </w:pPr>
    </w:p>
    <w:p w14:paraId="307FCE2E" w14:textId="7EB82FE4" w:rsidR="00A801CE" w:rsidRPr="005B12F6" w:rsidRDefault="00A801CE" w:rsidP="005B12F6">
      <w:pPr>
        <w:spacing w:after="0" w:line="480" w:lineRule="auto"/>
        <w:ind w:firstLine="720"/>
        <w:rPr>
          <w:rFonts w:ascii="Arial" w:hAnsi="Arial" w:cs="Arial"/>
        </w:rPr>
      </w:pPr>
      <m:oMath>
        <m:r>
          <w:rPr>
            <w:rFonts w:ascii="Cambria Math" w:hAnsi="Cambria Math" w:cs="Arial"/>
          </w:rPr>
          <m:t>η</m:t>
        </m:r>
        <m:d>
          <m:dPr>
            <m:begChr m:val="["/>
            <m:endChr m:val="]"/>
            <m:ctrlPr>
              <w:rPr>
                <w:rFonts w:ascii="Cambria Math" w:hAnsi="Cambria Math" w:cs="Arial"/>
                <w:i/>
              </w:rPr>
            </m:ctrlPr>
          </m:dPr>
          <m:e>
            <m:r>
              <w:rPr>
                <w:rFonts w:ascii="Cambria Math" w:hAnsi="Cambria Math" w:cs="Arial"/>
              </w:rPr>
              <m:t>i</m:t>
            </m:r>
          </m:e>
        </m:d>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μ</m:t>
            </m:r>
          </m:e>
          <m:sub>
            <m:r>
              <w:rPr>
                <w:rStyle w:val="StyleArial11pt"/>
                <w:rFonts w:ascii="Cambria Math" w:hAnsi="Cambria Math" w:cs="Arial"/>
              </w:rPr>
              <m:t>s</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d</m:t>
            </m:r>
          </m:e>
          <m:sub>
            <m:r>
              <w:rPr>
                <w:rStyle w:val="StyleArial11pt"/>
                <w:rFonts w:ascii="Cambria Math" w:hAnsi="Cambria Math" w:cs="Arial"/>
              </w:rPr>
              <m:t>t</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+α.x</m:t>
        </m:r>
        <m:d>
          <m:dPr>
            <m:begChr m:val="["/>
            <m:endChr m:val="]"/>
            <m:ctrlPr>
              <w:rPr>
                <w:rStyle w:val="StyleArial11pt"/>
                <w:rFonts w:ascii="Cambria Math" w:hAnsi="Cambria Math" w:cs="Arial"/>
                <w:i/>
              </w:rPr>
            </m:ctrlPr>
          </m:dPr>
          <m:e>
            <m:r>
              <w:rPr>
                <w:rStyle w:val="StyleArial11pt"/>
                <w:rFonts w:ascii="Cambria Math" w:hAnsi="Cambria Math" w:cs="Arial"/>
              </w:rPr>
              <m:t>i</m:t>
            </m:r>
          </m:e>
        </m:d>
        <m:r>
          <w:rPr>
            <w:rStyle w:val="StyleArial11pt"/>
            <w:rFonts w:ascii="Cambria Math" w:hAnsi="Cambria Math" w:cs="Arial"/>
          </w:rPr>
          <m:t>+</m:t>
        </m:r>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t</m:t>
            </m:r>
            <m:d>
              <m:dPr>
                <m:begChr m:val="["/>
                <m:endChr m:val="]"/>
                <m:ctrlPr>
                  <w:rPr>
                    <w:rStyle w:val="StyleArial11pt"/>
                    <w:rFonts w:ascii="Cambria Math" w:hAnsi="Cambria Math" w:cs="Arial"/>
                    <w:i/>
                  </w:rPr>
                </m:ctrlPr>
              </m:dPr>
              <m:e>
                <m:r>
                  <w:rPr>
                    <w:rStyle w:val="StyleArial11pt"/>
                    <w:rFonts w:ascii="Cambria Math" w:hAnsi="Cambria Math" w:cs="Arial"/>
                  </w:rPr>
                  <m:t>i</m:t>
                </m:r>
              </m:e>
            </m:d>
          </m:sub>
        </m:sSub>
        <m:r>
          <w:rPr>
            <w:rStyle w:val="StyleArial11pt"/>
            <w:rFonts w:ascii="Cambria Math" w:hAnsi="Cambria Math" w:cs="Arial"/>
          </w:rPr>
          <m:t>.x</m:t>
        </m:r>
        <m:d>
          <m:dPr>
            <m:begChr m:val="["/>
            <m:endChr m:val="]"/>
            <m:ctrlPr>
              <w:rPr>
                <w:rStyle w:val="StyleArial11pt"/>
                <w:rFonts w:ascii="Cambria Math" w:hAnsi="Cambria Math" w:cs="Arial"/>
                <w:i/>
              </w:rPr>
            </m:ctrlPr>
          </m:dPr>
          <m:e>
            <m:r>
              <w:rPr>
                <w:rStyle w:val="StyleArial11pt"/>
                <w:rFonts w:ascii="Cambria Math" w:hAnsi="Cambria Math" w:cs="Arial"/>
              </w:rPr>
              <m:t>i</m:t>
            </m:r>
          </m:e>
        </m:d>
        <m:r>
          <w:rPr>
            <w:rStyle w:val="StyleArial11pt"/>
            <w:rFonts w:ascii="Cambria Math" w:hAnsi="Cambria Math" w:cs="Arial"/>
          </w:rPr>
          <m:t>+</m:t>
        </m:r>
        <m:sSub>
          <m:sSubPr>
            <m:ctrlPr>
              <w:rPr>
                <w:rFonts w:ascii="Cambria Math" w:hAnsi="Cambria Math" w:cs="Arial"/>
                <w:i/>
              </w:rPr>
            </m:ctrlPr>
          </m:sSubPr>
          <m:e>
            <m:r>
              <w:rPr>
                <w:rFonts w:ascii="Cambria Math" w:hAnsi="Cambria Math" w:cs="Arial"/>
              </w:rPr>
              <m:t>δ</m:t>
            </m:r>
          </m:e>
          <m:sub>
            <m:r>
              <w:rPr>
                <w:rFonts w:ascii="Cambria Math" w:hAnsi="Cambria Math" w:cs="Arial"/>
              </w:rPr>
              <m:t>s</m:t>
            </m:r>
            <m:d>
              <m:dPr>
                <m:begChr m:val="["/>
                <m:endChr m:val="]"/>
                <m:ctrlPr>
                  <w:rPr>
                    <w:rFonts w:ascii="Cambria Math" w:hAnsi="Cambria Math" w:cs="Arial"/>
                    <w:i/>
                  </w:rPr>
                </m:ctrlPr>
              </m:dPr>
              <m:e>
                <m:r>
                  <w:rPr>
                    <w:rFonts w:ascii="Cambria Math" w:hAnsi="Cambria Math" w:cs="Arial"/>
                  </w:rPr>
                  <m:t>i</m:t>
                </m:r>
              </m:e>
            </m:d>
            <m:r>
              <w:rPr>
                <w:rFonts w:ascii="Cambria Math" w:hAnsi="Cambria Math" w:cs="Arial"/>
              </w:rPr>
              <m:t>,t</m:t>
            </m:r>
            <m:d>
              <m:dPr>
                <m:begChr m:val="["/>
                <m:endChr m:val="]"/>
                <m:ctrlPr>
                  <w:rPr>
                    <w:rFonts w:ascii="Cambria Math" w:hAnsi="Cambria Math" w:cs="Arial"/>
                    <w:i/>
                  </w:rPr>
                </m:ctrlPr>
              </m:dPr>
              <m:e>
                <m:r>
                  <w:rPr>
                    <w:rFonts w:ascii="Cambria Math" w:hAnsi="Cambria Math" w:cs="Arial"/>
                  </w:rPr>
                  <m:t>i</m:t>
                </m:r>
              </m:e>
            </m:d>
          </m:sub>
        </m:sSub>
      </m:oMath>
      <w:r w:rsidRPr="005B12F6">
        <w:rPr>
          <w:rStyle w:val="StyleArial11pt"/>
          <w:rFonts w:cs="Arial"/>
        </w:rPr>
        <w:tab/>
      </w:r>
      <w:r w:rsidR="00110570" w:rsidRPr="005B12F6">
        <w:rPr>
          <w:rFonts w:ascii="Arial" w:hAnsi="Arial" w:cs="Arial"/>
        </w:rPr>
        <w:tab/>
      </w:r>
      <w:r w:rsidRPr="005B12F6">
        <w:rPr>
          <w:rFonts w:ascii="Arial" w:hAnsi="Arial" w:cs="Arial"/>
        </w:rPr>
        <w:tab/>
      </w:r>
      <w:r w:rsidRPr="005B12F6">
        <w:rPr>
          <w:rFonts w:ascii="Arial" w:hAnsi="Arial" w:cs="Arial"/>
        </w:rPr>
        <w:tab/>
      </w:r>
      <w:r w:rsidR="00607331">
        <w:rPr>
          <w:rFonts w:ascii="Arial" w:hAnsi="Arial" w:cs="Arial"/>
        </w:rPr>
        <w:tab/>
      </w:r>
      <w:r w:rsidR="00286353">
        <w:rPr>
          <w:rFonts w:ascii="Arial" w:hAnsi="Arial" w:cs="Arial"/>
        </w:rPr>
        <w:t xml:space="preserve"> </w:t>
      </w:r>
      <w:r w:rsidR="009F56A1">
        <w:rPr>
          <w:rFonts w:ascii="Arial" w:hAnsi="Arial" w:cs="Arial"/>
        </w:rPr>
        <w:t>[6</w:t>
      </w:r>
      <w:r w:rsidRPr="005B12F6">
        <w:rPr>
          <w:rFonts w:ascii="Arial" w:hAnsi="Arial" w:cs="Arial"/>
        </w:rPr>
        <w:t>]</w:t>
      </w:r>
    </w:p>
    <w:p w14:paraId="2E8DD5A6" w14:textId="77777777" w:rsidR="00221862" w:rsidRDefault="00221862" w:rsidP="005B12F6">
      <w:pPr>
        <w:spacing w:after="0" w:line="480" w:lineRule="auto"/>
        <w:rPr>
          <w:rFonts w:ascii="Arial" w:hAnsi="Arial" w:cs="Arial"/>
        </w:rPr>
      </w:pPr>
    </w:p>
    <w:p w14:paraId="01555DE0" w14:textId="14F8AB98" w:rsidR="00A801CE" w:rsidRDefault="00221862" w:rsidP="005B12F6">
      <w:pPr>
        <w:spacing w:after="0" w:line="480" w:lineRule="auto"/>
        <w:rPr>
          <w:rFonts w:ascii="Arial" w:hAnsi="Arial" w:cs="Arial"/>
        </w:rPr>
      </w:pPr>
      <w:r>
        <w:rPr>
          <w:rFonts w:ascii="Arial" w:hAnsi="Arial" w:cs="Arial"/>
        </w:rPr>
        <w:t>w</w:t>
      </w:r>
      <w:r w:rsidR="00A801CE" w:rsidRPr="005B12F6">
        <w:rPr>
          <w:rFonts w:ascii="Arial" w:hAnsi="Arial" w:cs="Arial"/>
        </w:rPr>
        <w:t>here</w:t>
      </w:r>
      <w:r>
        <w:rPr>
          <w:rFonts w:ascii="Arial" w:hAnsi="Arial" w:cs="Arial"/>
        </w:rPr>
        <w:t>:</w:t>
      </w:r>
    </w:p>
    <w:p w14:paraId="425C3D18" w14:textId="77777777" w:rsidR="00221862" w:rsidRPr="005B12F6" w:rsidRDefault="00221862" w:rsidP="005B12F6">
      <w:pPr>
        <w:spacing w:after="0" w:line="480" w:lineRule="auto"/>
        <w:rPr>
          <w:rFonts w:ascii="Arial" w:hAnsi="Arial" w:cs="Arial"/>
        </w:rPr>
      </w:pPr>
    </w:p>
    <w:p w14:paraId="42FEFEE7" w14:textId="7B123AE1" w:rsidR="00A801CE" w:rsidRPr="005B12F6" w:rsidRDefault="00A64E04" w:rsidP="005B12F6">
      <w:pPr>
        <w:spacing w:after="0" w:line="480" w:lineRule="auto"/>
        <w:ind w:firstLine="720"/>
        <w:rPr>
          <w:rFonts w:ascii="Arial" w:hAnsi="Arial" w:cs="Arial"/>
        </w:rPr>
      </w:pPr>
      <m:oMath>
        <m:sSub>
          <m:sSubPr>
            <m:ctrlPr>
              <w:rPr>
                <w:rFonts w:ascii="Cambria Math" w:hAnsi="Cambria Math" w:cs="Arial"/>
                <w:i/>
              </w:rPr>
            </m:ctrlPr>
          </m:sSubPr>
          <m:e>
            <m:r>
              <w:rPr>
                <w:rFonts w:ascii="Cambria Math" w:hAnsi="Cambria Math" w:cs="Arial"/>
              </w:rPr>
              <m:t>δ</m:t>
            </m:r>
          </m:e>
          <m:sub>
            <m:r>
              <w:rPr>
                <w:rFonts w:ascii="Cambria Math" w:hAnsi="Cambria Math" w:cs="Arial"/>
              </w:rPr>
              <m:t>s</m:t>
            </m:r>
            <m:d>
              <m:dPr>
                <m:begChr m:val="["/>
                <m:endChr m:val="]"/>
                <m:ctrlPr>
                  <w:rPr>
                    <w:rFonts w:ascii="Cambria Math" w:hAnsi="Cambria Math" w:cs="Arial"/>
                    <w:i/>
                  </w:rPr>
                </m:ctrlPr>
              </m:dPr>
              <m:e>
                <m:r>
                  <w:rPr>
                    <w:rFonts w:ascii="Cambria Math" w:hAnsi="Cambria Math" w:cs="Arial"/>
                  </w:rPr>
                  <m:t>i</m:t>
                </m:r>
              </m:e>
            </m:d>
            <m:r>
              <w:rPr>
                <w:rFonts w:ascii="Cambria Math" w:hAnsi="Cambria Math" w:cs="Arial"/>
              </w:rPr>
              <m:t>,t</m:t>
            </m:r>
            <m:d>
              <m:dPr>
                <m:begChr m:val="["/>
                <m:endChr m:val="]"/>
                <m:ctrlPr>
                  <w:rPr>
                    <w:rFonts w:ascii="Cambria Math" w:hAnsi="Cambria Math" w:cs="Arial"/>
                    <w:i/>
                  </w:rPr>
                </m:ctrlPr>
              </m:dPr>
              <m:e>
                <m:r>
                  <w:rPr>
                    <w:rFonts w:ascii="Cambria Math" w:hAnsi="Cambria Math" w:cs="Arial"/>
                  </w:rPr>
                  <m:t>i</m:t>
                </m:r>
              </m:e>
            </m:d>
          </m:sub>
        </m:sSub>
        <m:r>
          <w:rPr>
            <w:rFonts w:ascii="Cambria Math" w:hAnsi="Cambria Math" w:cs="Arial"/>
          </w:rPr>
          <m:t>~N</m:t>
        </m:r>
        <m:d>
          <m:dPr>
            <m:ctrlPr>
              <w:rPr>
                <w:rFonts w:ascii="Cambria Math" w:hAnsi="Cambria Math" w:cs="Arial"/>
                <w:i/>
              </w:rPr>
            </m:ctrlPr>
          </m:dPr>
          <m:e>
            <m:r>
              <w:rPr>
                <w:rFonts w:ascii="Cambria Math" w:hAnsi="Cambria Math" w:cs="Arial"/>
              </w:rPr>
              <m:t>0,</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σ</m:t>
                    </m:r>
                  </m:e>
                  <m:sup>
                    <m:r>
                      <w:rPr>
                        <w:rFonts w:ascii="Cambria Math" w:hAnsi="Cambria Math" w:cs="Arial"/>
                      </w:rPr>
                      <m:t>2</m:t>
                    </m:r>
                  </m:sup>
                </m:sSup>
              </m:num>
              <m:den>
                <m:r>
                  <w:rPr>
                    <w:rFonts w:ascii="Cambria Math" w:hAnsi="Cambria Math" w:cs="Arial"/>
                  </w:rPr>
                  <m:t>2</m:t>
                </m:r>
              </m:den>
            </m:f>
          </m:e>
        </m:d>
      </m:oMath>
      <w:r w:rsidR="00420FAB" w:rsidRPr="005B12F6">
        <w:rPr>
          <w:rFonts w:ascii="Arial" w:eastAsiaTheme="minorEastAsia" w:hAnsi="Arial" w:cs="Arial"/>
        </w:rPr>
        <w:t>.</w:t>
      </w:r>
      <w:r w:rsidR="00A801CE" w:rsidRPr="005B12F6">
        <w:rPr>
          <w:rFonts w:ascii="Arial" w:hAnsi="Arial" w:cs="Arial"/>
        </w:rPr>
        <w:tab/>
      </w:r>
      <w:r w:rsidR="00A801CE" w:rsidRPr="005B12F6">
        <w:rPr>
          <w:rFonts w:ascii="Arial" w:hAnsi="Arial" w:cs="Arial"/>
        </w:rPr>
        <w:tab/>
      </w:r>
      <w:r w:rsidR="00A801CE" w:rsidRPr="005B12F6">
        <w:rPr>
          <w:rFonts w:ascii="Arial" w:hAnsi="Arial" w:cs="Arial"/>
        </w:rPr>
        <w:tab/>
      </w:r>
      <w:r w:rsidR="00A801CE" w:rsidRPr="005B12F6">
        <w:rPr>
          <w:rFonts w:ascii="Arial" w:hAnsi="Arial" w:cs="Arial"/>
        </w:rPr>
        <w:tab/>
      </w:r>
      <w:r w:rsidR="00A801CE" w:rsidRPr="005B12F6">
        <w:rPr>
          <w:rFonts w:ascii="Arial" w:hAnsi="Arial" w:cs="Arial"/>
        </w:rPr>
        <w:tab/>
      </w:r>
      <w:r w:rsidR="00A801CE" w:rsidRPr="005B12F6">
        <w:rPr>
          <w:rFonts w:ascii="Arial" w:hAnsi="Arial" w:cs="Arial"/>
        </w:rPr>
        <w:tab/>
      </w:r>
      <w:r w:rsidR="00A801CE" w:rsidRPr="005B12F6">
        <w:rPr>
          <w:rFonts w:ascii="Arial" w:hAnsi="Arial" w:cs="Arial"/>
        </w:rPr>
        <w:tab/>
      </w:r>
      <w:r w:rsidR="00110570" w:rsidRPr="005B12F6">
        <w:rPr>
          <w:rFonts w:ascii="Arial" w:hAnsi="Arial" w:cs="Arial"/>
        </w:rPr>
        <w:tab/>
      </w:r>
      <w:r w:rsidR="009F56A1">
        <w:rPr>
          <w:rFonts w:ascii="Arial" w:hAnsi="Arial" w:cs="Arial"/>
        </w:rPr>
        <w:tab/>
      </w:r>
      <w:r w:rsidR="00286353">
        <w:rPr>
          <w:rFonts w:ascii="Arial" w:hAnsi="Arial" w:cs="Arial"/>
        </w:rPr>
        <w:t xml:space="preserve"> </w:t>
      </w:r>
      <w:r w:rsidR="009F56A1">
        <w:rPr>
          <w:rFonts w:ascii="Arial" w:hAnsi="Arial" w:cs="Arial"/>
        </w:rPr>
        <w:t>[7</w:t>
      </w:r>
      <w:r w:rsidR="00A801CE" w:rsidRPr="005B12F6">
        <w:rPr>
          <w:rFonts w:ascii="Arial" w:hAnsi="Arial" w:cs="Arial"/>
        </w:rPr>
        <w:t>]</w:t>
      </w:r>
    </w:p>
    <w:p w14:paraId="5FA7D6B8" w14:textId="77777777" w:rsidR="009F56A1" w:rsidRDefault="009F56A1" w:rsidP="005B12F6">
      <w:pPr>
        <w:pStyle w:val="Heading2"/>
        <w:numPr>
          <w:ilvl w:val="0"/>
          <w:numId w:val="0"/>
        </w:numPr>
        <w:spacing w:before="0"/>
        <w:rPr>
          <w:rFonts w:ascii="Arial" w:hAnsi="Arial" w:cs="Arial"/>
          <w:sz w:val="22"/>
          <w:szCs w:val="22"/>
        </w:rPr>
      </w:pPr>
    </w:p>
    <w:p w14:paraId="4B85BFAB" w14:textId="5DEECFF9" w:rsidR="00607331" w:rsidRPr="009F56A1" w:rsidRDefault="00505337" w:rsidP="005B12F6">
      <w:pPr>
        <w:pStyle w:val="Heading2"/>
        <w:numPr>
          <w:ilvl w:val="0"/>
          <w:numId w:val="0"/>
        </w:numPr>
        <w:spacing w:before="0"/>
        <w:rPr>
          <w:rFonts w:ascii="Arial" w:hAnsi="Arial" w:cs="Arial"/>
          <w:b w:val="0"/>
          <w:sz w:val="22"/>
          <w:szCs w:val="22"/>
        </w:rPr>
      </w:pPr>
      <w:r w:rsidRPr="009F56A1">
        <w:rPr>
          <w:rFonts w:ascii="Arial" w:hAnsi="Arial" w:cs="Arial"/>
          <w:b w:val="0"/>
          <w:sz w:val="22"/>
          <w:szCs w:val="22"/>
        </w:rPr>
        <w:t xml:space="preserve">As in the contrast-based parameterisation, </w:t>
      </w:r>
      <m:oMath>
        <m:sSup>
          <m:sSupPr>
            <m:ctrlPr>
              <w:rPr>
                <w:rFonts w:ascii="Cambria Math" w:hAnsi="Cambria Math" w:cs="Arial"/>
                <w:b w:val="0"/>
                <w:i/>
                <w:sz w:val="22"/>
                <w:szCs w:val="22"/>
              </w:rPr>
            </m:ctrlPr>
          </m:sSupPr>
          <m:e>
            <m:r>
              <m:rPr>
                <m:sty m:val="bi"/>
              </m:rPr>
              <w:rPr>
                <w:rFonts w:ascii="Cambria Math" w:hAnsi="Cambria Math" w:cs="Arial"/>
                <w:sz w:val="22"/>
                <w:szCs w:val="22"/>
              </w:rPr>
              <m:t>σ</m:t>
            </m:r>
          </m:e>
          <m:sup>
            <m:r>
              <m:rPr>
                <m:sty m:val="bi"/>
              </m:rPr>
              <w:rPr>
                <w:rFonts w:ascii="Cambria Math" w:hAnsi="Cambria Math" w:cs="Arial"/>
                <w:sz w:val="22"/>
                <w:szCs w:val="22"/>
              </w:rPr>
              <m:t>2</m:t>
            </m:r>
          </m:sup>
        </m:sSup>
      </m:oMath>
      <w:r w:rsidRPr="009F56A1">
        <w:rPr>
          <w:rFonts w:ascii="Arial" w:eastAsiaTheme="minorEastAsia" w:hAnsi="Arial" w:cs="Arial"/>
          <w:b w:val="0"/>
          <w:sz w:val="22"/>
          <w:szCs w:val="22"/>
        </w:rPr>
        <w:t xml:space="preserve"> </w:t>
      </w:r>
      <w:r w:rsidRPr="009F56A1">
        <w:rPr>
          <w:rFonts w:ascii="Arial" w:hAnsi="Arial" w:cs="Arial"/>
          <w:b w:val="0"/>
          <w:sz w:val="22"/>
          <w:szCs w:val="22"/>
        </w:rPr>
        <w:t>represents the random effect variance. As this is assumed to be constant across all contrasts within the network, each individual treatment response is associated with a random effect variance of</w:t>
      </w:r>
      <w:r w:rsidR="00221862">
        <w:rPr>
          <w:rFonts w:ascii="Arial" w:hAnsi="Arial" w:cs="Arial"/>
          <w:b w:val="0"/>
          <w:sz w:val="22"/>
          <w:szCs w:val="22"/>
        </w:rPr>
        <w:t xml:space="preserve"> </w:t>
      </w:r>
      <m:oMath>
        <m:f>
          <m:fPr>
            <m:ctrlPr>
              <w:rPr>
                <w:rFonts w:ascii="Cambria Math" w:hAnsi="Cambria Math" w:cs="Arial"/>
                <w:b w:val="0"/>
                <w:i/>
                <w:sz w:val="22"/>
                <w:szCs w:val="22"/>
              </w:rPr>
            </m:ctrlPr>
          </m:fPr>
          <m:num>
            <m:sSup>
              <m:sSupPr>
                <m:ctrlPr>
                  <w:rPr>
                    <w:rFonts w:ascii="Cambria Math" w:hAnsi="Cambria Math" w:cs="Arial"/>
                    <w:b w:val="0"/>
                    <w:i/>
                    <w:sz w:val="22"/>
                    <w:szCs w:val="22"/>
                  </w:rPr>
                </m:ctrlPr>
              </m:sSupPr>
              <m:e>
                <m:r>
                  <m:rPr>
                    <m:sty m:val="bi"/>
                  </m:rPr>
                  <w:rPr>
                    <w:rFonts w:ascii="Cambria Math" w:hAnsi="Cambria Math" w:cs="Arial"/>
                    <w:sz w:val="22"/>
                    <w:szCs w:val="22"/>
                  </w:rPr>
                  <m:t>σ</m:t>
                </m:r>
              </m:e>
              <m:sup>
                <m:r>
                  <m:rPr>
                    <m:sty m:val="bi"/>
                  </m:rPr>
                  <w:rPr>
                    <w:rFonts w:ascii="Cambria Math" w:hAnsi="Cambria Math" w:cs="Arial"/>
                    <w:sz w:val="22"/>
                    <w:szCs w:val="22"/>
                  </w:rPr>
                  <m:t>2</m:t>
                </m:r>
              </m:sup>
            </m:sSup>
          </m:num>
          <m:den>
            <m:r>
              <m:rPr>
                <m:sty m:val="bi"/>
              </m:rPr>
              <w:rPr>
                <w:rFonts w:ascii="Cambria Math" w:hAnsi="Cambria Math" w:cs="Arial"/>
                <w:sz w:val="22"/>
                <w:szCs w:val="22"/>
              </w:rPr>
              <m:t>2</m:t>
            </m:r>
          </m:den>
        </m:f>
      </m:oMath>
      <w:r w:rsidRPr="009F56A1">
        <w:rPr>
          <w:rFonts w:ascii="Arial" w:hAnsi="Arial" w:cs="Arial"/>
          <w:b w:val="0"/>
          <w:sz w:val="22"/>
          <w:szCs w:val="22"/>
        </w:rPr>
        <w:t xml:space="preserve"> . This reflects the variation in response observed in individual arms.</w:t>
      </w:r>
    </w:p>
    <w:p w14:paraId="7C3B5662" w14:textId="77777777" w:rsidR="009F56A1" w:rsidRDefault="009F56A1" w:rsidP="005B12F6">
      <w:pPr>
        <w:pStyle w:val="Heading2"/>
        <w:numPr>
          <w:ilvl w:val="0"/>
          <w:numId w:val="0"/>
        </w:numPr>
        <w:spacing w:before="0"/>
        <w:rPr>
          <w:rFonts w:ascii="Arial" w:hAnsi="Arial" w:cs="Arial"/>
          <w:sz w:val="22"/>
          <w:szCs w:val="22"/>
        </w:rPr>
      </w:pPr>
    </w:p>
    <w:p w14:paraId="6516E55A" w14:textId="77336546" w:rsidR="00BE3424" w:rsidRPr="005B12F6" w:rsidRDefault="00D03230" w:rsidP="005B12F6">
      <w:pPr>
        <w:pStyle w:val="Heading2"/>
        <w:numPr>
          <w:ilvl w:val="0"/>
          <w:numId w:val="0"/>
        </w:numPr>
        <w:spacing w:before="0"/>
        <w:rPr>
          <w:rFonts w:ascii="Arial" w:hAnsi="Arial" w:cs="Arial"/>
          <w:sz w:val="22"/>
          <w:szCs w:val="22"/>
        </w:rPr>
      </w:pPr>
      <w:r>
        <w:rPr>
          <w:rFonts w:ascii="Arial" w:hAnsi="Arial" w:cs="Arial"/>
          <w:sz w:val="22"/>
          <w:szCs w:val="22"/>
        </w:rPr>
        <w:t>C</w:t>
      </w:r>
      <w:r w:rsidRPr="005B12F6">
        <w:rPr>
          <w:rFonts w:ascii="Arial" w:hAnsi="Arial" w:cs="Arial"/>
          <w:sz w:val="22"/>
          <w:szCs w:val="22"/>
        </w:rPr>
        <w:t xml:space="preserve">orrelation in </w:t>
      </w:r>
      <w:r>
        <w:rPr>
          <w:rFonts w:ascii="Arial" w:hAnsi="Arial" w:cs="Arial"/>
          <w:sz w:val="22"/>
          <w:szCs w:val="22"/>
        </w:rPr>
        <w:t xml:space="preserve">random </w:t>
      </w:r>
      <w:r w:rsidRPr="005B12F6">
        <w:rPr>
          <w:rFonts w:ascii="Arial" w:hAnsi="Arial" w:cs="Arial"/>
          <w:sz w:val="22"/>
          <w:szCs w:val="22"/>
        </w:rPr>
        <w:t xml:space="preserve">treatment effects in studies with </w:t>
      </w:r>
      <w:r>
        <w:rPr>
          <w:rFonts w:ascii="Arial" w:hAnsi="Arial" w:cs="Arial"/>
          <w:sz w:val="22"/>
          <w:szCs w:val="22"/>
        </w:rPr>
        <w:t>3</w:t>
      </w:r>
      <w:r w:rsidRPr="005B12F6">
        <w:rPr>
          <w:rFonts w:ascii="Arial" w:hAnsi="Arial" w:cs="Arial"/>
          <w:sz w:val="22"/>
          <w:szCs w:val="22"/>
        </w:rPr>
        <w:t xml:space="preserve"> or more arms</w:t>
      </w:r>
    </w:p>
    <w:p w14:paraId="7E41FBC6" w14:textId="4477519D" w:rsidR="00A801CE" w:rsidRDefault="00A801CE" w:rsidP="00F33BB2">
      <w:pPr>
        <w:pStyle w:val="Supplbodytext"/>
        <w:spacing w:before="0" w:after="0"/>
        <w:rPr>
          <w:rFonts w:ascii="Arial" w:hAnsi="Arial" w:cs="Arial"/>
          <w:sz w:val="22"/>
          <w:szCs w:val="22"/>
        </w:rPr>
      </w:pPr>
      <w:r w:rsidRPr="005B12F6">
        <w:rPr>
          <w:rFonts w:ascii="Arial" w:hAnsi="Arial" w:cs="Arial"/>
          <w:sz w:val="22"/>
          <w:szCs w:val="22"/>
        </w:rPr>
        <w:t xml:space="preserve">The correlation in the random variation in treatment effects within multi-arm </w:t>
      </w:r>
      <w:r w:rsidR="005423A0" w:rsidRPr="005B12F6">
        <w:rPr>
          <w:rFonts w:ascii="Arial" w:hAnsi="Arial" w:cs="Arial"/>
          <w:sz w:val="22"/>
          <w:szCs w:val="22"/>
        </w:rPr>
        <w:t>studies</w:t>
      </w:r>
      <w:r w:rsidRPr="005B12F6">
        <w:rPr>
          <w:rFonts w:ascii="Arial" w:hAnsi="Arial" w:cs="Arial"/>
          <w:sz w:val="22"/>
          <w:szCs w:val="22"/>
        </w:rPr>
        <w:t xml:space="preserve"> arises as treatment effect estimates within each </w:t>
      </w:r>
      <w:r w:rsidR="005423A0" w:rsidRPr="005B12F6">
        <w:rPr>
          <w:rFonts w:ascii="Arial" w:hAnsi="Arial" w:cs="Arial"/>
          <w:sz w:val="22"/>
          <w:szCs w:val="22"/>
        </w:rPr>
        <w:t>study</w:t>
      </w:r>
      <w:r w:rsidRPr="005B12F6">
        <w:rPr>
          <w:rFonts w:ascii="Arial" w:hAnsi="Arial" w:cs="Arial"/>
          <w:sz w:val="22"/>
          <w:szCs w:val="22"/>
        </w:rPr>
        <w:t xml:space="preserve"> are jointly dependent on the variation in response in the base treatment arm of the </w:t>
      </w:r>
      <w:r w:rsidR="005423A0" w:rsidRPr="005B12F6">
        <w:rPr>
          <w:rFonts w:ascii="Arial" w:hAnsi="Arial" w:cs="Arial"/>
          <w:sz w:val="22"/>
          <w:szCs w:val="22"/>
        </w:rPr>
        <w:t>study</w:t>
      </w:r>
      <w:r w:rsidRPr="005B12F6">
        <w:rPr>
          <w:rFonts w:ascii="Arial" w:hAnsi="Arial" w:cs="Arial"/>
          <w:sz w:val="22"/>
          <w:szCs w:val="22"/>
        </w:rPr>
        <w:t xml:space="preserve">. The model in equations </w:t>
      </w:r>
      <w:r w:rsidR="007A1874">
        <w:rPr>
          <w:rFonts w:ascii="Arial" w:hAnsi="Arial" w:cs="Arial"/>
          <w:sz w:val="22"/>
          <w:szCs w:val="22"/>
        </w:rPr>
        <w:t>6</w:t>
      </w:r>
      <w:r w:rsidR="003A6B41">
        <w:rPr>
          <w:rFonts w:ascii="Arial" w:hAnsi="Arial" w:cs="Arial"/>
          <w:sz w:val="22"/>
          <w:szCs w:val="22"/>
        </w:rPr>
        <w:t xml:space="preserve"> and</w:t>
      </w:r>
      <w:r w:rsidR="007A1874">
        <w:rPr>
          <w:rFonts w:ascii="Arial" w:hAnsi="Arial" w:cs="Arial"/>
          <w:sz w:val="22"/>
          <w:szCs w:val="22"/>
        </w:rPr>
        <w:t xml:space="preserve"> 7</w:t>
      </w:r>
      <w:r w:rsidRPr="005B12F6">
        <w:rPr>
          <w:rFonts w:ascii="Arial" w:hAnsi="Arial" w:cs="Arial"/>
          <w:sz w:val="22"/>
          <w:szCs w:val="22"/>
        </w:rPr>
        <w:t xml:space="preserve"> produces the correct covariance for the common variance random effects model. For example</w:t>
      </w:r>
      <w:r w:rsidR="00110570" w:rsidRPr="005B12F6">
        <w:rPr>
          <w:rFonts w:ascii="Arial" w:hAnsi="Arial" w:cs="Arial"/>
          <w:sz w:val="22"/>
          <w:szCs w:val="22"/>
        </w:rPr>
        <w:t>, consider</w:t>
      </w:r>
      <w:r w:rsidRPr="005B12F6">
        <w:rPr>
          <w:rFonts w:ascii="Arial" w:hAnsi="Arial" w:cs="Arial"/>
          <w:sz w:val="22"/>
          <w:szCs w:val="22"/>
        </w:rPr>
        <w:t xml:space="preserve"> a single </w:t>
      </w:r>
      <w:r w:rsidR="00110570" w:rsidRPr="005B12F6">
        <w:rPr>
          <w:rFonts w:ascii="Arial" w:hAnsi="Arial" w:cs="Arial"/>
          <w:sz w:val="22"/>
          <w:szCs w:val="22"/>
        </w:rPr>
        <w:t xml:space="preserve">study, </w:t>
      </w:r>
      <w:r w:rsidR="00110570" w:rsidRPr="005B12F6">
        <w:rPr>
          <w:rFonts w:ascii="Arial" w:hAnsi="Arial" w:cs="Arial"/>
          <w:i/>
          <w:sz w:val="22"/>
          <w:szCs w:val="22"/>
        </w:rPr>
        <w:t>s</w:t>
      </w:r>
      <w:r w:rsidR="00110570" w:rsidRPr="005B12F6">
        <w:rPr>
          <w:rFonts w:ascii="Arial" w:hAnsi="Arial" w:cs="Arial"/>
          <w:sz w:val="22"/>
          <w:szCs w:val="22"/>
        </w:rPr>
        <w:t>, comparing treatments 1, 2</w:t>
      </w:r>
      <w:r w:rsidR="00C25CD0">
        <w:rPr>
          <w:rFonts w:ascii="Arial" w:hAnsi="Arial" w:cs="Arial"/>
          <w:sz w:val="22"/>
          <w:szCs w:val="22"/>
        </w:rPr>
        <w:t>,</w:t>
      </w:r>
      <w:r w:rsidR="00110570" w:rsidRPr="005B12F6">
        <w:rPr>
          <w:rFonts w:ascii="Arial" w:hAnsi="Arial" w:cs="Arial"/>
          <w:sz w:val="22"/>
          <w:szCs w:val="22"/>
        </w:rPr>
        <w:t xml:space="preserve"> and 3.</w:t>
      </w:r>
      <w:r w:rsidRPr="005B12F6">
        <w:rPr>
          <w:rFonts w:ascii="Arial" w:hAnsi="Arial" w:cs="Arial"/>
          <w:sz w:val="22"/>
          <w:szCs w:val="22"/>
        </w:rPr>
        <w:t xml:space="preserve"> </w:t>
      </w:r>
      <w:r w:rsidR="00110570" w:rsidRPr="005B12F6">
        <w:rPr>
          <w:rFonts w:ascii="Arial" w:hAnsi="Arial" w:cs="Arial"/>
          <w:sz w:val="22"/>
          <w:szCs w:val="22"/>
        </w:rPr>
        <w:t>T</w:t>
      </w:r>
      <w:r w:rsidRPr="005B12F6">
        <w:rPr>
          <w:rFonts w:ascii="Arial" w:hAnsi="Arial" w:cs="Arial"/>
          <w:sz w:val="22"/>
          <w:szCs w:val="22"/>
        </w:rPr>
        <w:t>he random effect variance for the treatment effect contrast comparing treatments 1 and 2 is</w:t>
      </w:r>
      <w:r w:rsidR="00221862">
        <w:rPr>
          <w:rFonts w:ascii="Arial" w:hAnsi="Arial" w:cs="Arial"/>
          <w:sz w:val="22"/>
          <w:szCs w:val="22"/>
        </w:rPr>
        <w:t>:</w:t>
      </w:r>
    </w:p>
    <w:p w14:paraId="4464D31D" w14:textId="77777777" w:rsidR="00607331" w:rsidRPr="005B12F6" w:rsidRDefault="00607331" w:rsidP="00607331">
      <w:pPr>
        <w:pStyle w:val="Supplbodytext"/>
        <w:spacing w:before="0" w:after="0"/>
        <w:ind w:firstLine="720"/>
        <w:rPr>
          <w:rFonts w:ascii="Arial" w:hAnsi="Arial" w:cs="Arial"/>
          <w:sz w:val="22"/>
          <w:szCs w:val="22"/>
        </w:rPr>
      </w:pPr>
    </w:p>
    <w:p w14:paraId="6B03E6DC" w14:textId="1142D753" w:rsidR="00A801CE" w:rsidRPr="005B12F6" w:rsidRDefault="00110570" w:rsidP="005B12F6">
      <w:pPr>
        <w:pStyle w:val="Supplbodytext"/>
        <w:spacing w:before="0" w:after="0"/>
        <w:ind w:firstLine="720"/>
        <w:rPr>
          <w:rFonts w:ascii="Arial" w:hAnsi="Arial" w:cs="Arial"/>
          <w:sz w:val="22"/>
          <w:szCs w:val="22"/>
        </w:rPr>
      </w:pPr>
      <m:oMath>
        <m:r>
          <w:rPr>
            <w:rFonts w:ascii="Cambria Math" w:hAnsi="Cambria Math" w:cs="Arial"/>
            <w:sz w:val="22"/>
            <w:szCs w:val="22"/>
          </w:rPr>
          <w:lastRenderedPageBreak/>
          <m:t>Var</m:t>
        </m:r>
        <m:d>
          <m:dPr>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s,2</m:t>
                </m:r>
              </m:sub>
            </m:sSub>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s,1</m:t>
                </m:r>
              </m:sub>
            </m:sSub>
          </m:e>
        </m:d>
        <m:r>
          <w:rPr>
            <w:rFonts w:ascii="Cambria Math" w:hAnsi="Cambria Math" w:cs="Arial"/>
            <w:sz w:val="22"/>
            <w:szCs w:val="22"/>
          </w:rPr>
          <m:t xml:space="preserve">= </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num>
          <m:den>
            <m:r>
              <w:rPr>
                <w:rFonts w:ascii="Cambria Math" w:hAnsi="Cambria Math" w:cs="Arial"/>
                <w:sz w:val="22"/>
                <w:szCs w:val="22"/>
              </w:rPr>
              <m:t>2</m:t>
            </m:r>
          </m:den>
        </m:f>
        <m:r>
          <w:rPr>
            <w:rFonts w:ascii="Cambria Math" w:hAnsi="Cambria Math" w:cs="Arial"/>
            <w:sz w:val="22"/>
            <w:szCs w:val="22"/>
          </w:rPr>
          <m:t xml:space="preserve">+ </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num>
          <m:den>
            <m:r>
              <w:rPr>
                <w:rFonts w:ascii="Cambria Math" w:hAnsi="Cambria Math" w:cs="Arial"/>
                <w:sz w:val="22"/>
                <w:szCs w:val="22"/>
              </w:rPr>
              <m:t>2</m:t>
            </m:r>
          </m:den>
        </m:f>
        <m:r>
          <w:rPr>
            <w:rFonts w:ascii="Cambria Math" w:hAnsi="Cambria Math" w:cs="Arial"/>
            <w:sz w:val="22"/>
            <w:szCs w:val="22"/>
          </w:rPr>
          <m:t xml:space="preserve">= </m:t>
        </m:r>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oMath>
      <w:r w:rsidR="00A801CE" w:rsidRPr="005B12F6">
        <w:rPr>
          <w:rFonts w:ascii="Arial" w:hAnsi="Arial" w:cs="Arial"/>
          <w:sz w:val="22"/>
          <w:szCs w:val="22"/>
        </w:rPr>
        <w:tab/>
      </w:r>
      <w:r w:rsidR="00A801CE" w:rsidRPr="005B12F6">
        <w:rPr>
          <w:rFonts w:ascii="Arial" w:hAnsi="Arial" w:cs="Arial"/>
          <w:sz w:val="22"/>
          <w:szCs w:val="22"/>
        </w:rPr>
        <w:tab/>
      </w:r>
      <w:r w:rsidR="00A801CE" w:rsidRPr="005B12F6">
        <w:rPr>
          <w:rFonts w:ascii="Arial" w:hAnsi="Arial" w:cs="Arial"/>
          <w:sz w:val="22"/>
          <w:szCs w:val="22"/>
        </w:rPr>
        <w:tab/>
      </w:r>
      <w:r w:rsidR="00A801CE" w:rsidRPr="005B12F6">
        <w:rPr>
          <w:rFonts w:ascii="Arial" w:hAnsi="Arial" w:cs="Arial"/>
          <w:sz w:val="22"/>
          <w:szCs w:val="22"/>
        </w:rPr>
        <w:tab/>
      </w:r>
      <w:r w:rsidR="00A801CE" w:rsidRPr="005B12F6">
        <w:rPr>
          <w:rFonts w:ascii="Arial" w:hAnsi="Arial" w:cs="Arial"/>
          <w:sz w:val="22"/>
          <w:szCs w:val="22"/>
        </w:rPr>
        <w:tab/>
      </w:r>
      <w:r w:rsidRPr="005B12F6">
        <w:rPr>
          <w:rFonts w:ascii="Arial" w:hAnsi="Arial" w:cs="Arial"/>
          <w:sz w:val="22"/>
          <w:szCs w:val="22"/>
        </w:rPr>
        <w:tab/>
      </w:r>
      <w:r w:rsidR="005B12F6" w:rsidRPr="005B12F6">
        <w:rPr>
          <w:rFonts w:ascii="Arial" w:hAnsi="Arial" w:cs="Arial"/>
          <w:sz w:val="22"/>
          <w:szCs w:val="22"/>
        </w:rPr>
        <w:t xml:space="preserve"> </w:t>
      </w:r>
      <w:r w:rsidR="00B87BF1">
        <w:rPr>
          <w:rFonts w:ascii="Arial" w:hAnsi="Arial" w:cs="Arial"/>
          <w:sz w:val="22"/>
          <w:szCs w:val="22"/>
        </w:rPr>
        <w:tab/>
      </w:r>
      <w:r w:rsidR="00F33BB2">
        <w:rPr>
          <w:rFonts w:ascii="Arial" w:hAnsi="Arial" w:cs="Arial"/>
          <w:sz w:val="22"/>
          <w:szCs w:val="22"/>
        </w:rPr>
        <w:t>[8</w:t>
      </w:r>
      <w:r w:rsidR="00A801CE" w:rsidRPr="005B12F6">
        <w:rPr>
          <w:rFonts w:ascii="Arial" w:hAnsi="Arial" w:cs="Arial"/>
          <w:sz w:val="22"/>
          <w:szCs w:val="22"/>
        </w:rPr>
        <w:t>]</w:t>
      </w:r>
    </w:p>
    <w:p w14:paraId="0FBC7245" w14:textId="77777777" w:rsidR="00607331" w:rsidRDefault="00607331" w:rsidP="005B12F6">
      <w:pPr>
        <w:spacing w:after="0" w:line="480" w:lineRule="auto"/>
        <w:rPr>
          <w:rFonts w:ascii="Arial" w:hAnsi="Arial" w:cs="Arial"/>
        </w:rPr>
      </w:pPr>
    </w:p>
    <w:p w14:paraId="4B788D91" w14:textId="5E1A7E77" w:rsidR="00A801CE" w:rsidRDefault="00A801CE" w:rsidP="005B12F6">
      <w:pPr>
        <w:spacing w:after="0" w:line="480" w:lineRule="auto"/>
        <w:rPr>
          <w:rFonts w:ascii="Arial" w:hAnsi="Arial" w:cs="Arial"/>
        </w:rPr>
      </w:pPr>
      <w:r w:rsidRPr="005B12F6">
        <w:rPr>
          <w:rFonts w:ascii="Arial" w:hAnsi="Arial" w:cs="Arial"/>
        </w:rPr>
        <w:t xml:space="preserve">The covariance of the random effects for the contrasts comparing treatments 1 and 2 and treatments 1 and 3 </w:t>
      </w:r>
      <w:r w:rsidR="00110570" w:rsidRPr="005B12F6">
        <w:rPr>
          <w:rFonts w:ascii="Arial" w:hAnsi="Arial" w:cs="Arial"/>
        </w:rPr>
        <w:t xml:space="preserve">for that study </w:t>
      </w:r>
      <w:r w:rsidRPr="005B12F6">
        <w:rPr>
          <w:rFonts w:ascii="Arial" w:hAnsi="Arial" w:cs="Arial"/>
        </w:rPr>
        <w:t>is</w:t>
      </w:r>
      <w:r w:rsidR="00291FBA">
        <w:rPr>
          <w:rFonts w:ascii="Arial" w:hAnsi="Arial" w:cs="Arial"/>
        </w:rPr>
        <w:t>:</w:t>
      </w:r>
    </w:p>
    <w:p w14:paraId="6ADBDEF9" w14:textId="77777777" w:rsidR="00607331" w:rsidRPr="005B12F6" w:rsidRDefault="00607331" w:rsidP="005B12F6">
      <w:pPr>
        <w:spacing w:after="0" w:line="480" w:lineRule="auto"/>
        <w:rPr>
          <w:rFonts w:ascii="Arial" w:hAnsi="Arial" w:cs="Arial"/>
        </w:rPr>
      </w:pPr>
    </w:p>
    <w:p w14:paraId="1005D47F" w14:textId="2DAF33A5" w:rsidR="00A801CE" w:rsidRPr="005B12F6" w:rsidRDefault="00BE3424" w:rsidP="005B12F6">
      <w:pPr>
        <w:spacing w:after="0" w:line="480" w:lineRule="auto"/>
        <w:rPr>
          <w:rFonts w:ascii="Arial" w:hAnsi="Arial" w:cs="Arial"/>
        </w:rPr>
      </w:pPr>
      <w:r w:rsidRPr="005B12F6">
        <w:rPr>
          <w:rFonts w:ascii="Arial" w:eastAsiaTheme="minorEastAsia" w:hAnsi="Arial" w:cs="Arial"/>
        </w:rPr>
        <w:tab/>
      </w:r>
      <m:oMath>
        <m:r>
          <w:rPr>
            <w:rFonts w:ascii="Cambria Math" w:hAnsi="Cambria Math" w:cs="Arial"/>
          </w:rPr>
          <m:t>Cov</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δ</m:t>
                </m:r>
              </m:e>
              <m:sub>
                <m:r>
                  <w:rPr>
                    <w:rFonts w:ascii="Cambria Math" w:hAnsi="Cambria Math" w:cs="Arial"/>
                  </w:rPr>
                  <m:t>s,2</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δ</m:t>
                </m:r>
              </m:e>
              <m:sub>
                <m:r>
                  <w:rPr>
                    <w:rFonts w:ascii="Cambria Math" w:hAnsi="Cambria Math" w:cs="Arial"/>
                  </w:rPr>
                  <m:t>s,1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δ</m:t>
                </m:r>
              </m:e>
              <m:sub>
                <m:r>
                  <w:rPr>
                    <w:rFonts w:ascii="Cambria Math" w:hAnsi="Cambria Math" w:cs="Arial"/>
                  </w:rPr>
                  <m:t>s,3</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δ</m:t>
                </m:r>
              </m:e>
              <m:sub>
                <m:r>
                  <w:rPr>
                    <w:rFonts w:ascii="Cambria Math" w:hAnsi="Cambria Math" w:cs="Arial"/>
                  </w:rPr>
                  <m:t>s,1</m:t>
                </m:r>
              </m:sub>
            </m:sSub>
          </m:e>
        </m:d>
        <m:r>
          <w:rPr>
            <w:rFonts w:ascii="Cambria Math" w:hAnsi="Cambria Math" w:cs="Arial"/>
          </w:rPr>
          <m:t>=Cov</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δ</m:t>
                </m:r>
              </m:e>
              <m:sub>
                <m:r>
                  <w:rPr>
                    <w:rFonts w:ascii="Cambria Math" w:hAnsi="Cambria Math" w:cs="Arial"/>
                  </w:rPr>
                  <m:t>s,1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δ</m:t>
                </m:r>
              </m:e>
              <m:sub>
                <m:r>
                  <w:rPr>
                    <w:rFonts w:ascii="Cambria Math" w:hAnsi="Cambria Math" w:cs="Arial"/>
                  </w:rPr>
                  <m:t>s,1</m:t>
                </m:r>
              </m:sub>
            </m:sSub>
          </m:e>
        </m:d>
        <m:r>
          <w:rPr>
            <w:rFonts w:ascii="Cambria Math" w:hAnsi="Cambria Math" w:cs="Arial"/>
          </w:rPr>
          <m:t xml:space="preserve">= </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σ</m:t>
                </m:r>
              </m:e>
              <m:sup>
                <m:r>
                  <w:rPr>
                    <w:rFonts w:ascii="Cambria Math" w:hAnsi="Cambria Math" w:cs="Arial"/>
                  </w:rPr>
                  <m:t>2</m:t>
                </m:r>
              </m:sup>
            </m:sSup>
          </m:num>
          <m:den>
            <m:r>
              <w:rPr>
                <w:rFonts w:ascii="Cambria Math" w:hAnsi="Cambria Math" w:cs="Arial"/>
              </w:rPr>
              <m:t>2</m:t>
            </m:r>
          </m:den>
        </m:f>
      </m:oMath>
      <w:r w:rsidR="00A801CE" w:rsidRPr="005B12F6">
        <w:rPr>
          <w:rFonts w:ascii="Arial" w:hAnsi="Arial" w:cs="Arial"/>
        </w:rPr>
        <w:tab/>
      </w:r>
      <w:r w:rsidRPr="005B12F6">
        <w:rPr>
          <w:rFonts w:ascii="Arial" w:hAnsi="Arial" w:cs="Arial"/>
        </w:rPr>
        <w:tab/>
      </w:r>
      <w:r w:rsidR="00A801CE" w:rsidRPr="005B12F6">
        <w:rPr>
          <w:rFonts w:ascii="Arial" w:hAnsi="Arial" w:cs="Arial"/>
        </w:rPr>
        <w:tab/>
      </w:r>
      <w:r w:rsidR="00607331">
        <w:rPr>
          <w:rFonts w:ascii="Arial" w:hAnsi="Arial" w:cs="Arial"/>
        </w:rPr>
        <w:tab/>
      </w:r>
      <w:r w:rsidR="00B87BF1">
        <w:rPr>
          <w:rFonts w:ascii="Arial" w:hAnsi="Arial" w:cs="Arial"/>
        </w:rPr>
        <w:tab/>
      </w:r>
      <w:r w:rsidR="00F33BB2">
        <w:rPr>
          <w:rFonts w:ascii="Arial" w:hAnsi="Arial" w:cs="Arial"/>
        </w:rPr>
        <w:t>[9</w:t>
      </w:r>
      <w:r w:rsidR="00A801CE" w:rsidRPr="005B12F6">
        <w:rPr>
          <w:rFonts w:ascii="Arial" w:hAnsi="Arial" w:cs="Arial"/>
        </w:rPr>
        <w:t>]</w:t>
      </w:r>
    </w:p>
    <w:p w14:paraId="4AB5BE1D" w14:textId="77777777" w:rsidR="00607331" w:rsidRDefault="00607331" w:rsidP="005B12F6">
      <w:pPr>
        <w:pStyle w:val="Heading1"/>
        <w:numPr>
          <w:ilvl w:val="0"/>
          <w:numId w:val="0"/>
        </w:numPr>
        <w:spacing w:before="0"/>
        <w:ind w:left="360" w:hanging="360"/>
        <w:rPr>
          <w:rFonts w:ascii="Arial" w:hAnsi="Arial" w:cs="Arial"/>
          <w:sz w:val="22"/>
          <w:szCs w:val="22"/>
        </w:rPr>
      </w:pPr>
    </w:p>
    <w:p w14:paraId="394B3E4B" w14:textId="09C12D70" w:rsidR="00A1674D" w:rsidRPr="005B12F6" w:rsidRDefault="00C25CD0" w:rsidP="005B12F6">
      <w:pPr>
        <w:pStyle w:val="Heading1"/>
        <w:numPr>
          <w:ilvl w:val="0"/>
          <w:numId w:val="0"/>
        </w:numPr>
        <w:spacing w:before="0"/>
        <w:ind w:left="360" w:hanging="360"/>
        <w:rPr>
          <w:rFonts w:ascii="Arial" w:hAnsi="Arial" w:cs="Arial"/>
          <w:sz w:val="22"/>
          <w:szCs w:val="22"/>
        </w:rPr>
      </w:pPr>
      <w:r>
        <w:rPr>
          <w:rFonts w:ascii="Arial" w:hAnsi="Arial" w:cs="Arial"/>
          <w:sz w:val="22"/>
          <w:szCs w:val="22"/>
        </w:rPr>
        <w:t>M</w:t>
      </w:r>
      <w:r w:rsidRPr="005B12F6">
        <w:rPr>
          <w:rFonts w:ascii="Arial" w:hAnsi="Arial" w:cs="Arial"/>
          <w:sz w:val="22"/>
          <w:szCs w:val="22"/>
        </w:rPr>
        <w:t>odels explored in this analysis</w:t>
      </w:r>
    </w:p>
    <w:p w14:paraId="16A1A255" w14:textId="77777777" w:rsidR="00A801CE" w:rsidRPr="005B12F6" w:rsidRDefault="00A801CE" w:rsidP="005B12F6">
      <w:pPr>
        <w:spacing w:after="0" w:line="480" w:lineRule="auto"/>
        <w:rPr>
          <w:rFonts w:ascii="Arial" w:hAnsi="Arial" w:cs="Arial"/>
        </w:rPr>
      </w:pPr>
      <w:r w:rsidRPr="005B12F6">
        <w:rPr>
          <w:rFonts w:ascii="Arial" w:hAnsi="Arial" w:cs="Arial"/>
        </w:rPr>
        <w:t xml:space="preserve">The specifics of individual models fitted for this analysis using the framework described above are explained below. The following models were </w:t>
      </w:r>
      <w:r w:rsidR="00A1674D" w:rsidRPr="005B12F6">
        <w:rPr>
          <w:rFonts w:ascii="Arial" w:hAnsi="Arial" w:cs="Arial"/>
        </w:rPr>
        <w:t>developed.</w:t>
      </w:r>
    </w:p>
    <w:p w14:paraId="51DD5D9C" w14:textId="77777777" w:rsidR="00607331" w:rsidRDefault="00607331" w:rsidP="00607331">
      <w:pPr>
        <w:pStyle w:val="Heading2"/>
        <w:numPr>
          <w:ilvl w:val="0"/>
          <w:numId w:val="0"/>
        </w:numPr>
        <w:spacing w:before="0"/>
        <w:rPr>
          <w:rFonts w:ascii="Arial" w:hAnsi="Arial" w:cs="Arial"/>
          <w:sz w:val="22"/>
          <w:szCs w:val="22"/>
        </w:rPr>
      </w:pPr>
    </w:p>
    <w:p w14:paraId="345D157F" w14:textId="52F8D0AB" w:rsidR="00BE3424" w:rsidRPr="005B12F6" w:rsidRDefault="00C25CD0" w:rsidP="00607331">
      <w:pPr>
        <w:pStyle w:val="Heading2"/>
        <w:numPr>
          <w:ilvl w:val="0"/>
          <w:numId w:val="0"/>
        </w:numPr>
        <w:spacing w:before="0"/>
        <w:rPr>
          <w:rFonts w:ascii="Arial" w:hAnsi="Arial" w:cs="Arial"/>
          <w:sz w:val="22"/>
          <w:szCs w:val="22"/>
        </w:rPr>
      </w:pPr>
      <w:r>
        <w:rPr>
          <w:rFonts w:ascii="Arial" w:hAnsi="Arial" w:cs="Arial"/>
          <w:sz w:val="22"/>
          <w:szCs w:val="22"/>
        </w:rPr>
        <w:t>F</w:t>
      </w:r>
      <w:r w:rsidRPr="005B12F6">
        <w:rPr>
          <w:rFonts w:ascii="Arial" w:hAnsi="Arial" w:cs="Arial"/>
          <w:sz w:val="22"/>
          <w:szCs w:val="22"/>
        </w:rPr>
        <w:t>ixed treatment effects, no covaria</w:t>
      </w:r>
      <w:r>
        <w:rPr>
          <w:rFonts w:ascii="Arial" w:hAnsi="Arial" w:cs="Arial"/>
          <w:sz w:val="22"/>
          <w:szCs w:val="22"/>
        </w:rPr>
        <w:t>ble</w:t>
      </w:r>
      <w:r w:rsidRPr="005B12F6">
        <w:rPr>
          <w:rFonts w:ascii="Arial" w:hAnsi="Arial" w:cs="Arial"/>
          <w:sz w:val="22"/>
          <w:szCs w:val="22"/>
        </w:rPr>
        <w:t xml:space="preserve"> adjustment</w:t>
      </w:r>
    </w:p>
    <w:p w14:paraId="720E6B39" w14:textId="4BBC3C4A" w:rsidR="00C86054" w:rsidRDefault="00BE2545" w:rsidP="005B12F6">
      <w:pPr>
        <w:pStyle w:val="Supplbodytext"/>
        <w:spacing w:before="0" w:after="0"/>
        <w:rPr>
          <w:rFonts w:ascii="Arial" w:hAnsi="Arial" w:cs="Arial"/>
          <w:sz w:val="22"/>
          <w:szCs w:val="22"/>
        </w:rPr>
      </w:pPr>
      <w:r w:rsidRPr="005B12F6">
        <w:rPr>
          <w:rFonts w:ascii="Arial" w:hAnsi="Arial" w:cs="Arial"/>
          <w:sz w:val="22"/>
          <w:szCs w:val="22"/>
        </w:rPr>
        <w:t xml:space="preserve">This </w:t>
      </w:r>
      <w:r w:rsidR="00C86054" w:rsidRPr="005B12F6">
        <w:rPr>
          <w:rFonts w:ascii="Arial" w:hAnsi="Arial" w:cs="Arial"/>
          <w:sz w:val="22"/>
          <w:szCs w:val="22"/>
        </w:rPr>
        <w:t xml:space="preserve">model </w:t>
      </w:r>
      <w:r w:rsidRPr="005B12F6">
        <w:rPr>
          <w:rFonts w:ascii="Arial" w:hAnsi="Arial" w:cs="Arial"/>
          <w:sz w:val="22"/>
          <w:szCs w:val="22"/>
        </w:rPr>
        <w:t>was achieved by removing terms related to</w:t>
      </w:r>
      <w:r w:rsidR="00C86054" w:rsidRPr="005B12F6">
        <w:rPr>
          <w:rFonts w:ascii="Arial" w:hAnsi="Arial" w:cs="Arial"/>
          <w:sz w:val="22"/>
          <w:szCs w:val="22"/>
        </w:rPr>
        <w:t xml:space="preserve"> covariables from equation </w:t>
      </w:r>
      <w:r w:rsidR="007A1874">
        <w:rPr>
          <w:rFonts w:ascii="Arial" w:hAnsi="Arial" w:cs="Arial"/>
          <w:sz w:val="22"/>
          <w:szCs w:val="22"/>
        </w:rPr>
        <w:t>4</w:t>
      </w:r>
      <w:r w:rsidR="00C86054" w:rsidRPr="005B12F6">
        <w:rPr>
          <w:rFonts w:ascii="Arial" w:hAnsi="Arial" w:cs="Arial"/>
          <w:sz w:val="22"/>
          <w:szCs w:val="22"/>
        </w:rPr>
        <w:t>:</w:t>
      </w:r>
    </w:p>
    <w:p w14:paraId="47BB98B5" w14:textId="77777777" w:rsidR="00691C75" w:rsidRDefault="00E77E20" w:rsidP="00691C75">
      <w:pPr>
        <w:pStyle w:val="Supplbodytext"/>
        <w:spacing w:before="0" w:after="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2740D5E6" w14:textId="410E74E9" w:rsidR="00C86054" w:rsidRPr="00691C75" w:rsidRDefault="00691C75" w:rsidP="00691C75">
      <w:pPr>
        <w:pStyle w:val="Supplbodytext"/>
        <w:spacing w:before="0" w:after="0"/>
        <w:rPr>
          <w:rFonts w:ascii="Arial" w:hAnsi="Arial" w:cs="Arial"/>
          <w:sz w:val="22"/>
          <w:szCs w:val="22"/>
        </w:rPr>
      </w:pPr>
      <m:oMath>
        <m:r>
          <w:rPr>
            <w:rFonts w:ascii="Cambria Math" w:hAnsi="Cambria Math" w:cs="Arial"/>
            <w:sz w:val="22"/>
            <w:szCs w:val="22"/>
          </w:rPr>
          <m:t xml:space="preserve">               η</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 xml:space="preserve">     </m:t>
            </m:r>
          </m:sub>
        </m:sSub>
      </m:oMath>
      <w:r w:rsidR="00E77E20">
        <w:rPr>
          <w:rFonts w:ascii="Arial" w:eastAsiaTheme="minorEastAsia" w:hAnsi="Arial" w:cs="Arial"/>
          <w:sz w:val="22"/>
          <w:szCs w:val="22"/>
        </w:rPr>
        <w:tab/>
      </w:r>
      <w:r>
        <w:rPr>
          <w:rFonts w:ascii="Arial" w:eastAsiaTheme="minorEastAsia" w:hAnsi="Arial" w:cs="Arial"/>
          <w:sz w:val="22"/>
          <w:szCs w:val="22"/>
        </w:rPr>
        <w:t xml:space="preserve"> </w:t>
      </w:r>
      <w:r w:rsidR="00E77E20">
        <w:rPr>
          <w:rFonts w:ascii="Arial" w:eastAsiaTheme="minorEastAsia" w:hAnsi="Arial" w:cs="Arial"/>
          <w:sz w:val="22"/>
          <w:szCs w:val="22"/>
        </w:rPr>
        <w:tab/>
      </w:r>
      <w:r w:rsidR="00E77E20">
        <w:rPr>
          <w:rFonts w:ascii="Arial" w:eastAsiaTheme="minorEastAsia" w:hAnsi="Arial" w:cs="Arial"/>
          <w:sz w:val="22"/>
          <w:szCs w:val="22"/>
        </w:rPr>
        <w:tab/>
      </w:r>
      <w:r w:rsidR="00E77E20">
        <w:rPr>
          <w:rFonts w:ascii="Arial" w:eastAsiaTheme="minorEastAsia" w:hAnsi="Arial" w:cs="Arial"/>
          <w:sz w:val="22"/>
          <w:szCs w:val="22"/>
        </w:rPr>
        <w:tab/>
      </w:r>
      <w:r w:rsidR="00E77E20">
        <w:rPr>
          <w:rFonts w:ascii="Arial" w:eastAsiaTheme="minorEastAsia" w:hAnsi="Arial" w:cs="Arial"/>
          <w:sz w:val="22"/>
          <w:szCs w:val="22"/>
        </w:rPr>
        <w:tab/>
      </w:r>
      <w:r w:rsidR="00E77E20">
        <w:rPr>
          <w:rFonts w:ascii="Arial" w:eastAsiaTheme="minorEastAsia" w:hAnsi="Arial" w:cs="Arial"/>
          <w:sz w:val="22"/>
          <w:szCs w:val="22"/>
        </w:rPr>
        <w:tab/>
      </w:r>
      <w:r w:rsidR="00E77E20">
        <w:rPr>
          <w:rFonts w:ascii="Arial" w:eastAsiaTheme="minorEastAsia" w:hAnsi="Arial" w:cs="Arial"/>
          <w:sz w:val="22"/>
          <w:szCs w:val="22"/>
        </w:rPr>
        <w:tab/>
      </w:r>
      <w:r w:rsidR="00E77E20">
        <w:rPr>
          <w:rFonts w:ascii="Arial" w:eastAsiaTheme="minorEastAsia" w:hAnsi="Arial" w:cs="Arial"/>
          <w:sz w:val="22"/>
          <w:szCs w:val="22"/>
        </w:rPr>
        <w:tab/>
      </w:r>
      <w:r w:rsidR="00873326">
        <w:rPr>
          <w:rFonts w:ascii="Arial" w:eastAsiaTheme="minorEastAsia" w:hAnsi="Arial" w:cs="Arial"/>
          <w:sz w:val="22"/>
          <w:szCs w:val="22"/>
        </w:rPr>
        <w:t xml:space="preserve"> </w:t>
      </w:r>
      <w:r w:rsidR="00641C19">
        <w:rPr>
          <w:rFonts w:ascii="Arial" w:eastAsiaTheme="minorEastAsia" w:hAnsi="Arial" w:cs="Arial"/>
          <w:sz w:val="22"/>
          <w:szCs w:val="22"/>
        </w:rPr>
        <w:t xml:space="preserve">         </w:t>
      </w:r>
      <w:r w:rsidR="00E77E20">
        <w:rPr>
          <w:rFonts w:ascii="Arial" w:eastAsiaTheme="minorEastAsia" w:hAnsi="Arial" w:cs="Arial"/>
          <w:sz w:val="22"/>
          <w:szCs w:val="22"/>
        </w:rPr>
        <w:t>[10]</w:t>
      </w:r>
    </w:p>
    <w:p w14:paraId="7D5AAA13" w14:textId="77777777" w:rsidR="00607331" w:rsidRPr="005B12F6" w:rsidRDefault="00607331" w:rsidP="005B12F6">
      <w:pPr>
        <w:pStyle w:val="Supplbodytext"/>
        <w:spacing w:before="0" w:after="0"/>
        <w:ind w:left="720" w:firstLine="720"/>
        <w:rPr>
          <w:rFonts w:ascii="Arial" w:hAnsi="Arial" w:cs="Arial"/>
          <w:sz w:val="22"/>
          <w:szCs w:val="22"/>
        </w:rPr>
      </w:pPr>
    </w:p>
    <w:p w14:paraId="1A3B8CB9" w14:textId="3B68EFB0" w:rsidR="00C86054" w:rsidRPr="005B12F6" w:rsidRDefault="001A3C4C" w:rsidP="005B12F6">
      <w:pPr>
        <w:pStyle w:val="Heading2"/>
        <w:numPr>
          <w:ilvl w:val="0"/>
          <w:numId w:val="0"/>
        </w:numPr>
        <w:spacing w:before="0"/>
        <w:rPr>
          <w:rFonts w:ascii="Arial" w:eastAsiaTheme="minorEastAsia" w:hAnsi="Arial" w:cs="Arial"/>
          <w:sz w:val="22"/>
          <w:szCs w:val="22"/>
        </w:rPr>
      </w:pPr>
      <w:r w:rsidRPr="005B12F6">
        <w:rPr>
          <w:rFonts w:ascii="Arial" w:eastAsiaTheme="minorEastAsia" w:hAnsi="Arial" w:cs="Arial"/>
          <w:sz w:val="22"/>
          <w:szCs w:val="22"/>
        </w:rPr>
        <w:t>Fi</w:t>
      </w:r>
      <w:r w:rsidR="00C25CD0" w:rsidRPr="005B12F6">
        <w:rPr>
          <w:rFonts w:ascii="Arial" w:eastAsiaTheme="minorEastAsia" w:hAnsi="Arial" w:cs="Arial"/>
          <w:sz w:val="22"/>
          <w:szCs w:val="22"/>
        </w:rPr>
        <w:t>xed treatment effects, common covaria</w:t>
      </w:r>
      <w:r w:rsidR="00C25CD0">
        <w:rPr>
          <w:rFonts w:ascii="Arial" w:eastAsiaTheme="minorEastAsia" w:hAnsi="Arial" w:cs="Arial"/>
          <w:sz w:val="22"/>
          <w:szCs w:val="22"/>
        </w:rPr>
        <w:t>ble</w:t>
      </w:r>
      <w:r w:rsidR="00C25CD0" w:rsidRPr="005B12F6">
        <w:rPr>
          <w:rFonts w:ascii="Arial" w:eastAsiaTheme="minorEastAsia" w:hAnsi="Arial" w:cs="Arial"/>
          <w:sz w:val="22"/>
          <w:szCs w:val="22"/>
        </w:rPr>
        <w:t xml:space="preserve"> adjustme</w:t>
      </w:r>
      <w:r w:rsidRPr="005B12F6">
        <w:rPr>
          <w:rFonts w:ascii="Arial" w:eastAsiaTheme="minorEastAsia" w:hAnsi="Arial" w:cs="Arial"/>
          <w:sz w:val="22"/>
          <w:szCs w:val="22"/>
        </w:rPr>
        <w:t>nt</w:t>
      </w:r>
    </w:p>
    <w:p w14:paraId="79924562" w14:textId="4B4E43E8" w:rsidR="00BE2545" w:rsidRDefault="00BE2545" w:rsidP="005B12F6">
      <w:pPr>
        <w:pStyle w:val="Supplbodytext"/>
        <w:spacing w:before="0" w:after="0"/>
        <w:rPr>
          <w:rFonts w:ascii="Arial" w:hAnsi="Arial" w:cs="Arial"/>
          <w:sz w:val="22"/>
          <w:szCs w:val="22"/>
        </w:rPr>
      </w:pPr>
      <w:r w:rsidRPr="005B12F6">
        <w:rPr>
          <w:rFonts w:ascii="Arial" w:hAnsi="Arial" w:cs="Arial"/>
          <w:sz w:val="22"/>
          <w:szCs w:val="22"/>
        </w:rPr>
        <w:t>This was achieved by combi</w:t>
      </w:r>
      <w:r w:rsidR="00C86054" w:rsidRPr="005B12F6">
        <w:rPr>
          <w:rFonts w:ascii="Arial" w:hAnsi="Arial" w:cs="Arial"/>
          <w:sz w:val="22"/>
          <w:szCs w:val="22"/>
        </w:rPr>
        <w:t>ning equations 5 and 6:</w:t>
      </w:r>
    </w:p>
    <w:p w14:paraId="7B7CB8EF" w14:textId="77777777" w:rsidR="00607331" w:rsidRPr="005B12F6" w:rsidRDefault="00607331" w:rsidP="005B12F6">
      <w:pPr>
        <w:pStyle w:val="Supplbodytext"/>
        <w:spacing w:before="0" w:after="0"/>
        <w:rPr>
          <w:rFonts w:ascii="Arial" w:hAnsi="Arial" w:cs="Arial"/>
          <w:sz w:val="22"/>
          <w:szCs w:val="22"/>
        </w:rPr>
      </w:pPr>
    </w:p>
    <w:p w14:paraId="7ACF9E15" w14:textId="3E52C35E" w:rsidR="00BE2545" w:rsidRPr="005B12F6" w:rsidRDefault="00E77E20" w:rsidP="00E77E20">
      <w:pPr>
        <w:pStyle w:val="Supplbodytext"/>
        <w:spacing w:before="0" w:after="0"/>
        <w:rPr>
          <w:rFonts w:ascii="Arial" w:hAnsi="Arial" w:cs="Arial"/>
          <w:sz w:val="22"/>
          <w:szCs w:val="22"/>
        </w:rPr>
      </w:pPr>
      <m:oMath>
        <m:r>
          <w:rPr>
            <w:rFonts w:ascii="Cambria Math" w:hAnsi="Cambria Math" w:cs="Arial"/>
            <w:sz w:val="22"/>
            <w:szCs w:val="22"/>
          </w:rPr>
          <m:t xml:space="preserve">             η</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+α.x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.x</m:t>
        </m:r>
        <m:d>
          <m:dPr>
            <m:begChr m:val="["/>
            <m:endChr m:val="]"/>
            <m:ctrlPr>
              <w:rPr>
                <w:rFonts w:ascii="Cambria Math" w:hAnsi="Cambria Math" w:cs="Arial"/>
                <w:i/>
                <w:sz w:val="22"/>
                <w:szCs w:val="22"/>
              </w:rPr>
            </m:ctrlPr>
          </m:dPr>
          <m:e>
            <m:r>
              <w:rPr>
                <w:rFonts w:ascii="Cambria Math" w:hAnsi="Cambria Math" w:cs="Arial"/>
                <w:sz w:val="22"/>
                <w:szCs w:val="22"/>
              </w:rPr>
              <m:t>i</m:t>
            </m:r>
          </m:e>
        </m:d>
      </m:oMath>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sidR="00641C19">
        <w:rPr>
          <w:rFonts w:ascii="Arial" w:eastAsiaTheme="minorEastAsia" w:hAnsi="Arial" w:cs="Arial"/>
          <w:sz w:val="22"/>
          <w:szCs w:val="22"/>
        </w:rPr>
        <w:t xml:space="preserve">         </w:t>
      </w:r>
      <w:r w:rsidR="00303C1C">
        <w:rPr>
          <w:rFonts w:ascii="Arial" w:eastAsiaTheme="minorEastAsia" w:hAnsi="Arial" w:cs="Arial"/>
          <w:sz w:val="22"/>
          <w:szCs w:val="22"/>
        </w:rPr>
        <w:t xml:space="preserve"> </w:t>
      </w:r>
      <w:r>
        <w:rPr>
          <w:rFonts w:ascii="Arial" w:eastAsiaTheme="minorEastAsia" w:hAnsi="Arial" w:cs="Arial"/>
          <w:sz w:val="22"/>
          <w:szCs w:val="22"/>
        </w:rPr>
        <w:t>[11]</w:t>
      </w:r>
    </w:p>
    <w:p w14:paraId="09F0962D" w14:textId="77777777" w:rsidR="00607331" w:rsidRDefault="00607331" w:rsidP="005B12F6">
      <w:pPr>
        <w:pStyle w:val="Supplbodytext"/>
        <w:spacing w:before="0" w:after="0"/>
        <w:rPr>
          <w:rFonts w:ascii="Arial" w:hAnsi="Arial" w:cs="Arial"/>
          <w:sz w:val="22"/>
          <w:szCs w:val="22"/>
        </w:rPr>
      </w:pPr>
    </w:p>
    <w:p w14:paraId="6DBDEA47" w14:textId="7F7172EC" w:rsidR="00607331" w:rsidRDefault="00303C1C" w:rsidP="005B12F6">
      <w:pPr>
        <w:pStyle w:val="Supplbodytext"/>
        <w:spacing w:before="0" w:after="0"/>
        <w:rPr>
          <w:rFonts w:ascii="Arial" w:hAnsi="Arial" w:cs="Arial"/>
          <w:sz w:val="22"/>
          <w:szCs w:val="22"/>
        </w:rPr>
      </w:pPr>
      <w:r>
        <w:rPr>
          <w:rFonts w:ascii="Arial" w:hAnsi="Arial" w:cs="Arial"/>
          <w:sz w:val="22"/>
          <w:szCs w:val="22"/>
        </w:rPr>
        <w:t>w</w:t>
      </w:r>
      <w:r w:rsidR="00C86054" w:rsidRPr="005B12F6">
        <w:rPr>
          <w:rFonts w:ascii="Arial" w:hAnsi="Arial" w:cs="Arial"/>
          <w:sz w:val="22"/>
          <w:szCs w:val="22"/>
        </w:rPr>
        <w:t>here</w:t>
      </w:r>
      <w:r w:rsidR="00291FBA">
        <w:rPr>
          <w:rFonts w:ascii="Arial" w:hAnsi="Arial" w:cs="Arial"/>
          <w:sz w:val="22"/>
          <w:szCs w:val="22"/>
        </w:rPr>
        <w:t>:</w:t>
      </w:r>
      <w:r w:rsidR="00C86054" w:rsidRPr="005B12F6">
        <w:rPr>
          <w:rFonts w:ascii="Arial" w:hAnsi="Arial" w:cs="Arial"/>
          <w:sz w:val="22"/>
          <w:szCs w:val="22"/>
        </w:rPr>
        <w:t xml:space="preserve"> </w:t>
      </w:r>
    </w:p>
    <w:p w14:paraId="29D18CE5" w14:textId="77777777" w:rsidR="00B87BF1" w:rsidRDefault="00B87BF1" w:rsidP="005B12F6">
      <w:pPr>
        <w:pStyle w:val="Supplbodytext"/>
        <w:spacing w:before="0" w:after="0"/>
        <w:rPr>
          <w:rFonts w:ascii="Arial" w:hAnsi="Arial" w:cs="Arial"/>
          <w:sz w:val="22"/>
          <w:szCs w:val="22"/>
        </w:rPr>
      </w:pPr>
    </w:p>
    <w:p w14:paraId="671704A1" w14:textId="081DBBC1" w:rsidR="00894635" w:rsidRPr="00291FBA" w:rsidRDefault="00A64E04" w:rsidP="00291FBA">
      <w:pPr>
        <w:pStyle w:val="Supplbodytext"/>
        <w:spacing w:before="0" w:after="0"/>
        <w:rPr>
          <w:rFonts w:ascii="Arial" w:eastAsiaTheme="minorEastAsia" w:hAnsi="Arial" w:cs="Arial"/>
          <w:sz w:val="22"/>
          <w:szCs w:val="22"/>
        </w:rPr>
      </w:pPr>
      <m:oMath>
        <m:sSub>
          <m:sSubPr>
            <m:ctrlPr>
              <w:rPr>
                <w:rStyle w:val="StyleArial11pt"/>
                <w:rFonts w:ascii="Cambria Math" w:hAnsi="Cambria Math" w:cs="Arial"/>
                <w:i/>
              </w:rPr>
            </m:ctrlPr>
          </m:sSubPr>
          <m:e>
            <m:sSub>
              <m:sSubPr>
                <m:ctrlPr>
                  <w:rPr>
                    <w:rStyle w:val="StyleArial11pt"/>
                    <w:rFonts w:ascii="Cambria Math" w:hAnsi="Cambria Math" w:cs="Arial"/>
                    <w:i/>
                  </w:rPr>
                </m:ctrlPr>
              </m:sSubPr>
              <m:e>
                <m:r>
                  <w:rPr>
                    <w:rStyle w:val="StyleArial11pt"/>
                    <w:rFonts w:ascii="Cambria Math" w:hAnsi="Cambria Math" w:cs="Arial"/>
                  </w:rPr>
                  <m:t xml:space="preserve">            β</m:t>
                </m:r>
              </m:e>
              <m:sub>
                <m:r>
                  <w:rPr>
                    <w:rStyle w:val="StyleArial11pt"/>
                    <w:rFonts w:ascii="Cambria Math" w:hAnsi="Cambria Math" w:cs="Arial"/>
                  </w:rPr>
                  <m:t>1</m:t>
                </m:r>
              </m:sub>
            </m:sSub>
            <m:r>
              <w:rPr>
                <w:rStyle w:val="StyleArial11pt"/>
                <w:rFonts w:ascii="Cambria Math" w:hAnsi="Cambria Math" w:cs="Arial"/>
              </w:rPr>
              <m:t>=0; β</m:t>
            </m:r>
          </m:e>
          <m:sub>
            <m:r>
              <w:rPr>
                <w:rStyle w:val="StyleArial11pt"/>
                <w:rFonts w:ascii="Cambria Math" w:hAnsi="Cambria Math" w:cs="Arial"/>
              </w:rPr>
              <m:t>2,…,T</m:t>
            </m:r>
          </m:sub>
        </m:sSub>
        <m:r>
          <w:rPr>
            <w:rStyle w:val="StyleArial11pt"/>
            <w:rFonts w:ascii="Cambria Math" w:hAnsi="Cambria Math" w:cs="Arial"/>
          </w:rPr>
          <m:t>=β</m:t>
        </m:r>
      </m:oMath>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91C75">
        <w:rPr>
          <w:rStyle w:val="StyleArial11pt"/>
          <w:rFonts w:eastAsiaTheme="minorEastAsia" w:cs="Arial"/>
        </w:rPr>
        <w:tab/>
      </w:r>
      <w:r w:rsidR="00641C19">
        <w:rPr>
          <w:rStyle w:val="StyleArial11pt"/>
          <w:rFonts w:eastAsiaTheme="minorEastAsia" w:cs="Arial"/>
        </w:rPr>
        <w:t xml:space="preserve">        </w:t>
      </w:r>
      <w:r w:rsidR="00303C1C">
        <w:rPr>
          <w:rStyle w:val="StyleArial11pt"/>
          <w:rFonts w:eastAsiaTheme="minorEastAsia" w:cs="Arial"/>
        </w:rPr>
        <w:t xml:space="preserve"> </w:t>
      </w:r>
      <w:r w:rsidR="00641C19">
        <w:rPr>
          <w:rStyle w:val="StyleArial11pt"/>
          <w:rFonts w:eastAsiaTheme="minorEastAsia" w:cs="Arial"/>
        </w:rPr>
        <w:t xml:space="preserve"> </w:t>
      </w:r>
      <w:r w:rsidR="00691C75">
        <w:rPr>
          <w:rStyle w:val="StyleArial11pt"/>
          <w:rFonts w:eastAsiaTheme="minorEastAsia" w:cs="Arial"/>
        </w:rPr>
        <w:t>[12]</w:t>
      </w:r>
    </w:p>
    <w:p w14:paraId="791993B7" w14:textId="77777777" w:rsidR="00607331" w:rsidRPr="005B12F6" w:rsidRDefault="00607331" w:rsidP="005B12F6">
      <w:pPr>
        <w:pStyle w:val="Supplbodytext"/>
        <w:spacing w:before="0" w:after="0"/>
        <w:rPr>
          <w:rFonts w:ascii="Arial" w:hAnsi="Arial" w:cs="Arial"/>
          <w:sz w:val="22"/>
          <w:szCs w:val="22"/>
        </w:rPr>
      </w:pPr>
    </w:p>
    <w:p w14:paraId="6544BDA7" w14:textId="2E6A05B1" w:rsidR="00C86054" w:rsidRPr="005B12F6" w:rsidRDefault="00C25CD0" w:rsidP="005B12F6">
      <w:pPr>
        <w:pStyle w:val="Heading2"/>
        <w:numPr>
          <w:ilvl w:val="0"/>
          <w:numId w:val="0"/>
        </w:numPr>
        <w:spacing w:before="0"/>
        <w:rPr>
          <w:rFonts w:ascii="Arial" w:hAnsi="Arial" w:cs="Arial"/>
          <w:sz w:val="22"/>
          <w:szCs w:val="22"/>
        </w:rPr>
      </w:pPr>
      <w:r>
        <w:rPr>
          <w:rFonts w:ascii="Arial" w:hAnsi="Arial" w:cs="Arial"/>
          <w:sz w:val="22"/>
          <w:szCs w:val="22"/>
        </w:rPr>
        <w:lastRenderedPageBreak/>
        <w:t>F</w:t>
      </w:r>
      <w:r w:rsidRPr="005B12F6">
        <w:rPr>
          <w:rFonts w:ascii="Arial" w:hAnsi="Arial" w:cs="Arial"/>
          <w:sz w:val="22"/>
          <w:szCs w:val="22"/>
        </w:rPr>
        <w:t>ixed treatment effects, treatment</w:t>
      </w:r>
      <w:r>
        <w:rPr>
          <w:rFonts w:ascii="Arial" w:hAnsi="Arial" w:cs="Arial"/>
          <w:sz w:val="22"/>
          <w:szCs w:val="22"/>
        </w:rPr>
        <w:t>-</w:t>
      </w:r>
      <w:r w:rsidRPr="005B12F6">
        <w:rPr>
          <w:rFonts w:ascii="Arial" w:hAnsi="Arial" w:cs="Arial"/>
          <w:sz w:val="22"/>
          <w:szCs w:val="22"/>
        </w:rPr>
        <w:t>specific covaria</w:t>
      </w:r>
      <w:r>
        <w:rPr>
          <w:rFonts w:ascii="Arial" w:hAnsi="Arial" w:cs="Arial"/>
          <w:sz w:val="22"/>
          <w:szCs w:val="22"/>
        </w:rPr>
        <w:t>bl</w:t>
      </w:r>
      <w:r w:rsidRPr="005B12F6">
        <w:rPr>
          <w:rFonts w:ascii="Arial" w:hAnsi="Arial" w:cs="Arial"/>
          <w:sz w:val="22"/>
          <w:szCs w:val="22"/>
        </w:rPr>
        <w:t>e adjustment</w:t>
      </w:r>
    </w:p>
    <w:p w14:paraId="33B80E87" w14:textId="77777777" w:rsidR="00576CCD" w:rsidRDefault="00576CCD" w:rsidP="005B12F6">
      <w:pPr>
        <w:pStyle w:val="Supplbodytext"/>
        <w:spacing w:before="0" w:after="0"/>
        <w:rPr>
          <w:rFonts w:ascii="Arial" w:hAnsi="Arial" w:cs="Arial"/>
          <w:sz w:val="22"/>
          <w:szCs w:val="22"/>
        </w:rPr>
      </w:pPr>
    </w:p>
    <w:p w14:paraId="192C9858" w14:textId="3F4D6941" w:rsidR="00003AA5" w:rsidRDefault="00BE2545" w:rsidP="005B12F6">
      <w:pPr>
        <w:pStyle w:val="Supplbodytext"/>
        <w:spacing w:before="0" w:after="0"/>
        <w:rPr>
          <w:rFonts w:ascii="Arial" w:hAnsi="Arial" w:cs="Arial"/>
          <w:sz w:val="22"/>
          <w:szCs w:val="22"/>
        </w:rPr>
      </w:pPr>
      <w:r w:rsidRPr="005B12F6">
        <w:rPr>
          <w:rFonts w:ascii="Arial" w:hAnsi="Arial" w:cs="Arial"/>
          <w:sz w:val="22"/>
          <w:szCs w:val="22"/>
        </w:rPr>
        <w:t xml:space="preserve">This is simply equation </w:t>
      </w:r>
      <w:r w:rsidR="0097729B">
        <w:rPr>
          <w:rFonts w:ascii="Arial" w:hAnsi="Arial" w:cs="Arial"/>
          <w:sz w:val="22"/>
          <w:szCs w:val="22"/>
        </w:rPr>
        <w:t xml:space="preserve">11 </w:t>
      </w:r>
      <w:r w:rsidRPr="005B12F6">
        <w:rPr>
          <w:rFonts w:ascii="Arial" w:hAnsi="Arial" w:cs="Arial"/>
          <w:sz w:val="22"/>
          <w:szCs w:val="22"/>
        </w:rPr>
        <w:t xml:space="preserve">without the constraint that </w:t>
      </w:r>
      <m:oMath>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oMath>
      <w:r w:rsidR="00420FAB" w:rsidRPr="005B12F6">
        <w:rPr>
          <w:rFonts w:ascii="Arial" w:eastAsiaTheme="minorEastAsia" w:hAnsi="Arial" w:cs="Arial"/>
          <w:sz w:val="22"/>
          <w:szCs w:val="22"/>
        </w:rPr>
        <w:t xml:space="preserve"> </w:t>
      </w:r>
      <w:r w:rsidRPr="005B12F6">
        <w:rPr>
          <w:rFonts w:ascii="Arial" w:hAnsi="Arial" w:cs="Arial"/>
          <w:sz w:val="22"/>
          <w:szCs w:val="22"/>
        </w:rPr>
        <w:t>coefficients are equal, ie:</w:t>
      </w:r>
    </w:p>
    <w:p w14:paraId="5EDD384A" w14:textId="77777777" w:rsidR="00607331" w:rsidRPr="005B12F6" w:rsidRDefault="00607331" w:rsidP="005B12F6">
      <w:pPr>
        <w:pStyle w:val="Supplbodytext"/>
        <w:spacing w:before="0" w:after="0"/>
        <w:rPr>
          <w:rFonts w:ascii="Arial" w:hAnsi="Arial" w:cs="Arial"/>
          <w:sz w:val="22"/>
          <w:szCs w:val="22"/>
        </w:rPr>
      </w:pPr>
    </w:p>
    <w:p w14:paraId="67C5644B" w14:textId="3207C834" w:rsidR="00BE2545" w:rsidRPr="005B12F6" w:rsidRDefault="00A07410" w:rsidP="00A07410">
      <w:pPr>
        <w:pStyle w:val="Supplbodytext"/>
        <w:spacing w:before="0" w:after="0"/>
        <w:rPr>
          <w:rFonts w:ascii="Arial" w:hAnsi="Arial" w:cs="Arial"/>
          <w:sz w:val="22"/>
          <w:szCs w:val="22"/>
        </w:rPr>
      </w:pPr>
      <m:oMath>
        <m:r>
          <w:rPr>
            <w:rFonts w:ascii="Cambria Math" w:hAnsi="Cambria Math" w:cs="Arial"/>
            <w:sz w:val="22"/>
            <w:szCs w:val="22"/>
          </w:rPr>
          <m:t xml:space="preserve">           η</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+α.x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.x</m:t>
        </m:r>
        <m:d>
          <m:dPr>
            <m:begChr m:val="["/>
            <m:endChr m:val="]"/>
            <m:ctrlPr>
              <w:rPr>
                <w:rFonts w:ascii="Cambria Math" w:hAnsi="Cambria Math" w:cs="Arial"/>
                <w:i/>
                <w:sz w:val="22"/>
                <w:szCs w:val="22"/>
              </w:rPr>
            </m:ctrlPr>
          </m:dPr>
          <m:e>
            <m:r>
              <w:rPr>
                <w:rFonts w:ascii="Cambria Math" w:hAnsi="Cambria Math" w:cs="Arial"/>
                <w:sz w:val="22"/>
                <w:szCs w:val="22"/>
              </w:rPr>
              <m:t>i</m:t>
            </m:r>
          </m:e>
        </m:d>
      </m:oMath>
      <w:r w:rsidR="00387ACA">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t xml:space="preserve">                     </w:t>
      </w:r>
      <w:r w:rsidR="00303C1C">
        <w:rPr>
          <w:rFonts w:ascii="Arial" w:eastAsiaTheme="minorEastAsia" w:hAnsi="Arial" w:cs="Arial"/>
          <w:sz w:val="22"/>
          <w:szCs w:val="22"/>
        </w:rPr>
        <w:t xml:space="preserve"> </w:t>
      </w:r>
      <w:r>
        <w:rPr>
          <w:rFonts w:ascii="Arial" w:eastAsiaTheme="minorEastAsia" w:hAnsi="Arial" w:cs="Arial"/>
          <w:sz w:val="22"/>
          <w:szCs w:val="22"/>
        </w:rPr>
        <w:t xml:space="preserve"> [13]</w:t>
      </w:r>
    </w:p>
    <w:p w14:paraId="1AA5834A" w14:textId="77777777" w:rsidR="00607331" w:rsidRDefault="00607331" w:rsidP="005B12F6">
      <w:pPr>
        <w:pStyle w:val="Supplbodytext"/>
        <w:spacing w:before="0" w:after="0"/>
        <w:rPr>
          <w:rFonts w:ascii="Arial" w:eastAsiaTheme="minorEastAsia" w:hAnsi="Arial" w:cs="Arial"/>
          <w:sz w:val="22"/>
          <w:szCs w:val="22"/>
        </w:rPr>
      </w:pPr>
    </w:p>
    <w:p w14:paraId="5AAA72E4" w14:textId="7B9F86EA" w:rsidR="00607331" w:rsidRDefault="00303C1C" w:rsidP="005B12F6">
      <w:pPr>
        <w:pStyle w:val="Supplbodytext"/>
        <w:spacing w:before="0" w:after="0"/>
        <w:rPr>
          <w:rFonts w:ascii="Arial" w:eastAsiaTheme="minorEastAsia" w:hAnsi="Arial" w:cs="Arial"/>
          <w:sz w:val="22"/>
          <w:szCs w:val="22"/>
        </w:rPr>
      </w:pPr>
      <w:r>
        <w:rPr>
          <w:rFonts w:ascii="Arial" w:eastAsiaTheme="minorEastAsia" w:hAnsi="Arial" w:cs="Arial"/>
          <w:sz w:val="22"/>
          <w:szCs w:val="22"/>
        </w:rPr>
        <w:t>w</w:t>
      </w:r>
      <w:r w:rsidR="004551A9" w:rsidRPr="005B12F6">
        <w:rPr>
          <w:rFonts w:ascii="Arial" w:eastAsiaTheme="minorEastAsia" w:hAnsi="Arial" w:cs="Arial"/>
          <w:sz w:val="22"/>
          <w:szCs w:val="22"/>
        </w:rPr>
        <w:t>here</w:t>
      </w:r>
      <w:r w:rsidR="00A07410">
        <w:rPr>
          <w:rFonts w:ascii="Arial" w:eastAsiaTheme="minorEastAsia" w:hAnsi="Arial" w:cs="Arial"/>
          <w:sz w:val="22"/>
          <w:szCs w:val="22"/>
        </w:rPr>
        <w:t>:</w:t>
      </w:r>
    </w:p>
    <w:p w14:paraId="580679D5" w14:textId="77777777" w:rsidR="005B12F6" w:rsidRPr="005B12F6" w:rsidRDefault="004551A9" w:rsidP="005B12F6">
      <w:pPr>
        <w:pStyle w:val="Supplbodytext"/>
        <w:spacing w:before="0" w:after="0"/>
        <w:rPr>
          <w:rFonts w:ascii="Arial" w:eastAsiaTheme="minorEastAsia" w:hAnsi="Arial" w:cs="Arial"/>
          <w:sz w:val="22"/>
          <w:szCs w:val="22"/>
        </w:rPr>
      </w:pPr>
      <w:r w:rsidRPr="005B12F6">
        <w:rPr>
          <w:rFonts w:ascii="Arial" w:eastAsiaTheme="minorEastAsia" w:hAnsi="Arial" w:cs="Arial"/>
          <w:sz w:val="22"/>
          <w:szCs w:val="22"/>
        </w:rPr>
        <w:t xml:space="preserve"> </w:t>
      </w:r>
    </w:p>
    <w:p w14:paraId="0B7CB487" w14:textId="27CCE06B" w:rsidR="00BE2545" w:rsidRPr="004F44C5" w:rsidRDefault="00B87BF1" w:rsidP="005B12F6">
      <w:pPr>
        <w:pStyle w:val="Supplbodytext"/>
        <w:spacing w:before="0" w:after="0"/>
        <w:rPr>
          <w:rFonts w:ascii="Arial" w:eastAsiaTheme="minorEastAsia" w:hAnsi="Arial" w:cs="Arial"/>
          <w:sz w:val="22"/>
          <w:szCs w:val="22"/>
        </w:rPr>
      </w:pPr>
      <m:oMath>
        <m:r>
          <w:rPr>
            <w:rFonts w:ascii="Cambria Math" w:hAnsi="Cambria Math" w:cs="Arial"/>
            <w:sz w:val="22"/>
            <w:szCs w:val="22"/>
          </w:rPr>
          <m:t xml:space="preserve">             </m:t>
        </m:r>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1</m:t>
            </m:r>
          </m:sub>
        </m:sSub>
        <m:r>
          <w:rPr>
            <w:rStyle w:val="StyleArial11pt"/>
            <w:rFonts w:ascii="Cambria Math" w:hAnsi="Cambria Math" w:cs="Arial"/>
          </w:rPr>
          <m:t>=0;</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2,…,T</m:t>
            </m:r>
          </m:sub>
        </m:sSub>
        <m:r>
          <w:rPr>
            <w:rFonts w:ascii="Cambria Math" w:hAnsi="Cambria Math" w:cs="Arial"/>
            <w:sz w:val="22"/>
            <w:szCs w:val="22"/>
          </w:rPr>
          <m:t>~N(0, 0.001)</m:t>
        </m:r>
      </m:oMath>
      <w:r w:rsidR="004F44C5">
        <w:rPr>
          <w:rFonts w:ascii="Arial" w:eastAsiaTheme="minorEastAsia" w:hAnsi="Arial" w:cs="Arial"/>
          <w:sz w:val="22"/>
          <w:szCs w:val="22"/>
        </w:rPr>
        <w:tab/>
      </w:r>
      <w:r w:rsidR="004F44C5">
        <w:rPr>
          <w:rFonts w:ascii="Arial" w:eastAsiaTheme="minorEastAsia" w:hAnsi="Arial" w:cs="Arial"/>
          <w:sz w:val="22"/>
          <w:szCs w:val="22"/>
        </w:rPr>
        <w:tab/>
      </w:r>
      <w:r w:rsidR="004F44C5">
        <w:rPr>
          <w:rFonts w:ascii="Arial" w:eastAsiaTheme="minorEastAsia" w:hAnsi="Arial" w:cs="Arial"/>
          <w:sz w:val="22"/>
          <w:szCs w:val="22"/>
        </w:rPr>
        <w:tab/>
      </w:r>
      <w:r w:rsidR="004F44C5">
        <w:rPr>
          <w:rFonts w:ascii="Arial" w:eastAsiaTheme="minorEastAsia" w:hAnsi="Arial" w:cs="Arial"/>
          <w:sz w:val="22"/>
          <w:szCs w:val="22"/>
        </w:rPr>
        <w:tab/>
      </w:r>
      <w:r w:rsidR="004F44C5">
        <w:rPr>
          <w:rFonts w:ascii="Arial" w:eastAsiaTheme="minorEastAsia" w:hAnsi="Arial" w:cs="Arial"/>
          <w:sz w:val="22"/>
          <w:szCs w:val="22"/>
        </w:rPr>
        <w:tab/>
      </w:r>
      <w:r w:rsidR="004F44C5">
        <w:rPr>
          <w:rFonts w:ascii="Arial" w:eastAsiaTheme="minorEastAsia" w:hAnsi="Arial" w:cs="Arial"/>
          <w:sz w:val="22"/>
          <w:szCs w:val="22"/>
        </w:rPr>
        <w:tab/>
      </w:r>
      <w:r w:rsidR="004F44C5">
        <w:rPr>
          <w:rFonts w:ascii="Arial" w:eastAsiaTheme="minorEastAsia" w:hAnsi="Arial" w:cs="Arial"/>
          <w:sz w:val="22"/>
          <w:szCs w:val="22"/>
        </w:rPr>
        <w:tab/>
      </w:r>
      <w:r w:rsidR="00641C19">
        <w:rPr>
          <w:rFonts w:ascii="Arial" w:eastAsiaTheme="minorEastAsia" w:hAnsi="Arial" w:cs="Arial"/>
          <w:sz w:val="22"/>
          <w:szCs w:val="22"/>
        </w:rPr>
        <w:t xml:space="preserve">         </w:t>
      </w:r>
      <w:r w:rsidR="00286353">
        <w:rPr>
          <w:rFonts w:ascii="Arial" w:eastAsiaTheme="minorEastAsia" w:hAnsi="Arial" w:cs="Arial"/>
          <w:sz w:val="22"/>
          <w:szCs w:val="22"/>
        </w:rPr>
        <w:t xml:space="preserve"> </w:t>
      </w:r>
      <w:r w:rsidR="00641C19">
        <w:rPr>
          <w:rFonts w:ascii="Arial" w:eastAsiaTheme="minorEastAsia" w:hAnsi="Arial" w:cs="Arial"/>
          <w:sz w:val="22"/>
          <w:szCs w:val="22"/>
        </w:rPr>
        <w:t xml:space="preserve">  </w:t>
      </w:r>
      <w:r w:rsidR="004F44C5">
        <w:rPr>
          <w:rFonts w:ascii="Arial" w:eastAsiaTheme="minorEastAsia" w:hAnsi="Arial" w:cs="Arial"/>
          <w:sz w:val="22"/>
          <w:szCs w:val="22"/>
        </w:rPr>
        <w:t>[14]</w:t>
      </w:r>
    </w:p>
    <w:p w14:paraId="4A2651D8" w14:textId="77777777" w:rsidR="00607331" w:rsidRPr="005B12F6" w:rsidRDefault="00607331" w:rsidP="005B12F6">
      <w:pPr>
        <w:pStyle w:val="Supplbodytext"/>
        <w:spacing w:before="0" w:after="0"/>
        <w:rPr>
          <w:rStyle w:val="StyleArial11pt"/>
          <w:rFonts w:cs="Arial"/>
          <w:szCs w:val="22"/>
        </w:rPr>
      </w:pPr>
    </w:p>
    <w:p w14:paraId="3B1EAB27" w14:textId="37B03810" w:rsidR="004551A9" w:rsidRPr="005B12F6" w:rsidRDefault="001A3C4C" w:rsidP="005B12F6">
      <w:pPr>
        <w:pStyle w:val="Heading2"/>
        <w:numPr>
          <w:ilvl w:val="0"/>
          <w:numId w:val="0"/>
        </w:numPr>
        <w:spacing w:before="0"/>
        <w:rPr>
          <w:rFonts w:ascii="Arial" w:hAnsi="Arial" w:cs="Arial"/>
          <w:sz w:val="22"/>
          <w:szCs w:val="22"/>
        </w:rPr>
      </w:pPr>
      <w:r w:rsidRPr="005B12F6">
        <w:rPr>
          <w:rFonts w:ascii="Arial" w:hAnsi="Arial" w:cs="Arial"/>
          <w:sz w:val="22"/>
          <w:szCs w:val="22"/>
        </w:rPr>
        <w:t xml:space="preserve">Random </w:t>
      </w:r>
      <w:r w:rsidR="00C25CD0" w:rsidRPr="005B12F6">
        <w:rPr>
          <w:rFonts w:ascii="Arial" w:hAnsi="Arial" w:cs="Arial"/>
          <w:sz w:val="22"/>
          <w:szCs w:val="22"/>
        </w:rPr>
        <w:t>treatment effects, no covaria</w:t>
      </w:r>
      <w:r w:rsidR="00C25CD0">
        <w:rPr>
          <w:rFonts w:ascii="Arial" w:hAnsi="Arial" w:cs="Arial"/>
          <w:sz w:val="22"/>
          <w:szCs w:val="22"/>
        </w:rPr>
        <w:t>bl</w:t>
      </w:r>
      <w:r w:rsidR="00C25CD0" w:rsidRPr="005B12F6">
        <w:rPr>
          <w:rFonts w:ascii="Arial" w:hAnsi="Arial" w:cs="Arial"/>
          <w:sz w:val="22"/>
          <w:szCs w:val="22"/>
        </w:rPr>
        <w:t>e adjustment</w:t>
      </w:r>
    </w:p>
    <w:p w14:paraId="2298CF49" w14:textId="17CBC1DA" w:rsidR="00003AA5" w:rsidRDefault="00BE2545" w:rsidP="005B12F6">
      <w:pPr>
        <w:pStyle w:val="Supplbodytext"/>
        <w:spacing w:before="0" w:after="0"/>
        <w:rPr>
          <w:rFonts w:ascii="Arial" w:hAnsi="Arial" w:cs="Arial"/>
          <w:sz w:val="22"/>
          <w:szCs w:val="22"/>
        </w:rPr>
      </w:pPr>
      <w:r w:rsidRPr="005B12F6">
        <w:rPr>
          <w:rFonts w:ascii="Arial" w:hAnsi="Arial" w:cs="Arial"/>
          <w:sz w:val="22"/>
          <w:szCs w:val="22"/>
        </w:rPr>
        <w:t>This is ac</w:t>
      </w:r>
      <w:r w:rsidR="00912941" w:rsidRPr="005B12F6">
        <w:rPr>
          <w:rFonts w:ascii="Arial" w:hAnsi="Arial" w:cs="Arial"/>
          <w:sz w:val="22"/>
          <w:szCs w:val="22"/>
        </w:rPr>
        <w:t xml:space="preserve">hieved by combining equations </w:t>
      </w:r>
      <w:r w:rsidR="0097729B">
        <w:rPr>
          <w:rFonts w:ascii="Arial" w:hAnsi="Arial" w:cs="Arial"/>
          <w:sz w:val="22"/>
          <w:szCs w:val="22"/>
        </w:rPr>
        <w:t>6</w:t>
      </w:r>
      <w:r w:rsidRPr="005B12F6">
        <w:rPr>
          <w:rFonts w:ascii="Arial" w:hAnsi="Arial" w:cs="Arial"/>
          <w:sz w:val="22"/>
          <w:szCs w:val="22"/>
        </w:rPr>
        <w:t xml:space="preserve"> </w:t>
      </w:r>
      <w:r w:rsidR="004551A9" w:rsidRPr="005B12F6">
        <w:rPr>
          <w:rFonts w:ascii="Arial" w:hAnsi="Arial" w:cs="Arial"/>
          <w:sz w:val="22"/>
          <w:szCs w:val="22"/>
        </w:rPr>
        <w:t xml:space="preserve">and </w:t>
      </w:r>
      <w:r w:rsidR="0097729B">
        <w:rPr>
          <w:rFonts w:ascii="Arial" w:hAnsi="Arial" w:cs="Arial"/>
          <w:sz w:val="22"/>
          <w:szCs w:val="22"/>
        </w:rPr>
        <w:t>7</w:t>
      </w:r>
      <w:r w:rsidR="004551A9" w:rsidRPr="005B12F6">
        <w:rPr>
          <w:rFonts w:ascii="Arial" w:hAnsi="Arial" w:cs="Arial"/>
          <w:sz w:val="22"/>
          <w:szCs w:val="22"/>
        </w:rPr>
        <w:t>,</w:t>
      </w:r>
      <w:r w:rsidR="00912941" w:rsidRPr="005B12F6">
        <w:rPr>
          <w:rFonts w:ascii="Arial" w:hAnsi="Arial" w:cs="Arial"/>
          <w:sz w:val="22"/>
          <w:szCs w:val="22"/>
        </w:rPr>
        <w:t xml:space="preserve"> and removing the covariable related terms</w:t>
      </w:r>
      <w:r w:rsidR="001A3C4C">
        <w:rPr>
          <w:rFonts w:ascii="Arial" w:hAnsi="Arial" w:cs="Arial"/>
          <w:sz w:val="22"/>
          <w:szCs w:val="22"/>
        </w:rPr>
        <w:t>,</w:t>
      </w:r>
      <w:r w:rsidR="001A3C4C" w:rsidRPr="005B12F6">
        <w:rPr>
          <w:rFonts w:ascii="Arial" w:hAnsi="Arial" w:cs="Arial"/>
          <w:sz w:val="22"/>
          <w:szCs w:val="22"/>
        </w:rPr>
        <w:t xml:space="preserve"> </w:t>
      </w:r>
      <w:r w:rsidR="00420FAB" w:rsidRPr="005B12F6">
        <w:rPr>
          <w:rFonts w:ascii="Arial" w:hAnsi="Arial" w:cs="Arial"/>
          <w:sz w:val="22"/>
          <w:szCs w:val="22"/>
        </w:rPr>
        <w:t>or equivalently adding random treatment effects to the equivalent fixed treatment effects model</w:t>
      </w:r>
      <w:r w:rsidRPr="005B12F6">
        <w:rPr>
          <w:rFonts w:ascii="Arial" w:hAnsi="Arial" w:cs="Arial"/>
          <w:sz w:val="22"/>
          <w:szCs w:val="22"/>
        </w:rPr>
        <w:t>, ie:</w:t>
      </w:r>
    </w:p>
    <w:p w14:paraId="5B54EE5F" w14:textId="77777777" w:rsidR="00B87BF1" w:rsidRPr="005B12F6" w:rsidRDefault="00B87BF1" w:rsidP="005B12F6">
      <w:pPr>
        <w:pStyle w:val="Supplbodytext"/>
        <w:spacing w:before="0" w:after="0"/>
        <w:rPr>
          <w:rFonts w:ascii="Arial" w:hAnsi="Arial" w:cs="Arial"/>
          <w:sz w:val="22"/>
          <w:szCs w:val="22"/>
        </w:rPr>
      </w:pPr>
    </w:p>
    <w:p w14:paraId="64499DF5" w14:textId="4E071A3B" w:rsidR="00912941" w:rsidRPr="00607331" w:rsidRDefault="00641C19" w:rsidP="00641C19">
      <w:pPr>
        <w:pStyle w:val="Supplbodytext"/>
        <w:spacing w:before="0" w:after="0"/>
        <w:rPr>
          <w:rFonts w:ascii="Arial" w:eastAsiaTheme="minorEastAsia" w:hAnsi="Arial" w:cs="Arial"/>
          <w:sz w:val="22"/>
          <w:szCs w:val="22"/>
        </w:rPr>
      </w:pPr>
      <m:oMath>
        <m:r>
          <w:rPr>
            <w:rFonts w:ascii="Cambria Math" w:hAnsi="Cambria Math" w:cs="Arial"/>
            <w:sz w:val="22"/>
            <w:szCs w:val="22"/>
          </w:rPr>
          <m:t xml:space="preserve">           η</m:t>
        </m:r>
        <m:d>
          <m:dPr>
            <m:begChr m:val="["/>
            <m:endChr m:val="]"/>
            <m:ctrlPr>
              <w:rPr>
                <w:rFonts w:ascii="Cambria Math" w:hAnsi="Cambria Math" w:cs="Arial"/>
                <w:i/>
                <w:sz w:val="22"/>
                <w:szCs w:val="22"/>
              </w:rPr>
            </m:ctrlPr>
          </m:dPr>
          <m:e>
            <m:r>
              <w:rPr>
                <w:rFonts w:ascii="Cambria Math" w:hAnsi="Cambria Math" w:cs="Arial"/>
                <w:sz w:val="22"/>
                <w:szCs w:val="22"/>
              </w:rPr>
              <m:t>i</m:t>
            </m:r>
          </m:e>
        </m:d>
        <m:r>
          <w:rPr>
            <w:rStyle w:val="StyleArial11pt"/>
            <w:rFonts w:ascii="Cambria Math" w:hAnsi="Cambria Math" w:cs="Arial"/>
            <w:szCs w:val="22"/>
          </w:rPr>
          <m:t>=</m:t>
        </m:r>
        <m:sSub>
          <m:sSubPr>
            <m:ctrlPr>
              <w:rPr>
                <w:rStyle w:val="StyleArial11pt"/>
                <w:rFonts w:ascii="Cambria Math" w:hAnsi="Cambria Math" w:cs="Arial"/>
                <w:i/>
                <w:szCs w:val="22"/>
              </w:rPr>
            </m:ctrlPr>
          </m:sSubPr>
          <m:e>
            <m:r>
              <w:rPr>
                <w:rStyle w:val="StyleArial11pt"/>
                <w:rFonts w:ascii="Cambria Math" w:hAnsi="Cambria Math" w:cs="Arial"/>
                <w:szCs w:val="22"/>
              </w:rPr>
              <m:t>μ</m:t>
            </m:r>
          </m:e>
          <m:sub>
            <m:r>
              <w:rPr>
                <w:rStyle w:val="StyleArial11pt"/>
                <w:rFonts w:ascii="Cambria Math" w:hAnsi="Cambria Math" w:cs="Arial"/>
                <w:szCs w:val="22"/>
              </w:rPr>
              <m:t>s</m:t>
            </m:r>
            <m:d>
              <m:dPr>
                <m:begChr m:val="["/>
                <m:endChr m:val="]"/>
                <m:ctrlPr>
                  <w:rPr>
                    <w:rStyle w:val="StyleArial11pt"/>
                    <w:rFonts w:ascii="Cambria Math" w:hAnsi="Cambria Math" w:cs="Arial"/>
                    <w:i/>
                    <w:szCs w:val="22"/>
                  </w:rPr>
                </m:ctrlPr>
              </m:dPr>
              <m:e>
                <m:r>
                  <w:rPr>
                    <w:rStyle w:val="StyleArial11pt"/>
                    <w:rFonts w:ascii="Cambria Math" w:hAnsi="Cambria Math" w:cs="Arial"/>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oMath>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t xml:space="preserve">            [15]</w:t>
      </w:r>
    </w:p>
    <w:p w14:paraId="773DABF9" w14:textId="77777777" w:rsidR="00607331" w:rsidRPr="005B12F6" w:rsidRDefault="00607331" w:rsidP="005B12F6">
      <w:pPr>
        <w:pStyle w:val="Supplbodytext"/>
        <w:spacing w:before="0" w:after="0"/>
        <w:ind w:left="720" w:firstLine="720"/>
        <w:rPr>
          <w:rFonts w:ascii="Arial" w:hAnsi="Arial" w:cs="Arial"/>
          <w:sz w:val="22"/>
          <w:szCs w:val="22"/>
        </w:rPr>
      </w:pPr>
    </w:p>
    <w:p w14:paraId="13FB65D9" w14:textId="3E630F06" w:rsidR="005B12F6" w:rsidRDefault="00303C1C" w:rsidP="005B12F6">
      <w:pPr>
        <w:pStyle w:val="Supplbodytext"/>
        <w:spacing w:before="0" w:after="0"/>
        <w:rPr>
          <w:rFonts w:ascii="Arial" w:hAnsi="Arial" w:cs="Arial"/>
          <w:sz w:val="22"/>
          <w:szCs w:val="22"/>
        </w:rPr>
      </w:pPr>
      <w:r>
        <w:rPr>
          <w:rFonts w:ascii="Arial" w:hAnsi="Arial" w:cs="Arial"/>
          <w:sz w:val="22"/>
          <w:szCs w:val="22"/>
        </w:rPr>
        <w:t>w</w:t>
      </w:r>
      <w:r w:rsidR="004551A9" w:rsidRPr="005B12F6">
        <w:rPr>
          <w:rFonts w:ascii="Arial" w:hAnsi="Arial" w:cs="Arial"/>
          <w:sz w:val="22"/>
          <w:szCs w:val="22"/>
        </w:rPr>
        <w:t>here</w:t>
      </w:r>
      <w:r w:rsidR="00641C19">
        <w:rPr>
          <w:rFonts w:ascii="Arial" w:hAnsi="Arial" w:cs="Arial"/>
          <w:sz w:val="22"/>
          <w:szCs w:val="22"/>
        </w:rPr>
        <w:t>:</w:t>
      </w:r>
      <w:r w:rsidR="004551A9" w:rsidRPr="005B12F6">
        <w:rPr>
          <w:rFonts w:ascii="Arial" w:hAnsi="Arial" w:cs="Arial"/>
          <w:sz w:val="22"/>
          <w:szCs w:val="22"/>
        </w:rPr>
        <w:t xml:space="preserve"> </w:t>
      </w:r>
    </w:p>
    <w:p w14:paraId="2E7EE902" w14:textId="77777777" w:rsidR="00607331" w:rsidRPr="005B12F6" w:rsidRDefault="00607331" w:rsidP="005B12F6">
      <w:pPr>
        <w:pStyle w:val="Supplbodytext"/>
        <w:spacing w:before="0" w:after="0"/>
        <w:rPr>
          <w:rFonts w:ascii="Arial" w:eastAsiaTheme="minorEastAsia" w:hAnsi="Arial" w:cs="Arial"/>
          <w:sz w:val="22"/>
          <w:szCs w:val="22"/>
        </w:rPr>
      </w:pPr>
    </w:p>
    <w:p w14:paraId="55BDCDE3" w14:textId="47CECF5A" w:rsidR="00912941" w:rsidRDefault="00A64E04" w:rsidP="005B12F6">
      <w:pPr>
        <w:pStyle w:val="Supplbodytext"/>
        <w:spacing w:before="0" w:after="0"/>
        <w:rPr>
          <w:rFonts w:ascii="Arial" w:eastAsiaTheme="minorEastAsia"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 xml:space="preserve">               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~N</m:t>
        </m:r>
        <m:d>
          <m:dPr>
            <m:ctrlPr>
              <w:rPr>
                <w:rFonts w:ascii="Cambria Math" w:hAnsi="Cambria Math" w:cs="Arial"/>
                <w:i/>
                <w:sz w:val="22"/>
                <w:szCs w:val="22"/>
              </w:rPr>
            </m:ctrlPr>
          </m:dPr>
          <m:e>
            <m:r>
              <w:rPr>
                <w:rFonts w:ascii="Cambria Math" w:hAnsi="Cambria Math" w:cs="Arial"/>
                <w:sz w:val="22"/>
                <w:szCs w:val="22"/>
              </w:rPr>
              <m:t>0,</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num>
              <m:den>
                <m:r>
                  <w:rPr>
                    <w:rFonts w:ascii="Cambria Math" w:hAnsi="Cambria Math" w:cs="Arial"/>
                    <w:sz w:val="22"/>
                    <w:szCs w:val="22"/>
                  </w:rPr>
                  <m:t>2</m:t>
                </m:r>
              </m:den>
            </m:f>
          </m:e>
        </m:d>
      </m:oMath>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t xml:space="preserve"> [16]</w:t>
      </w:r>
    </w:p>
    <w:p w14:paraId="6D906756" w14:textId="77777777" w:rsidR="00607331" w:rsidRPr="005B12F6" w:rsidRDefault="00607331" w:rsidP="005B12F6">
      <w:pPr>
        <w:pStyle w:val="Supplbodytext"/>
        <w:spacing w:before="0" w:after="0"/>
        <w:rPr>
          <w:rFonts w:ascii="Arial" w:hAnsi="Arial" w:cs="Arial"/>
          <w:sz w:val="22"/>
          <w:szCs w:val="22"/>
        </w:rPr>
      </w:pPr>
    </w:p>
    <w:p w14:paraId="57D94155" w14:textId="7ED8767F" w:rsidR="004551A9" w:rsidRPr="005B12F6" w:rsidRDefault="00C25CD0" w:rsidP="005B12F6">
      <w:pPr>
        <w:pStyle w:val="Heading2"/>
        <w:numPr>
          <w:ilvl w:val="0"/>
          <w:numId w:val="0"/>
        </w:numPr>
        <w:spacing w:before="0"/>
        <w:rPr>
          <w:rFonts w:ascii="Arial" w:hAnsi="Arial" w:cs="Arial"/>
          <w:sz w:val="22"/>
          <w:szCs w:val="22"/>
        </w:rPr>
      </w:pPr>
      <w:r>
        <w:rPr>
          <w:rFonts w:ascii="Arial" w:hAnsi="Arial" w:cs="Arial"/>
          <w:sz w:val="22"/>
          <w:szCs w:val="22"/>
        </w:rPr>
        <w:t>R</w:t>
      </w:r>
      <w:r w:rsidRPr="005B12F6">
        <w:rPr>
          <w:rFonts w:ascii="Arial" w:hAnsi="Arial" w:cs="Arial"/>
          <w:sz w:val="22"/>
          <w:szCs w:val="22"/>
        </w:rPr>
        <w:t>andom treatment effects, common covaria</w:t>
      </w:r>
      <w:r>
        <w:rPr>
          <w:rFonts w:ascii="Arial" w:hAnsi="Arial" w:cs="Arial"/>
          <w:sz w:val="22"/>
          <w:szCs w:val="22"/>
        </w:rPr>
        <w:t>bl</w:t>
      </w:r>
      <w:r w:rsidRPr="005B12F6">
        <w:rPr>
          <w:rFonts w:ascii="Arial" w:hAnsi="Arial" w:cs="Arial"/>
          <w:sz w:val="22"/>
          <w:szCs w:val="22"/>
        </w:rPr>
        <w:t>e adjustment</w:t>
      </w:r>
    </w:p>
    <w:p w14:paraId="44AC33B8" w14:textId="2975188B" w:rsidR="00003AA5" w:rsidRDefault="00912941" w:rsidP="005B12F6">
      <w:pPr>
        <w:pStyle w:val="Supplbodytext"/>
        <w:spacing w:before="0" w:after="0"/>
        <w:rPr>
          <w:rFonts w:ascii="Arial" w:hAnsi="Arial" w:cs="Arial"/>
          <w:sz w:val="22"/>
          <w:szCs w:val="22"/>
        </w:rPr>
      </w:pPr>
      <w:r w:rsidRPr="005B12F6">
        <w:rPr>
          <w:rFonts w:ascii="Arial" w:hAnsi="Arial" w:cs="Arial"/>
          <w:sz w:val="22"/>
          <w:szCs w:val="22"/>
        </w:rPr>
        <w:t xml:space="preserve">This is achieved by adding covariable related terms to equation </w:t>
      </w:r>
      <w:r w:rsidR="0097729B">
        <w:rPr>
          <w:rFonts w:ascii="Arial" w:hAnsi="Arial" w:cs="Arial"/>
          <w:sz w:val="22"/>
          <w:szCs w:val="22"/>
        </w:rPr>
        <w:t>15</w:t>
      </w:r>
      <w:r w:rsidRPr="005B12F6">
        <w:rPr>
          <w:rFonts w:ascii="Arial" w:hAnsi="Arial" w:cs="Arial"/>
          <w:sz w:val="22"/>
          <w:szCs w:val="22"/>
        </w:rPr>
        <w:t xml:space="preserve"> and setting covariable related coeffic</w:t>
      </w:r>
      <w:r w:rsidR="00420FAB" w:rsidRPr="005B12F6">
        <w:rPr>
          <w:rFonts w:ascii="Arial" w:hAnsi="Arial" w:cs="Arial"/>
          <w:sz w:val="22"/>
          <w:szCs w:val="22"/>
        </w:rPr>
        <w:t>i</w:t>
      </w:r>
      <w:r w:rsidRPr="005B12F6">
        <w:rPr>
          <w:rFonts w:ascii="Arial" w:hAnsi="Arial" w:cs="Arial"/>
          <w:sz w:val="22"/>
          <w:szCs w:val="22"/>
        </w:rPr>
        <w:t>ents to be equal, ie</w:t>
      </w:r>
      <w:r w:rsidR="00AA1837" w:rsidRPr="005B12F6">
        <w:rPr>
          <w:rFonts w:ascii="Arial" w:hAnsi="Arial" w:cs="Arial"/>
          <w:sz w:val="22"/>
          <w:szCs w:val="22"/>
        </w:rPr>
        <w:t>:</w:t>
      </w:r>
    </w:p>
    <w:p w14:paraId="1D48EB85" w14:textId="77777777" w:rsidR="00607331" w:rsidRPr="005B12F6" w:rsidRDefault="00607331" w:rsidP="005B12F6">
      <w:pPr>
        <w:pStyle w:val="Supplbodytext"/>
        <w:spacing w:before="0" w:after="0"/>
        <w:rPr>
          <w:rFonts w:ascii="Arial" w:hAnsi="Arial" w:cs="Arial"/>
          <w:sz w:val="22"/>
          <w:szCs w:val="22"/>
        </w:rPr>
      </w:pPr>
    </w:p>
    <w:p w14:paraId="11800059" w14:textId="21F8C172" w:rsidR="00912941" w:rsidRDefault="00876CCA" w:rsidP="005B12F6">
      <w:pPr>
        <w:pStyle w:val="Supplbodytext"/>
        <w:spacing w:before="0" w:after="0"/>
        <w:rPr>
          <w:rFonts w:ascii="Arial" w:eastAsiaTheme="minorEastAsia" w:hAnsi="Arial" w:cs="Arial"/>
          <w:sz w:val="22"/>
          <w:szCs w:val="22"/>
        </w:rPr>
      </w:pPr>
      <w:r w:rsidRPr="005B12F6">
        <w:rPr>
          <w:rFonts w:ascii="Arial" w:eastAsiaTheme="minorEastAsia" w:hAnsi="Arial" w:cs="Arial"/>
          <w:sz w:val="22"/>
          <w:szCs w:val="22"/>
        </w:rPr>
        <w:tab/>
      </w:r>
      <m:oMath>
        <m:r>
          <w:rPr>
            <w:rFonts w:ascii="Cambria Math" w:hAnsi="Cambria Math" w:cs="Arial"/>
            <w:sz w:val="22"/>
            <w:szCs w:val="22"/>
          </w:rPr>
          <m:t>η</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 α.x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oMath>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r>
      <w:r w:rsidR="005A2FDE">
        <w:rPr>
          <w:rFonts w:ascii="Arial" w:eastAsiaTheme="minorEastAsia" w:hAnsi="Arial" w:cs="Arial"/>
          <w:sz w:val="22"/>
          <w:szCs w:val="22"/>
        </w:rPr>
        <w:tab/>
        <w:t xml:space="preserve"> [17]</w:t>
      </w:r>
    </w:p>
    <w:p w14:paraId="7699FE31" w14:textId="77777777" w:rsidR="00607331" w:rsidRPr="005B12F6" w:rsidRDefault="00607331" w:rsidP="005B12F6">
      <w:pPr>
        <w:pStyle w:val="Supplbodytext"/>
        <w:spacing w:before="0" w:after="0"/>
        <w:rPr>
          <w:rFonts w:ascii="Arial" w:hAnsi="Arial" w:cs="Arial"/>
          <w:sz w:val="22"/>
          <w:szCs w:val="22"/>
        </w:rPr>
      </w:pPr>
    </w:p>
    <w:p w14:paraId="0CB98FEC" w14:textId="4037ED4C" w:rsidR="00607331" w:rsidRPr="00607331" w:rsidRDefault="00154FE1" w:rsidP="005B12F6">
      <w:pPr>
        <w:pStyle w:val="Supplbodytext"/>
        <w:spacing w:before="0" w:after="0"/>
        <w:rPr>
          <w:rFonts w:ascii="Arial" w:eastAsiaTheme="minorEastAsia" w:hAnsi="Arial" w:cs="Arial"/>
          <w:sz w:val="22"/>
          <w:szCs w:val="22"/>
        </w:rPr>
      </w:pPr>
      <w:r>
        <w:rPr>
          <w:rFonts w:ascii="Arial" w:hAnsi="Arial" w:cs="Arial"/>
          <w:sz w:val="22"/>
          <w:szCs w:val="22"/>
        </w:rPr>
        <w:t>w</w:t>
      </w:r>
      <w:r w:rsidR="00AA1837" w:rsidRPr="005B12F6">
        <w:rPr>
          <w:rFonts w:ascii="Arial" w:hAnsi="Arial" w:cs="Arial"/>
          <w:sz w:val="22"/>
          <w:szCs w:val="22"/>
        </w:rPr>
        <w:t>here</w:t>
      </w:r>
      <w:r w:rsidR="00390EE0">
        <w:rPr>
          <w:rFonts w:ascii="Arial" w:hAnsi="Arial" w:cs="Arial"/>
          <w:sz w:val="22"/>
          <w:szCs w:val="22"/>
        </w:rPr>
        <w:t>:</w:t>
      </w:r>
      <w:r w:rsidR="00AA1837" w:rsidRPr="005B12F6">
        <w:rPr>
          <w:rFonts w:ascii="Arial" w:hAnsi="Arial" w:cs="Arial"/>
          <w:sz w:val="22"/>
          <w:szCs w:val="22"/>
        </w:rPr>
        <w:t xml:space="preserve"> </w:t>
      </w:r>
    </w:p>
    <w:p w14:paraId="45D2F66C" w14:textId="77777777" w:rsidR="00607331" w:rsidRPr="00607331" w:rsidRDefault="00607331" w:rsidP="005B12F6">
      <w:pPr>
        <w:pStyle w:val="Supplbodytext"/>
        <w:spacing w:before="0" w:after="0"/>
        <w:rPr>
          <w:rFonts w:ascii="Arial" w:eastAsiaTheme="minorEastAsia" w:hAnsi="Arial" w:cs="Arial"/>
          <w:sz w:val="22"/>
          <w:szCs w:val="22"/>
        </w:rPr>
      </w:pPr>
    </w:p>
    <w:p w14:paraId="26D9257F" w14:textId="2DA0307D" w:rsidR="00207248" w:rsidRPr="00017331" w:rsidRDefault="00A64E04" w:rsidP="00207248">
      <w:pPr>
        <w:pStyle w:val="Supplbodytext"/>
        <w:spacing w:before="0" w:after="0"/>
        <w:rPr>
          <w:rFonts w:ascii="Arial" w:eastAsiaTheme="minorEastAsia" w:hAnsi="Arial" w:cs="Arial"/>
          <w:sz w:val="22"/>
          <w:szCs w:val="22"/>
        </w:rPr>
      </w:pPr>
      <m:oMath>
        <m:sSub>
          <m:sSubPr>
            <m:ctrlPr>
              <w:rPr>
                <w:rFonts w:ascii="Cambria Math" w:hAnsi="Cambria Math" w:cs="Arial"/>
                <w:i/>
                <w:sz w:val="22"/>
                <w:szCs w:val="22"/>
              </w:rPr>
            </m:ctrlPr>
          </m:sSubPr>
          <m:e>
            <m:r>
              <w:rPr>
                <w:rFonts w:ascii="Cambria Math" w:hAnsi="Cambria Math" w:cs="Arial"/>
                <w:sz w:val="22"/>
                <w:szCs w:val="22"/>
              </w:rPr>
              <m:t xml:space="preserve">              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~N</m:t>
        </m:r>
        <m:d>
          <m:dPr>
            <m:ctrlPr>
              <w:rPr>
                <w:rFonts w:ascii="Cambria Math" w:hAnsi="Cambria Math" w:cs="Arial"/>
                <w:i/>
                <w:sz w:val="22"/>
                <w:szCs w:val="22"/>
              </w:rPr>
            </m:ctrlPr>
          </m:dPr>
          <m:e>
            <m:r>
              <w:rPr>
                <w:rFonts w:ascii="Cambria Math" w:hAnsi="Cambria Math" w:cs="Arial"/>
                <w:sz w:val="22"/>
                <w:szCs w:val="22"/>
              </w:rPr>
              <m:t>0,</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num>
              <m:den>
                <m:r>
                  <w:rPr>
                    <w:rFonts w:ascii="Cambria Math" w:hAnsi="Cambria Math" w:cs="Arial"/>
                    <w:sz w:val="22"/>
                    <w:szCs w:val="22"/>
                  </w:rPr>
                  <m:t>2</m:t>
                </m:r>
              </m:den>
            </m:f>
          </m:e>
        </m:d>
        <m:r>
          <w:rPr>
            <w:rFonts w:ascii="Cambria Math" w:hAnsi="Cambria Math" w:cs="Arial"/>
            <w:sz w:val="22"/>
            <w:szCs w:val="22"/>
          </w:rPr>
          <m:t xml:space="preserve"> </m:t>
        </m:r>
      </m:oMath>
      <w:r w:rsidR="00AA1837" w:rsidRPr="00017331">
        <w:rPr>
          <w:rFonts w:ascii="Arial" w:eastAsiaTheme="minorEastAsia" w:hAnsi="Arial" w:cs="Arial"/>
          <w:sz w:val="22"/>
          <w:szCs w:val="22"/>
        </w:rPr>
        <w:t>a</w:t>
      </w:r>
      <w:r w:rsidR="00AA1837" w:rsidRPr="00017331">
        <w:rPr>
          <w:rFonts w:ascii="Arial" w:hAnsi="Arial" w:cs="Arial"/>
          <w:sz w:val="22"/>
          <w:szCs w:val="22"/>
        </w:rPr>
        <w:t xml:space="preserve">nd </w:t>
      </w:r>
      <m:oMath>
        <m:sSub>
          <m:sSubPr>
            <m:ctrlPr>
              <w:rPr>
                <w:rStyle w:val="StyleArial11pt"/>
                <w:rFonts w:ascii="Cambria Math" w:hAnsi="Cambria Math" w:cs="Arial"/>
                <w:i/>
              </w:rPr>
            </m:ctrlPr>
          </m:sSubPr>
          <m:e>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1</m:t>
                </m:r>
              </m:sub>
            </m:sSub>
            <m:r>
              <w:rPr>
                <w:rStyle w:val="StyleArial11pt"/>
                <w:rFonts w:ascii="Cambria Math" w:hAnsi="Cambria Math" w:cs="Arial"/>
              </w:rPr>
              <m:t>=0; β</m:t>
            </m:r>
          </m:e>
          <m:sub>
            <m:r>
              <w:rPr>
                <w:rStyle w:val="StyleArial11pt"/>
                <w:rFonts w:ascii="Cambria Math" w:hAnsi="Cambria Math" w:cs="Arial"/>
              </w:rPr>
              <m:t>2,…,T</m:t>
            </m:r>
          </m:sub>
        </m:sSub>
        <m:r>
          <w:rPr>
            <w:rStyle w:val="StyleArial11pt"/>
            <w:rFonts w:ascii="Cambria Math" w:hAnsi="Cambria Math" w:cs="Arial"/>
          </w:rPr>
          <m:t>=β</m:t>
        </m:r>
      </m:oMath>
      <w:r w:rsidR="003D4AF0" w:rsidRPr="00017331">
        <w:rPr>
          <w:rStyle w:val="StyleArial11pt"/>
          <w:rFonts w:eastAsiaTheme="minorEastAsia" w:cs="Arial"/>
        </w:rPr>
        <w:tab/>
      </w:r>
      <w:r w:rsidR="003D4AF0" w:rsidRPr="00017331">
        <w:rPr>
          <w:rStyle w:val="StyleArial11pt"/>
          <w:rFonts w:eastAsiaTheme="minorEastAsia" w:cs="Arial"/>
        </w:rPr>
        <w:tab/>
      </w:r>
      <w:r w:rsidR="003D4AF0" w:rsidRPr="00017331">
        <w:rPr>
          <w:rStyle w:val="StyleArial11pt"/>
          <w:rFonts w:eastAsiaTheme="minorEastAsia" w:cs="Arial"/>
        </w:rPr>
        <w:tab/>
      </w:r>
      <w:r w:rsidR="003D4AF0" w:rsidRPr="00017331">
        <w:rPr>
          <w:rStyle w:val="StyleArial11pt"/>
          <w:rFonts w:eastAsiaTheme="minorEastAsia" w:cs="Arial"/>
        </w:rPr>
        <w:tab/>
      </w:r>
      <w:r w:rsidR="003D4AF0" w:rsidRPr="00017331">
        <w:rPr>
          <w:rStyle w:val="StyleArial11pt"/>
          <w:rFonts w:eastAsiaTheme="minorEastAsia" w:cs="Arial"/>
        </w:rPr>
        <w:tab/>
      </w:r>
      <w:r w:rsidR="003D4AF0" w:rsidRPr="00017331">
        <w:rPr>
          <w:rStyle w:val="StyleArial11pt"/>
          <w:rFonts w:eastAsiaTheme="minorEastAsia" w:cs="Arial"/>
        </w:rPr>
        <w:tab/>
      </w:r>
      <w:r w:rsidR="00CE26F5" w:rsidRPr="00017331">
        <w:rPr>
          <w:rStyle w:val="StyleArial11pt"/>
          <w:rFonts w:eastAsiaTheme="minorEastAsia" w:cs="Arial"/>
        </w:rPr>
        <w:t xml:space="preserve"> </w:t>
      </w:r>
      <w:r w:rsidR="003D4AF0" w:rsidRPr="00017331">
        <w:rPr>
          <w:rStyle w:val="StyleArial11pt"/>
          <w:rFonts w:eastAsiaTheme="minorEastAsia" w:cs="Arial"/>
        </w:rPr>
        <w:t xml:space="preserve"> [18]</w:t>
      </w:r>
    </w:p>
    <w:p w14:paraId="624C9D63" w14:textId="77777777" w:rsidR="00607331" w:rsidRPr="005B12F6" w:rsidRDefault="00607331" w:rsidP="005B12F6">
      <w:pPr>
        <w:pStyle w:val="Supplbodytext"/>
        <w:spacing w:before="0" w:after="0"/>
        <w:rPr>
          <w:rFonts w:ascii="Arial" w:hAnsi="Arial" w:cs="Arial"/>
          <w:sz w:val="22"/>
          <w:szCs w:val="22"/>
        </w:rPr>
      </w:pPr>
    </w:p>
    <w:p w14:paraId="303EDB59" w14:textId="5DD0B98E" w:rsidR="00876CCA" w:rsidRPr="005B12F6" w:rsidRDefault="001A3C4C" w:rsidP="005B12F6">
      <w:pPr>
        <w:pStyle w:val="Heading2"/>
        <w:numPr>
          <w:ilvl w:val="0"/>
          <w:numId w:val="0"/>
        </w:numPr>
        <w:spacing w:before="0"/>
        <w:rPr>
          <w:rFonts w:ascii="Arial" w:hAnsi="Arial" w:cs="Arial"/>
          <w:sz w:val="22"/>
          <w:szCs w:val="22"/>
        </w:rPr>
      </w:pPr>
      <w:r w:rsidRPr="005B12F6">
        <w:rPr>
          <w:rFonts w:ascii="Arial" w:hAnsi="Arial" w:cs="Arial"/>
          <w:sz w:val="22"/>
          <w:szCs w:val="22"/>
        </w:rPr>
        <w:t>R</w:t>
      </w:r>
      <w:r w:rsidR="00C25CD0" w:rsidRPr="005B12F6">
        <w:rPr>
          <w:rFonts w:ascii="Arial" w:hAnsi="Arial" w:cs="Arial"/>
          <w:sz w:val="22"/>
          <w:szCs w:val="22"/>
        </w:rPr>
        <w:t>andom treatment effects, treatment</w:t>
      </w:r>
      <w:r w:rsidR="00C25CD0">
        <w:rPr>
          <w:rFonts w:ascii="Arial" w:hAnsi="Arial" w:cs="Arial"/>
          <w:sz w:val="22"/>
          <w:szCs w:val="22"/>
        </w:rPr>
        <w:t>-</w:t>
      </w:r>
      <w:r w:rsidR="00C25CD0" w:rsidRPr="005B12F6">
        <w:rPr>
          <w:rFonts w:ascii="Arial" w:hAnsi="Arial" w:cs="Arial"/>
          <w:sz w:val="22"/>
          <w:szCs w:val="22"/>
        </w:rPr>
        <w:t>specific covaria</w:t>
      </w:r>
      <w:r w:rsidR="00C25CD0">
        <w:rPr>
          <w:rFonts w:ascii="Arial" w:hAnsi="Arial" w:cs="Arial"/>
          <w:sz w:val="22"/>
          <w:szCs w:val="22"/>
        </w:rPr>
        <w:t>bl</w:t>
      </w:r>
      <w:r w:rsidR="00C25CD0" w:rsidRPr="005B12F6">
        <w:rPr>
          <w:rFonts w:ascii="Arial" w:hAnsi="Arial" w:cs="Arial"/>
          <w:sz w:val="22"/>
          <w:szCs w:val="22"/>
        </w:rPr>
        <w:t>e adjustment</w:t>
      </w:r>
    </w:p>
    <w:p w14:paraId="7671ACE3" w14:textId="0C3B47D8" w:rsidR="00003AA5" w:rsidRDefault="00912941" w:rsidP="005B12F6">
      <w:pPr>
        <w:pStyle w:val="Supplbodytext"/>
        <w:spacing w:before="0" w:after="0"/>
        <w:rPr>
          <w:rFonts w:ascii="Arial" w:hAnsi="Arial" w:cs="Arial"/>
          <w:sz w:val="22"/>
          <w:szCs w:val="22"/>
        </w:rPr>
      </w:pPr>
      <w:r w:rsidRPr="005B12F6">
        <w:rPr>
          <w:rFonts w:ascii="Arial" w:hAnsi="Arial" w:cs="Arial"/>
          <w:sz w:val="22"/>
          <w:szCs w:val="22"/>
        </w:rPr>
        <w:t>This is achieved by relaxing the constraint that the covariable related coefficients are equal, ie:</w:t>
      </w:r>
    </w:p>
    <w:p w14:paraId="02026C37" w14:textId="77777777" w:rsidR="00607331" w:rsidRPr="005B12F6" w:rsidRDefault="00607331" w:rsidP="005B12F6">
      <w:pPr>
        <w:pStyle w:val="Supplbodytext"/>
        <w:spacing w:before="0" w:after="0"/>
        <w:rPr>
          <w:rFonts w:ascii="Arial" w:hAnsi="Arial" w:cs="Arial"/>
          <w:sz w:val="22"/>
          <w:szCs w:val="22"/>
        </w:rPr>
      </w:pPr>
    </w:p>
    <w:p w14:paraId="31FE351A" w14:textId="768B471C" w:rsidR="00912941" w:rsidRPr="00607331" w:rsidRDefault="00154FE1" w:rsidP="00154FE1">
      <w:pPr>
        <w:pStyle w:val="Supplbodytext"/>
        <w:spacing w:before="0" w:after="0"/>
        <w:rPr>
          <w:rFonts w:ascii="Arial" w:eastAsiaTheme="minorEastAsia" w:hAnsi="Arial" w:cs="Arial"/>
          <w:sz w:val="22"/>
          <w:szCs w:val="22"/>
        </w:rPr>
      </w:pPr>
      <m:oMath>
        <m:r>
          <w:rPr>
            <w:rFonts w:ascii="Cambria Math" w:hAnsi="Cambria Math" w:cs="Arial"/>
            <w:sz w:val="22"/>
            <w:szCs w:val="22"/>
          </w:rPr>
          <m:t xml:space="preserve">             η</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μ</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d</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 α.x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.x</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oMath>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r>
      <w:r>
        <w:rPr>
          <w:rFonts w:ascii="Arial" w:eastAsiaTheme="minorEastAsia" w:hAnsi="Arial" w:cs="Arial"/>
          <w:sz w:val="22"/>
          <w:szCs w:val="22"/>
        </w:rPr>
        <w:tab/>
        <w:t xml:space="preserve">              </w:t>
      </w:r>
      <w:r w:rsidR="003D4AF0">
        <w:rPr>
          <w:rFonts w:ascii="Arial" w:eastAsiaTheme="minorEastAsia" w:hAnsi="Arial" w:cs="Arial"/>
          <w:sz w:val="22"/>
          <w:szCs w:val="22"/>
        </w:rPr>
        <w:t>[19</w:t>
      </w:r>
      <w:r>
        <w:rPr>
          <w:rFonts w:ascii="Arial" w:eastAsiaTheme="minorEastAsia" w:hAnsi="Arial" w:cs="Arial"/>
          <w:sz w:val="22"/>
          <w:szCs w:val="22"/>
        </w:rPr>
        <w:t>]</w:t>
      </w:r>
    </w:p>
    <w:p w14:paraId="0047E5FE" w14:textId="77777777" w:rsidR="00607331" w:rsidRPr="005B12F6" w:rsidRDefault="00607331" w:rsidP="005B12F6">
      <w:pPr>
        <w:pStyle w:val="Supplbodytext"/>
        <w:spacing w:before="0" w:after="0"/>
        <w:ind w:left="720" w:firstLine="720"/>
        <w:rPr>
          <w:rFonts w:ascii="Arial" w:hAnsi="Arial" w:cs="Arial"/>
          <w:sz w:val="22"/>
          <w:szCs w:val="22"/>
        </w:rPr>
      </w:pPr>
    </w:p>
    <w:p w14:paraId="614EE696" w14:textId="111FC67D" w:rsidR="00607331" w:rsidRDefault="00420FAB" w:rsidP="005B12F6">
      <w:pPr>
        <w:pStyle w:val="Supplbodytext"/>
        <w:spacing w:before="0" w:after="0"/>
        <w:rPr>
          <w:rFonts w:ascii="Arial" w:hAnsi="Arial" w:cs="Arial"/>
          <w:sz w:val="22"/>
          <w:szCs w:val="22"/>
        </w:rPr>
      </w:pPr>
      <w:r w:rsidRPr="005B12F6">
        <w:rPr>
          <w:rFonts w:ascii="Arial" w:hAnsi="Arial" w:cs="Arial"/>
          <w:sz w:val="22"/>
          <w:szCs w:val="22"/>
        </w:rPr>
        <w:t>w</w:t>
      </w:r>
      <w:r w:rsidR="00876CCA" w:rsidRPr="005B12F6">
        <w:rPr>
          <w:rFonts w:ascii="Arial" w:hAnsi="Arial" w:cs="Arial"/>
          <w:sz w:val="22"/>
          <w:szCs w:val="22"/>
        </w:rPr>
        <w:t>here</w:t>
      </w:r>
      <w:r w:rsidRPr="005B12F6">
        <w:rPr>
          <w:rFonts w:ascii="Arial" w:hAnsi="Arial" w:cs="Arial"/>
          <w:sz w:val="22"/>
          <w:szCs w:val="22"/>
        </w:rPr>
        <w:t xml:space="preserve"> instead</w:t>
      </w:r>
      <w:r w:rsidR="00390EE0">
        <w:rPr>
          <w:rFonts w:ascii="Arial" w:hAnsi="Arial" w:cs="Arial"/>
          <w:sz w:val="22"/>
          <w:szCs w:val="22"/>
        </w:rPr>
        <w:t>:</w:t>
      </w:r>
    </w:p>
    <w:p w14:paraId="2AF0F3DE" w14:textId="77777777" w:rsidR="00607331" w:rsidRDefault="00607331" w:rsidP="005B12F6">
      <w:pPr>
        <w:pStyle w:val="Supplbodytext"/>
        <w:spacing w:before="0" w:after="0"/>
        <w:rPr>
          <w:rFonts w:ascii="Arial" w:hAnsi="Arial" w:cs="Arial"/>
          <w:sz w:val="22"/>
          <w:szCs w:val="22"/>
        </w:rPr>
      </w:pPr>
    </w:p>
    <w:p w14:paraId="78C858AC" w14:textId="593FD78C" w:rsidR="00912941" w:rsidRPr="005B12F6" w:rsidRDefault="00876CCA" w:rsidP="005B12F6">
      <w:pPr>
        <w:pStyle w:val="Supplbodytext"/>
        <w:spacing w:before="0" w:after="0"/>
        <w:rPr>
          <w:rFonts w:ascii="Arial" w:hAnsi="Arial" w:cs="Arial"/>
          <w:sz w:val="22"/>
          <w:szCs w:val="22"/>
        </w:rPr>
      </w:pPr>
      <w:r w:rsidRPr="005B12F6">
        <w:rPr>
          <w:rFonts w:ascii="Arial" w:hAnsi="Arial" w:cs="Arial"/>
          <w:sz w:val="22"/>
          <w:szCs w:val="22"/>
        </w:rPr>
        <w:t xml:space="preserve"> </w:t>
      </w:r>
      <m:oMath>
        <m:r>
          <w:rPr>
            <w:rFonts w:ascii="Cambria Math" w:hAnsi="Cambria Math" w:cs="Arial"/>
            <w:sz w:val="22"/>
            <w:szCs w:val="22"/>
          </w:rPr>
          <m:t xml:space="preserve">              </m:t>
        </m:r>
        <m:sSub>
          <m:sSubPr>
            <m:ctrlPr>
              <w:rPr>
                <w:rFonts w:ascii="Cambria Math" w:hAnsi="Cambria Math" w:cs="Arial"/>
                <w:i/>
                <w:sz w:val="22"/>
                <w:szCs w:val="22"/>
              </w:rPr>
            </m:ctrlPr>
          </m:sSubPr>
          <m:e>
            <m:r>
              <w:rPr>
                <w:rFonts w:ascii="Cambria Math" w:hAnsi="Cambria Math" w:cs="Arial"/>
                <w:sz w:val="22"/>
                <w:szCs w:val="22"/>
              </w:rPr>
              <m:t>δ</m:t>
            </m:r>
          </m:e>
          <m:sub>
            <m:r>
              <w:rPr>
                <w:rFonts w:ascii="Cambria Math" w:hAnsi="Cambria Math" w:cs="Arial"/>
                <w:sz w:val="22"/>
                <w:szCs w:val="22"/>
              </w:rPr>
              <m:t>s</m:t>
            </m:r>
            <m:d>
              <m:dPr>
                <m:begChr m:val="["/>
                <m:endChr m:val="]"/>
                <m:ctrlPr>
                  <w:rPr>
                    <w:rFonts w:ascii="Cambria Math" w:hAnsi="Cambria Math" w:cs="Arial"/>
                    <w:i/>
                    <w:sz w:val="22"/>
                    <w:szCs w:val="22"/>
                  </w:rPr>
                </m:ctrlPr>
              </m:dPr>
              <m:e>
                <m:r>
                  <w:rPr>
                    <w:rFonts w:ascii="Cambria Math" w:hAnsi="Cambria Math" w:cs="Arial"/>
                    <w:sz w:val="22"/>
                    <w:szCs w:val="22"/>
                  </w:rPr>
                  <m:t>i</m:t>
                </m:r>
              </m:e>
            </m:d>
            <m:r>
              <w:rPr>
                <w:rFonts w:ascii="Cambria Math" w:hAnsi="Cambria Math" w:cs="Arial"/>
                <w:sz w:val="22"/>
                <w:szCs w:val="22"/>
              </w:rPr>
              <m:t>,t</m:t>
            </m:r>
            <m:d>
              <m:dPr>
                <m:begChr m:val="["/>
                <m:endChr m:val="]"/>
                <m:ctrlPr>
                  <w:rPr>
                    <w:rFonts w:ascii="Cambria Math" w:hAnsi="Cambria Math" w:cs="Arial"/>
                    <w:i/>
                    <w:sz w:val="22"/>
                    <w:szCs w:val="22"/>
                  </w:rPr>
                </m:ctrlPr>
              </m:dPr>
              <m:e>
                <m:r>
                  <w:rPr>
                    <w:rFonts w:ascii="Cambria Math" w:hAnsi="Cambria Math" w:cs="Arial"/>
                    <w:sz w:val="22"/>
                    <w:szCs w:val="22"/>
                  </w:rPr>
                  <m:t>i</m:t>
                </m:r>
              </m:e>
            </m:d>
          </m:sub>
        </m:sSub>
        <m:r>
          <w:rPr>
            <w:rFonts w:ascii="Cambria Math" w:hAnsi="Cambria Math" w:cs="Arial"/>
            <w:sz w:val="22"/>
            <w:szCs w:val="22"/>
          </w:rPr>
          <m:t>~N</m:t>
        </m:r>
        <m:d>
          <m:dPr>
            <m:ctrlPr>
              <w:rPr>
                <w:rFonts w:ascii="Cambria Math" w:hAnsi="Cambria Math" w:cs="Arial"/>
                <w:i/>
                <w:sz w:val="22"/>
                <w:szCs w:val="22"/>
              </w:rPr>
            </m:ctrlPr>
          </m:dPr>
          <m:e>
            <m:r>
              <w:rPr>
                <w:rFonts w:ascii="Cambria Math" w:hAnsi="Cambria Math" w:cs="Arial"/>
                <w:sz w:val="22"/>
                <w:szCs w:val="22"/>
              </w:rPr>
              <m:t>0,</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σ</m:t>
                    </m:r>
                  </m:e>
                  <m:sup>
                    <m:r>
                      <w:rPr>
                        <w:rFonts w:ascii="Cambria Math" w:hAnsi="Cambria Math" w:cs="Arial"/>
                        <w:sz w:val="22"/>
                        <w:szCs w:val="22"/>
                      </w:rPr>
                      <m:t>2</m:t>
                    </m:r>
                  </m:sup>
                </m:sSup>
              </m:num>
              <m:den>
                <m:r>
                  <w:rPr>
                    <w:rFonts w:ascii="Cambria Math" w:hAnsi="Cambria Math" w:cs="Arial"/>
                    <w:sz w:val="22"/>
                    <w:szCs w:val="22"/>
                  </w:rPr>
                  <m:t>2</m:t>
                </m:r>
              </m:den>
            </m:f>
          </m:e>
        </m:d>
      </m:oMath>
      <w:r w:rsidRPr="005B12F6">
        <w:rPr>
          <w:rFonts w:ascii="Arial" w:eastAsiaTheme="minorEastAsia" w:hAnsi="Arial" w:cs="Arial"/>
          <w:sz w:val="22"/>
          <w:szCs w:val="22"/>
        </w:rPr>
        <w:t xml:space="preserve"> a</w:t>
      </w:r>
      <w:r w:rsidRPr="005B12F6">
        <w:rPr>
          <w:rFonts w:ascii="Arial" w:hAnsi="Arial" w:cs="Arial"/>
          <w:sz w:val="22"/>
          <w:szCs w:val="22"/>
        </w:rPr>
        <w:t xml:space="preserve">nd </w:t>
      </w:r>
      <m:oMath>
        <m:sSub>
          <m:sSubPr>
            <m:ctrlPr>
              <w:rPr>
                <w:rStyle w:val="StyleArial11pt"/>
                <w:rFonts w:ascii="Cambria Math" w:hAnsi="Cambria Math" w:cs="Arial"/>
                <w:i/>
              </w:rPr>
            </m:ctrlPr>
          </m:sSubPr>
          <m:e>
            <m:r>
              <w:rPr>
                <w:rStyle w:val="StyleArial11pt"/>
                <w:rFonts w:ascii="Cambria Math" w:hAnsi="Cambria Math" w:cs="Arial"/>
              </w:rPr>
              <m:t>β</m:t>
            </m:r>
          </m:e>
          <m:sub>
            <m:r>
              <w:rPr>
                <w:rStyle w:val="StyleArial11pt"/>
                <w:rFonts w:ascii="Cambria Math" w:hAnsi="Cambria Math" w:cs="Arial"/>
              </w:rPr>
              <m:t>1</m:t>
            </m:r>
          </m:sub>
        </m:sSub>
        <m:r>
          <w:rPr>
            <w:rStyle w:val="StyleArial11pt"/>
            <w:rFonts w:ascii="Cambria Math" w:hAnsi="Cambria Math" w:cs="Arial"/>
          </w:rPr>
          <m:t xml:space="preserve">=0;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2,…,T</m:t>
            </m:r>
          </m:sub>
        </m:sSub>
        <m:r>
          <w:rPr>
            <w:rFonts w:ascii="Cambria Math" w:hAnsi="Cambria Math" w:cs="Arial"/>
            <w:sz w:val="22"/>
            <w:szCs w:val="22"/>
          </w:rPr>
          <m:t>~N(0, 0.001)</m:t>
        </m:r>
      </m:oMath>
      <w:r w:rsidR="00CC4448">
        <w:rPr>
          <w:rFonts w:ascii="Arial" w:eastAsiaTheme="minorEastAsia" w:hAnsi="Arial" w:cs="Arial"/>
          <w:sz w:val="22"/>
          <w:szCs w:val="22"/>
        </w:rPr>
        <w:tab/>
      </w:r>
      <w:r w:rsidR="00CC4448">
        <w:rPr>
          <w:rFonts w:ascii="Arial" w:eastAsiaTheme="minorEastAsia" w:hAnsi="Arial" w:cs="Arial"/>
          <w:sz w:val="22"/>
          <w:szCs w:val="22"/>
        </w:rPr>
        <w:tab/>
      </w:r>
      <w:r w:rsidR="00CC4448">
        <w:rPr>
          <w:rFonts w:ascii="Arial" w:eastAsiaTheme="minorEastAsia" w:hAnsi="Arial" w:cs="Arial"/>
          <w:sz w:val="22"/>
          <w:szCs w:val="22"/>
        </w:rPr>
        <w:tab/>
      </w:r>
      <w:r w:rsidR="00CC4448">
        <w:rPr>
          <w:rFonts w:ascii="Arial" w:eastAsiaTheme="minorEastAsia" w:hAnsi="Arial" w:cs="Arial"/>
          <w:sz w:val="22"/>
          <w:szCs w:val="22"/>
        </w:rPr>
        <w:tab/>
      </w:r>
      <w:r w:rsidR="00CC4448">
        <w:rPr>
          <w:rFonts w:ascii="Arial" w:eastAsiaTheme="minorEastAsia" w:hAnsi="Arial" w:cs="Arial"/>
          <w:sz w:val="22"/>
          <w:szCs w:val="22"/>
        </w:rPr>
        <w:tab/>
        <w:t xml:space="preserve">  [20]</w:t>
      </w:r>
    </w:p>
    <w:p w14:paraId="38FEB433" w14:textId="77777777" w:rsidR="00607331" w:rsidRDefault="00607331" w:rsidP="005B12F6">
      <w:pPr>
        <w:pStyle w:val="Heading1"/>
        <w:numPr>
          <w:ilvl w:val="0"/>
          <w:numId w:val="0"/>
        </w:numPr>
        <w:spacing w:before="0"/>
        <w:ind w:left="360" w:hanging="360"/>
        <w:rPr>
          <w:rFonts w:ascii="Arial" w:hAnsi="Arial" w:cs="Arial"/>
          <w:sz w:val="22"/>
          <w:szCs w:val="22"/>
        </w:rPr>
      </w:pPr>
    </w:p>
    <w:p w14:paraId="1E53C9CB" w14:textId="77777777" w:rsidR="006B533C" w:rsidRPr="005B12F6" w:rsidRDefault="006B533C" w:rsidP="005B12F6">
      <w:pPr>
        <w:pStyle w:val="Heading1"/>
        <w:numPr>
          <w:ilvl w:val="0"/>
          <w:numId w:val="0"/>
        </w:numPr>
        <w:spacing w:before="0"/>
        <w:ind w:left="360" w:hanging="360"/>
        <w:rPr>
          <w:rFonts w:ascii="Arial" w:hAnsi="Arial" w:cs="Arial"/>
          <w:sz w:val="22"/>
          <w:szCs w:val="22"/>
        </w:rPr>
      </w:pPr>
      <w:r w:rsidRPr="005B12F6">
        <w:rPr>
          <w:rFonts w:ascii="Arial" w:hAnsi="Arial" w:cs="Arial"/>
          <w:sz w:val="22"/>
          <w:szCs w:val="22"/>
        </w:rPr>
        <w:t>Results</w:t>
      </w:r>
    </w:p>
    <w:p w14:paraId="0F712C3E" w14:textId="013D0AE7" w:rsidR="00420FAB" w:rsidRPr="005B12F6" w:rsidRDefault="00420FAB" w:rsidP="005B12F6">
      <w:pPr>
        <w:pStyle w:val="Supplbodytext"/>
        <w:spacing w:before="0" w:after="0"/>
        <w:rPr>
          <w:rFonts w:ascii="Arial" w:hAnsi="Arial" w:cs="Arial"/>
          <w:sz w:val="22"/>
          <w:szCs w:val="22"/>
        </w:rPr>
      </w:pPr>
      <w:r w:rsidRPr="005B12F6">
        <w:rPr>
          <w:rFonts w:ascii="Arial" w:hAnsi="Arial" w:cs="Arial"/>
          <w:sz w:val="22"/>
          <w:szCs w:val="22"/>
        </w:rPr>
        <w:t xml:space="preserve">Only the models providing some covariable adjustment were fitted. Results from the fitted models are shown in the main paper. The additional results presented in this </w:t>
      </w:r>
      <w:r w:rsidR="00C25CD0">
        <w:rPr>
          <w:rFonts w:ascii="Arial" w:hAnsi="Arial" w:cs="Arial"/>
          <w:sz w:val="22"/>
          <w:szCs w:val="22"/>
        </w:rPr>
        <w:t>additional file</w:t>
      </w:r>
      <w:r w:rsidR="00C25CD0" w:rsidRPr="005B12F6">
        <w:rPr>
          <w:rFonts w:ascii="Arial" w:hAnsi="Arial" w:cs="Arial"/>
          <w:sz w:val="22"/>
          <w:szCs w:val="22"/>
        </w:rPr>
        <w:t xml:space="preserve"> </w:t>
      </w:r>
      <w:r w:rsidRPr="005B12F6">
        <w:rPr>
          <w:rFonts w:ascii="Arial" w:hAnsi="Arial" w:cs="Arial"/>
          <w:sz w:val="22"/>
          <w:szCs w:val="22"/>
        </w:rPr>
        <w:t xml:space="preserve">relate to the </w:t>
      </w:r>
      <m:oMath>
        <m:r>
          <w:rPr>
            <w:rFonts w:ascii="Cambria Math" w:hAnsi="Cambria Math" w:cs="Arial"/>
            <w:sz w:val="22"/>
            <w:szCs w:val="22"/>
          </w:rPr>
          <m:t>α</m:t>
        </m:r>
      </m:oMath>
      <w:r w:rsidRPr="005B12F6">
        <w:rPr>
          <w:rFonts w:ascii="Arial" w:eastAsiaTheme="minorEastAsia" w:hAnsi="Arial" w:cs="Arial"/>
          <w:sz w:val="22"/>
          <w:szCs w:val="22"/>
        </w:rPr>
        <w:t xml:space="preserve"> and </w:t>
      </w:r>
      <m:oMath>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β</m:t>
            </m:r>
          </m:e>
          <m:sub>
            <m:r>
              <w:rPr>
                <w:rFonts w:ascii="Cambria Math" w:eastAsiaTheme="minorEastAsia" w:hAnsi="Cambria Math" w:cs="Arial"/>
                <w:sz w:val="22"/>
                <w:szCs w:val="22"/>
              </w:rPr>
              <m:t>t</m:t>
            </m:r>
          </m:sub>
        </m:sSub>
      </m:oMath>
      <w:r w:rsidRPr="005B12F6">
        <w:rPr>
          <w:rFonts w:ascii="Arial" w:eastAsiaTheme="minorEastAsia" w:hAnsi="Arial" w:cs="Arial"/>
          <w:sz w:val="22"/>
          <w:szCs w:val="22"/>
        </w:rPr>
        <w:t xml:space="preserve"> coefficients.</w:t>
      </w:r>
    </w:p>
    <w:p w14:paraId="03BB028C" w14:textId="77777777" w:rsidR="0060458B" w:rsidRDefault="0060458B" w:rsidP="005B12F6">
      <w:pPr>
        <w:pStyle w:val="Heading2"/>
        <w:numPr>
          <w:ilvl w:val="0"/>
          <w:numId w:val="0"/>
        </w:numPr>
        <w:spacing w:before="0"/>
        <w:rPr>
          <w:rFonts w:ascii="Arial" w:hAnsi="Arial" w:cs="Arial"/>
          <w:sz w:val="22"/>
          <w:szCs w:val="22"/>
        </w:rPr>
      </w:pPr>
    </w:p>
    <w:p w14:paraId="385D54EE" w14:textId="1DD7E8C2" w:rsidR="00420FAB" w:rsidRPr="00D03030" w:rsidRDefault="00420FAB" w:rsidP="00D03030">
      <w:pPr>
        <w:rPr>
          <w:rFonts w:ascii="Arial" w:eastAsiaTheme="majorEastAsia" w:hAnsi="Arial" w:cs="Arial"/>
          <w:b/>
          <w:lang w:val="en-US"/>
        </w:rPr>
      </w:pPr>
      <w:r w:rsidRPr="00D03030">
        <w:rPr>
          <w:rFonts w:ascii="Arial" w:hAnsi="Arial" w:cs="Arial"/>
          <w:b/>
        </w:rPr>
        <w:t xml:space="preserve">Mean </w:t>
      </w:r>
      <w:r w:rsidR="00C25CD0">
        <w:rPr>
          <w:rFonts w:ascii="Arial" w:hAnsi="Arial" w:cs="Arial"/>
          <w:b/>
        </w:rPr>
        <w:t>c</w:t>
      </w:r>
      <w:r w:rsidR="00C25CD0" w:rsidRPr="00D03030">
        <w:rPr>
          <w:rFonts w:ascii="Arial" w:hAnsi="Arial" w:cs="Arial"/>
          <w:b/>
        </w:rPr>
        <w:t xml:space="preserve">hange </w:t>
      </w:r>
      <w:r w:rsidRPr="00D03030">
        <w:rPr>
          <w:rFonts w:ascii="Arial" w:hAnsi="Arial" w:cs="Arial"/>
          <w:b/>
        </w:rPr>
        <w:t>in BCVA</w:t>
      </w:r>
    </w:p>
    <w:p w14:paraId="021FD4B8" w14:textId="216E9971" w:rsidR="006B533C" w:rsidRDefault="00420FAB" w:rsidP="00A12FA7">
      <w:pPr>
        <w:pStyle w:val="Supplbodytext"/>
        <w:spacing w:before="0" w:after="0"/>
        <w:rPr>
          <w:rFonts w:ascii="Arial" w:hAnsi="Arial" w:cs="Arial"/>
          <w:sz w:val="22"/>
          <w:szCs w:val="22"/>
        </w:rPr>
      </w:pPr>
      <w:r w:rsidRPr="005B12F6">
        <w:rPr>
          <w:rFonts w:ascii="Arial" w:hAnsi="Arial" w:cs="Arial"/>
          <w:sz w:val="22"/>
          <w:szCs w:val="22"/>
        </w:rPr>
        <w:t xml:space="preserve">Model coefficients for NMA analyses for mean change in BCVA, a continuous outcome, are shown in </w:t>
      </w:r>
      <w:r w:rsidR="00A12FA7">
        <w:rPr>
          <w:rFonts w:ascii="Arial" w:hAnsi="Arial" w:cs="Arial"/>
          <w:sz w:val="22"/>
          <w:szCs w:val="22"/>
        </w:rPr>
        <w:t xml:space="preserve">Table </w:t>
      </w:r>
      <w:r w:rsidR="00C25CD0">
        <w:rPr>
          <w:rFonts w:ascii="Arial" w:hAnsi="Arial" w:cs="Arial"/>
          <w:sz w:val="22"/>
          <w:szCs w:val="22"/>
        </w:rPr>
        <w:t>A</w:t>
      </w:r>
      <w:r w:rsidR="00A12FA7">
        <w:rPr>
          <w:rFonts w:ascii="Arial" w:hAnsi="Arial" w:cs="Arial"/>
          <w:sz w:val="22"/>
          <w:szCs w:val="22"/>
        </w:rPr>
        <w:t xml:space="preserve">1. </w:t>
      </w:r>
      <w:r w:rsidR="009416B6" w:rsidRPr="005B12F6">
        <w:rPr>
          <w:rFonts w:ascii="Arial" w:hAnsi="Arial" w:cs="Arial"/>
          <w:sz w:val="22"/>
          <w:szCs w:val="22"/>
        </w:rPr>
        <w:t>There was a positive association between baseline BCVA and mean change in BCVA across patients in studies in the NMA, as shown by the positive coefficient value for</w:t>
      </w:r>
      <w:r w:rsidRPr="005B12F6">
        <w:rPr>
          <w:rFonts w:ascii="Arial" w:hAnsi="Arial" w:cs="Arial"/>
          <w:sz w:val="22"/>
          <w:szCs w:val="22"/>
        </w:rPr>
        <w:t xml:space="preserve"> alpha</w:t>
      </w:r>
      <w:r w:rsidR="006B533C" w:rsidRPr="005B12F6">
        <w:rPr>
          <w:rFonts w:ascii="Arial" w:hAnsi="Arial" w:cs="Arial"/>
          <w:sz w:val="22"/>
          <w:szCs w:val="22"/>
        </w:rPr>
        <w:t>.</w:t>
      </w:r>
      <w:r w:rsidR="009416B6" w:rsidRPr="005B12F6">
        <w:rPr>
          <w:rFonts w:ascii="Arial" w:hAnsi="Arial" w:cs="Arial"/>
          <w:sz w:val="22"/>
          <w:szCs w:val="22"/>
        </w:rPr>
        <w:t xml:space="preserve"> However, the </w:t>
      </w:r>
      <w:r w:rsidRPr="005B12F6">
        <w:rPr>
          <w:rFonts w:ascii="Arial" w:hAnsi="Arial" w:cs="Arial"/>
          <w:sz w:val="22"/>
          <w:szCs w:val="22"/>
        </w:rPr>
        <w:t>beta</w:t>
      </w:r>
      <w:r w:rsidR="009416B6" w:rsidRPr="005B12F6">
        <w:rPr>
          <w:rFonts w:ascii="Arial" w:hAnsi="Arial" w:cs="Arial"/>
          <w:sz w:val="22"/>
          <w:szCs w:val="22"/>
        </w:rPr>
        <w:t xml:space="preserve"> coefficients were broadly negative, indicating that a greater positive change compared with the referen</w:t>
      </w:r>
      <w:r w:rsidRPr="005B12F6">
        <w:rPr>
          <w:rFonts w:ascii="Arial" w:hAnsi="Arial" w:cs="Arial"/>
          <w:sz w:val="22"/>
          <w:szCs w:val="22"/>
        </w:rPr>
        <w:t>ce</w:t>
      </w:r>
      <w:r w:rsidR="009416B6" w:rsidRPr="005B12F6">
        <w:rPr>
          <w:rFonts w:ascii="Arial" w:hAnsi="Arial" w:cs="Arial"/>
          <w:sz w:val="22"/>
          <w:szCs w:val="22"/>
        </w:rPr>
        <w:t xml:space="preserve"> treatment was observed at lower baseline BCVA </w:t>
      </w:r>
      <w:r w:rsidR="009416B6" w:rsidRPr="005B12F6">
        <w:rPr>
          <w:rFonts w:ascii="Arial" w:hAnsi="Arial" w:cs="Arial"/>
          <w:sz w:val="22"/>
          <w:szCs w:val="22"/>
        </w:rPr>
        <w:lastRenderedPageBreak/>
        <w:t>values.</w:t>
      </w:r>
    </w:p>
    <w:p w14:paraId="57B5F37A" w14:textId="77777777" w:rsidR="00D03030" w:rsidRDefault="00D03030" w:rsidP="00A12FA7">
      <w:pPr>
        <w:pStyle w:val="Supplbodytext"/>
        <w:spacing w:before="0" w:after="0"/>
        <w:rPr>
          <w:rFonts w:ascii="Arial" w:hAnsi="Arial" w:cs="Arial"/>
          <w:sz w:val="22"/>
          <w:szCs w:val="22"/>
        </w:rPr>
      </w:pPr>
    </w:p>
    <w:p w14:paraId="4E4CE71F" w14:textId="08F9FF0A" w:rsidR="00D03030" w:rsidRDefault="00D03030" w:rsidP="00D03030">
      <w:pPr>
        <w:spacing w:after="0" w:line="480" w:lineRule="auto"/>
        <w:rPr>
          <w:rFonts w:ascii="Arial" w:hAnsi="Arial" w:cs="Arial"/>
          <w:b/>
        </w:rPr>
      </w:pPr>
      <w:r w:rsidRPr="009253CD">
        <w:rPr>
          <w:rFonts w:ascii="Arial" w:hAnsi="Arial" w:cs="Arial"/>
          <w:b/>
        </w:rPr>
        <w:t>Odds of a 10-</w:t>
      </w:r>
      <w:r w:rsidR="00C25CD0" w:rsidRPr="009253CD">
        <w:rPr>
          <w:rFonts w:ascii="Arial" w:hAnsi="Arial" w:cs="Arial"/>
          <w:b/>
        </w:rPr>
        <w:t>letter gain</w:t>
      </w:r>
    </w:p>
    <w:p w14:paraId="774B5C50" w14:textId="686C8A40" w:rsidR="00D03030" w:rsidRDefault="00D03030" w:rsidP="00D03030">
      <w:pPr>
        <w:spacing w:after="0" w:line="480" w:lineRule="auto"/>
        <w:rPr>
          <w:rFonts w:ascii="Arial" w:hAnsi="Arial" w:cs="Arial"/>
        </w:rPr>
      </w:pPr>
      <w:r w:rsidRPr="00607331">
        <w:rPr>
          <w:rFonts w:ascii="Arial" w:hAnsi="Arial" w:cs="Arial"/>
        </w:rPr>
        <w:t>Model coefficients for NMA analyses for odds of a 10</w:t>
      </w:r>
      <w:r>
        <w:rPr>
          <w:rFonts w:ascii="Arial" w:hAnsi="Arial" w:cs="Arial"/>
        </w:rPr>
        <w:t>-</w:t>
      </w:r>
      <w:r w:rsidRPr="00607331">
        <w:rPr>
          <w:rFonts w:ascii="Arial" w:hAnsi="Arial" w:cs="Arial"/>
        </w:rPr>
        <w:t xml:space="preserve">letter gain, a binary outcome, are shown in </w:t>
      </w:r>
      <w:r>
        <w:rPr>
          <w:rFonts w:ascii="Arial" w:hAnsi="Arial" w:cs="Arial"/>
        </w:rPr>
        <w:t xml:space="preserve">Table </w:t>
      </w:r>
      <w:r w:rsidR="00C25CD0">
        <w:rPr>
          <w:rFonts w:ascii="Arial" w:hAnsi="Arial" w:cs="Arial"/>
        </w:rPr>
        <w:t>A</w:t>
      </w:r>
      <w:r>
        <w:rPr>
          <w:rFonts w:ascii="Arial" w:hAnsi="Arial" w:cs="Arial"/>
        </w:rPr>
        <w:t xml:space="preserve">2. </w:t>
      </w:r>
      <w:r w:rsidRPr="00607331">
        <w:rPr>
          <w:rFonts w:ascii="Arial" w:hAnsi="Arial" w:cs="Arial"/>
        </w:rPr>
        <w:t>A higher BCVA at baseline was associated with a decreased chance of achieving a 10</w:t>
      </w:r>
      <w:r>
        <w:rPr>
          <w:rFonts w:ascii="Arial" w:hAnsi="Arial" w:cs="Arial"/>
        </w:rPr>
        <w:t>-</w:t>
      </w:r>
      <w:r w:rsidRPr="00607331">
        <w:rPr>
          <w:rFonts w:ascii="Arial" w:hAnsi="Arial" w:cs="Arial"/>
        </w:rPr>
        <w:t xml:space="preserve">letter response after </w:t>
      </w:r>
      <w:r>
        <w:rPr>
          <w:rFonts w:ascii="Arial" w:hAnsi="Arial" w:cs="Arial"/>
        </w:rPr>
        <w:t>1</w:t>
      </w:r>
      <w:r w:rsidRPr="00607331">
        <w:rPr>
          <w:rFonts w:ascii="Arial" w:hAnsi="Arial" w:cs="Arial"/>
        </w:rPr>
        <w:t xml:space="preserve"> year, as shown by the generally negative </w:t>
      </w:r>
      <w:r>
        <w:rPr>
          <w:rFonts w:ascii="Arial" w:hAnsi="Arial" w:cs="Arial"/>
        </w:rPr>
        <w:t xml:space="preserve">alpha and beta </w:t>
      </w:r>
      <w:r w:rsidRPr="00607331">
        <w:rPr>
          <w:rFonts w:ascii="Arial" w:hAnsi="Arial" w:cs="Arial"/>
        </w:rPr>
        <w:t>coefficients.</w:t>
      </w:r>
    </w:p>
    <w:p w14:paraId="0EC247E5" w14:textId="77777777" w:rsidR="00D03030" w:rsidRDefault="00D03030" w:rsidP="00A12FA7">
      <w:pPr>
        <w:pStyle w:val="Supplbodytext"/>
        <w:spacing w:before="0" w:after="0"/>
        <w:rPr>
          <w:rFonts w:ascii="Arial" w:hAnsi="Arial" w:cs="Arial"/>
          <w:sz w:val="22"/>
          <w:szCs w:val="22"/>
        </w:rPr>
      </w:pPr>
    </w:p>
    <w:p w14:paraId="593B9807" w14:textId="152E0724" w:rsidR="00D03030" w:rsidRPr="009253CD" w:rsidRDefault="00D03030" w:rsidP="00D03030">
      <w:pPr>
        <w:spacing w:after="0" w:line="480" w:lineRule="auto"/>
        <w:rPr>
          <w:rFonts w:ascii="Arial" w:eastAsiaTheme="majorEastAsia" w:hAnsi="Arial" w:cs="Arial"/>
          <w:b/>
          <w:lang w:val="en-US"/>
        </w:rPr>
      </w:pPr>
      <w:r w:rsidRPr="009253CD">
        <w:rPr>
          <w:rFonts w:ascii="Arial" w:hAnsi="Arial" w:cs="Arial"/>
          <w:b/>
        </w:rPr>
        <w:t xml:space="preserve">Odds of a </w:t>
      </w:r>
      <w:r w:rsidR="00C25CD0" w:rsidRPr="009253CD">
        <w:rPr>
          <w:rFonts w:ascii="Arial" w:hAnsi="Arial" w:cs="Arial"/>
          <w:b/>
        </w:rPr>
        <w:t>15-letter gain</w:t>
      </w:r>
    </w:p>
    <w:p w14:paraId="062AE6C3" w14:textId="48923B3E" w:rsidR="00CB5305" w:rsidRDefault="00D03030" w:rsidP="00D03030">
      <w:pPr>
        <w:pStyle w:val="Supplbodytext"/>
        <w:spacing w:before="0" w:after="0"/>
        <w:rPr>
          <w:rFonts w:ascii="Arial" w:hAnsi="Arial" w:cs="Arial"/>
          <w:sz w:val="22"/>
          <w:szCs w:val="22"/>
        </w:rPr>
        <w:sectPr w:rsidR="00CB5305" w:rsidSect="005423A0">
          <w:footerReference w:type="default" r:id="rId9"/>
          <w:pgSz w:w="12240" w:h="15840" w:code="1"/>
          <w:pgMar w:top="1440" w:right="1440" w:bottom="1440" w:left="1440" w:header="397" w:footer="708" w:gutter="0"/>
          <w:cols w:space="708"/>
          <w:docGrid w:linePitch="360"/>
        </w:sectPr>
      </w:pPr>
      <w:r w:rsidRPr="004505A8">
        <w:rPr>
          <w:rFonts w:ascii="Arial" w:hAnsi="Arial" w:cs="Arial"/>
          <w:sz w:val="22"/>
          <w:szCs w:val="22"/>
        </w:rPr>
        <w:t>Model coefficients for NMA analyses for odds of a 15-letter gain, a binary outcome, are shown in</w:t>
      </w:r>
      <w:r w:rsidR="004939FC">
        <w:rPr>
          <w:rFonts w:ascii="Arial" w:hAnsi="Arial" w:cs="Arial"/>
          <w:sz w:val="22"/>
          <w:szCs w:val="22"/>
        </w:rPr>
        <w:t xml:space="preserve"> Table </w:t>
      </w:r>
      <w:r w:rsidR="00C25CD0">
        <w:rPr>
          <w:rFonts w:ascii="Arial" w:hAnsi="Arial" w:cs="Arial"/>
          <w:sz w:val="22"/>
          <w:szCs w:val="22"/>
        </w:rPr>
        <w:t>A</w:t>
      </w:r>
      <w:r w:rsidR="004939FC">
        <w:rPr>
          <w:rFonts w:ascii="Arial" w:hAnsi="Arial" w:cs="Arial"/>
          <w:sz w:val="22"/>
          <w:szCs w:val="22"/>
        </w:rPr>
        <w:t>3</w:t>
      </w:r>
      <w:r w:rsidRPr="004505A8">
        <w:rPr>
          <w:rFonts w:ascii="Arial" w:hAnsi="Arial" w:cs="Arial"/>
          <w:sz w:val="22"/>
          <w:szCs w:val="22"/>
        </w:rPr>
        <w:t>. A higher BCVA at baseline was associated with a decreased chance of achieving a 15-letter response after 1 year, as shown by the negative coefficients.</w:t>
      </w:r>
    </w:p>
    <w:p w14:paraId="0C548288" w14:textId="19608734" w:rsidR="009104DB" w:rsidRPr="002D12E4" w:rsidRDefault="006B533C" w:rsidP="009104DB">
      <w:pPr>
        <w:pStyle w:val="Caption"/>
        <w:keepNext/>
        <w:spacing w:before="0" w:after="0" w:line="480" w:lineRule="auto"/>
        <w:rPr>
          <w:rFonts w:ascii="Arial" w:hAnsi="Arial" w:cs="Arial"/>
          <w:color w:val="auto"/>
          <w:sz w:val="22"/>
        </w:rPr>
      </w:pPr>
      <w:bookmarkStart w:id="1" w:name="_Ref495320947"/>
      <w:r w:rsidRPr="009A3B91">
        <w:rPr>
          <w:rFonts w:ascii="Arial" w:hAnsi="Arial" w:cs="Arial"/>
          <w:color w:val="auto"/>
          <w:sz w:val="22"/>
        </w:rPr>
        <w:lastRenderedPageBreak/>
        <w:t xml:space="preserve">Table </w:t>
      </w:r>
      <w:r w:rsidR="00C25CD0">
        <w:rPr>
          <w:rFonts w:ascii="Arial" w:hAnsi="Arial" w:cs="Arial"/>
          <w:color w:val="auto"/>
          <w:sz w:val="22"/>
        </w:rPr>
        <w:t>A</w:t>
      </w:r>
      <w:r w:rsidR="006A6A28" w:rsidRPr="009A3B91">
        <w:rPr>
          <w:rFonts w:ascii="Arial" w:hAnsi="Arial" w:cs="Arial"/>
          <w:color w:val="auto"/>
          <w:sz w:val="22"/>
        </w:rPr>
        <w:fldChar w:fldCharType="begin"/>
      </w:r>
      <w:r w:rsidR="006A6A28" w:rsidRPr="009A3B91">
        <w:rPr>
          <w:rFonts w:ascii="Arial" w:hAnsi="Arial" w:cs="Arial"/>
          <w:color w:val="auto"/>
          <w:sz w:val="22"/>
        </w:rPr>
        <w:instrText xml:space="preserve"> SEQ Table \* ARABIC </w:instrText>
      </w:r>
      <w:r w:rsidR="006A6A28" w:rsidRPr="009A3B91">
        <w:rPr>
          <w:rFonts w:ascii="Arial" w:hAnsi="Arial" w:cs="Arial"/>
          <w:color w:val="auto"/>
          <w:sz w:val="22"/>
        </w:rPr>
        <w:fldChar w:fldCharType="separate"/>
      </w:r>
      <w:r w:rsidR="00B9619D">
        <w:rPr>
          <w:rFonts w:ascii="Arial" w:hAnsi="Arial" w:cs="Arial"/>
          <w:noProof/>
          <w:color w:val="auto"/>
          <w:sz w:val="22"/>
        </w:rPr>
        <w:t>1</w:t>
      </w:r>
      <w:r w:rsidR="006A6A28" w:rsidRPr="009A3B91">
        <w:rPr>
          <w:rFonts w:ascii="Arial" w:hAnsi="Arial" w:cs="Arial"/>
          <w:noProof/>
          <w:color w:val="auto"/>
          <w:sz w:val="22"/>
        </w:rPr>
        <w:fldChar w:fldCharType="end"/>
      </w:r>
      <w:bookmarkEnd w:id="1"/>
      <w:r w:rsidRPr="002D12E4">
        <w:rPr>
          <w:rFonts w:ascii="Arial" w:hAnsi="Arial" w:cs="Arial"/>
          <w:color w:val="auto"/>
          <w:sz w:val="22"/>
        </w:rPr>
        <w:t xml:space="preserve"> </w:t>
      </w:r>
      <w:r w:rsidR="007309DE" w:rsidRPr="002D12E4">
        <w:rPr>
          <w:rFonts w:ascii="Arial" w:hAnsi="Arial" w:cs="Arial"/>
          <w:color w:val="auto"/>
          <w:sz w:val="22"/>
        </w:rPr>
        <w:t xml:space="preserve">Mean (standard deviations) of </w:t>
      </w:r>
      <w:r w:rsidRPr="002D12E4">
        <w:rPr>
          <w:rFonts w:ascii="Arial" w:hAnsi="Arial" w:cs="Arial"/>
          <w:color w:val="auto"/>
          <w:sz w:val="22"/>
        </w:rPr>
        <w:t>NMA model coefficients relati</w:t>
      </w:r>
      <w:r w:rsidR="007309DE" w:rsidRPr="002D12E4">
        <w:rPr>
          <w:rFonts w:ascii="Arial" w:hAnsi="Arial" w:cs="Arial"/>
          <w:color w:val="auto"/>
          <w:sz w:val="22"/>
        </w:rPr>
        <w:t>ng</w:t>
      </w:r>
      <w:r w:rsidRPr="002D12E4">
        <w:rPr>
          <w:rFonts w:ascii="Arial" w:hAnsi="Arial" w:cs="Arial"/>
          <w:color w:val="auto"/>
          <w:sz w:val="22"/>
        </w:rPr>
        <w:t xml:space="preserve"> to covariable adjustment</w:t>
      </w:r>
      <w:r w:rsidR="007309DE" w:rsidRPr="002D12E4">
        <w:rPr>
          <w:rFonts w:ascii="Arial" w:hAnsi="Arial" w:cs="Arial"/>
          <w:color w:val="auto"/>
          <w:sz w:val="22"/>
        </w:rPr>
        <w:t>:</w:t>
      </w:r>
      <w:r w:rsidRPr="002D12E4">
        <w:rPr>
          <w:rFonts w:ascii="Arial" w:hAnsi="Arial" w:cs="Arial"/>
          <w:color w:val="auto"/>
          <w:sz w:val="22"/>
        </w:rPr>
        <w:t xml:space="preserve"> mean change in BCVA</w:t>
      </w:r>
    </w:p>
    <w:tbl>
      <w:tblPr>
        <w:tblStyle w:val="TableGrid"/>
        <w:tblW w:w="13788" w:type="dxa"/>
        <w:tblInd w:w="-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4"/>
        <w:gridCol w:w="5034"/>
        <w:gridCol w:w="967"/>
        <w:gridCol w:w="968"/>
        <w:gridCol w:w="967"/>
        <w:gridCol w:w="968"/>
        <w:gridCol w:w="967"/>
        <w:gridCol w:w="968"/>
        <w:gridCol w:w="967"/>
        <w:gridCol w:w="968"/>
      </w:tblGrid>
      <w:tr w:rsidR="00DA0EA0" w:rsidRPr="002D12E4" w14:paraId="2F3FA320" w14:textId="77777777" w:rsidTr="003225A1">
        <w:tc>
          <w:tcPr>
            <w:tcW w:w="1014" w:type="dxa"/>
            <w:vMerge w:val="restart"/>
            <w:tcBorders>
              <w:top w:val="single" w:sz="4" w:space="0" w:color="auto"/>
            </w:tcBorders>
          </w:tcPr>
          <w:p w14:paraId="25731ADC" w14:textId="77777777" w:rsidR="006B533C" w:rsidRPr="004F1C4D" w:rsidRDefault="006B533C" w:rsidP="00876CCA">
            <w:pPr>
              <w:pStyle w:val="Suppltablebodytext"/>
              <w:rPr>
                <w:rFonts w:ascii="Arial" w:hAnsi="Arial" w:cs="Arial"/>
                <w:sz w:val="18"/>
                <w:szCs w:val="18"/>
              </w:rPr>
            </w:pPr>
            <w:r w:rsidRPr="004F1C4D">
              <w:rPr>
                <w:rFonts w:ascii="Arial" w:hAnsi="Arial" w:cs="Arial"/>
                <w:sz w:val="18"/>
                <w:szCs w:val="18"/>
              </w:rPr>
              <w:t>Network</w:t>
            </w:r>
          </w:p>
        </w:tc>
        <w:tc>
          <w:tcPr>
            <w:tcW w:w="5034" w:type="dxa"/>
            <w:vMerge w:val="restart"/>
            <w:tcBorders>
              <w:top w:val="single" w:sz="4" w:space="0" w:color="auto"/>
            </w:tcBorders>
          </w:tcPr>
          <w:p w14:paraId="4BDA28F0" w14:textId="215C16A9" w:rsidR="006B533C" w:rsidRPr="004F1C4D" w:rsidRDefault="006B533C" w:rsidP="00876CCA">
            <w:pPr>
              <w:pStyle w:val="Suppltablebodytext"/>
              <w:rPr>
                <w:rFonts w:ascii="Arial" w:hAnsi="Arial" w:cs="Arial"/>
                <w:sz w:val="18"/>
                <w:szCs w:val="18"/>
              </w:rPr>
            </w:pPr>
            <w:r w:rsidRPr="004F1C4D">
              <w:rPr>
                <w:rFonts w:ascii="Arial" w:hAnsi="Arial" w:cs="Arial"/>
                <w:sz w:val="18"/>
                <w:szCs w:val="18"/>
              </w:rPr>
              <w:t>Model</w:t>
            </w:r>
          </w:p>
        </w:tc>
        <w:tc>
          <w:tcPr>
            <w:tcW w:w="7740" w:type="dxa"/>
            <w:gridSpan w:val="8"/>
            <w:tcBorders>
              <w:top w:val="single" w:sz="4" w:space="0" w:color="auto"/>
              <w:bottom w:val="single" w:sz="4" w:space="0" w:color="auto"/>
            </w:tcBorders>
          </w:tcPr>
          <w:p w14:paraId="0B614FD0" w14:textId="77777777" w:rsidR="006B533C" w:rsidRPr="004F1C4D" w:rsidRDefault="006B533C" w:rsidP="00876CCA">
            <w:pPr>
              <w:pStyle w:val="Suppltablebodytext"/>
              <w:rPr>
                <w:rFonts w:ascii="Arial" w:hAnsi="Arial" w:cs="Arial"/>
                <w:sz w:val="18"/>
                <w:szCs w:val="18"/>
              </w:rPr>
            </w:pPr>
            <w:r w:rsidRPr="004F1C4D">
              <w:rPr>
                <w:rFonts w:ascii="Arial" w:hAnsi="Arial" w:cs="Arial"/>
                <w:sz w:val="18"/>
                <w:szCs w:val="18"/>
              </w:rPr>
              <w:t>Model coefficients</w:t>
            </w:r>
          </w:p>
        </w:tc>
      </w:tr>
      <w:tr w:rsidR="00CB5305" w:rsidRPr="002D12E4" w14:paraId="4EAA7935" w14:textId="77777777" w:rsidTr="003225A1">
        <w:tc>
          <w:tcPr>
            <w:tcW w:w="1014" w:type="dxa"/>
            <w:vMerge/>
            <w:tcBorders>
              <w:bottom w:val="single" w:sz="4" w:space="0" w:color="auto"/>
            </w:tcBorders>
          </w:tcPr>
          <w:p w14:paraId="3761BDD2" w14:textId="77777777" w:rsidR="006B533C" w:rsidRPr="002D12E4" w:rsidRDefault="006B533C" w:rsidP="00876CCA">
            <w:pPr>
              <w:pStyle w:val="Suppltablebodytext"/>
              <w:rPr>
                <w:rFonts w:ascii="Arial" w:hAnsi="Arial" w:cs="Arial"/>
                <w:sz w:val="18"/>
                <w:szCs w:val="18"/>
              </w:rPr>
            </w:pPr>
          </w:p>
        </w:tc>
        <w:tc>
          <w:tcPr>
            <w:tcW w:w="5034" w:type="dxa"/>
            <w:vMerge/>
            <w:tcBorders>
              <w:bottom w:val="single" w:sz="4" w:space="0" w:color="auto"/>
            </w:tcBorders>
          </w:tcPr>
          <w:p w14:paraId="3BBBE7CC" w14:textId="77777777" w:rsidR="006B533C" w:rsidRPr="002D12E4" w:rsidRDefault="006B533C" w:rsidP="00876CCA">
            <w:pPr>
              <w:pStyle w:val="Suppltablebodytext"/>
              <w:rPr>
                <w:rFonts w:ascii="Arial" w:hAnsi="Arial" w:cs="Arial"/>
                <w:sz w:val="18"/>
                <w:szCs w:val="18"/>
              </w:rPr>
            </w:pPr>
          </w:p>
        </w:tc>
        <w:tc>
          <w:tcPr>
            <w:tcW w:w="967" w:type="dxa"/>
            <w:tcBorders>
              <w:top w:val="single" w:sz="4" w:space="0" w:color="auto"/>
              <w:bottom w:val="single" w:sz="4" w:space="0" w:color="auto"/>
            </w:tcBorders>
          </w:tcPr>
          <w:p w14:paraId="32B85407" w14:textId="1C5590C4" w:rsidR="006B533C" w:rsidRPr="002D12E4" w:rsidRDefault="002D12E4" w:rsidP="00876CCA">
            <w:pPr>
              <w:pStyle w:val="Suppltablebodytext"/>
              <w:rPr>
                <w:rFonts w:ascii="Arial" w:hAnsi="Arial" w:cs="Arial"/>
                <w:sz w:val="18"/>
                <w:szCs w:val="18"/>
              </w:rPr>
            </w:pPr>
            <m:oMathPara>
              <m:oMath>
                <m:r>
                  <w:rPr>
                    <w:rFonts w:ascii="Cambria Math" w:hAnsi="Cambria Math" w:cs="Arial"/>
                    <w:sz w:val="18"/>
                    <w:szCs w:val="18"/>
                  </w:rPr>
                  <m:t>α</m:t>
                </m:r>
              </m:oMath>
            </m:oMathPara>
          </w:p>
        </w:tc>
        <w:tc>
          <w:tcPr>
            <w:tcW w:w="968" w:type="dxa"/>
            <w:tcBorders>
              <w:top w:val="single" w:sz="4" w:space="0" w:color="auto"/>
              <w:bottom w:val="single" w:sz="4" w:space="0" w:color="auto"/>
            </w:tcBorders>
          </w:tcPr>
          <w:p w14:paraId="647C5EFE" w14:textId="1622F626" w:rsidR="006B533C" w:rsidRPr="002D12E4" w:rsidRDefault="002D12E4" w:rsidP="00876CCA">
            <w:pPr>
              <w:pStyle w:val="Suppltablebodytext"/>
              <w:rPr>
                <w:rFonts w:ascii="Arial" w:hAnsi="Arial" w:cs="Arial"/>
                <w:sz w:val="18"/>
                <w:szCs w:val="18"/>
              </w:rPr>
            </w:pPr>
            <m:oMathPara>
              <m:oMath>
                <m:r>
                  <w:rPr>
                    <w:rFonts w:ascii="Cambria Math" w:hAnsi="Cambria Math" w:cs="Arial"/>
                    <w:sz w:val="18"/>
                    <w:szCs w:val="18"/>
                  </w:rPr>
                  <m:t>β</m:t>
                </m:r>
              </m:oMath>
            </m:oMathPara>
          </w:p>
        </w:tc>
        <w:tc>
          <w:tcPr>
            <w:tcW w:w="967" w:type="dxa"/>
            <w:tcBorders>
              <w:top w:val="single" w:sz="4" w:space="0" w:color="auto"/>
              <w:bottom w:val="single" w:sz="4" w:space="0" w:color="auto"/>
            </w:tcBorders>
          </w:tcPr>
          <w:p w14:paraId="125516EF" w14:textId="787A6B9E"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1</m:t>
                    </m:r>
                  </m:sub>
                </m:sSub>
              </m:oMath>
            </m:oMathPara>
          </w:p>
        </w:tc>
        <w:tc>
          <w:tcPr>
            <w:tcW w:w="968" w:type="dxa"/>
            <w:tcBorders>
              <w:top w:val="single" w:sz="4" w:space="0" w:color="auto"/>
              <w:bottom w:val="single" w:sz="4" w:space="0" w:color="auto"/>
            </w:tcBorders>
          </w:tcPr>
          <w:p w14:paraId="655D8E70" w14:textId="70F76D63"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2</m:t>
                    </m:r>
                  </m:sub>
                </m:sSub>
              </m:oMath>
            </m:oMathPara>
          </w:p>
        </w:tc>
        <w:tc>
          <w:tcPr>
            <w:tcW w:w="967" w:type="dxa"/>
            <w:tcBorders>
              <w:top w:val="single" w:sz="4" w:space="0" w:color="auto"/>
              <w:bottom w:val="single" w:sz="4" w:space="0" w:color="auto"/>
            </w:tcBorders>
          </w:tcPr>
          <w:p w14:paraId="512E40B1" w14:textId="3C229A30"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3</m:t>
                    </m:r>
                  </m:sub>
                </m:sSub>
              </m:oMath>
            </m:oMathPara>
          </w:p>
        </w:tc>
        <w:tc>
          <w:tcPr>
            <w:tcW w:w="968" w:type="dxa"/>
            <w:tcBorders>
              <w:top w:val="single" w:sz="4" w:space="0" w:color="auto"/>
              <w:bottom w:val="single" w:sz="4" w:space="0" w:color="auto"/>
            </w:tcBorders>
          </w:tcPr>
          <w:p w14:paraId="7674B69E" w14:textId="64EEAE0F"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4</m:t>
                    </m:r>
                  </m:sub>
                </m:sSub>
              </m:oMath>
            </m:oMathPara>
          </w:p>
        </w:tc>
        <w:tc>
          <w:tcPr>
            <w:tcW w:w="967" w:type="dxa"/>
            <w:tcBorders>
              <w:top w:val="single" w:sz="4" w:space="0" w:color="auto"/>
              <w:bottom w:val="single" w:sz="4" w:space="0" w:color="auto"/>
            </w:tcBorders>
          </w:tcPr>
          <w:p w14:paraId="768EAFF3" w14:textId="6DD89362"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5</m:t>
                    </m:r>
                  </m:sub>
                </m:sSub>
              </m:oMath>
            </m:oMathPara>
          </w:p>
        </w:tc>
        <w:tc>
          <w:tcPr>
            <w:tcW w:w="968" w:type="dxa"/>
            <w:tcBorders>
              <w:top w:val="single" w:sz="4" w:space="0" w:color="auto"/>
              <w:bottom w:val="single" w:sz="4" w:space="0" w:color="auto"/>
            </w:tcBorders>
          </w:tcPr>
          <w:p w14:paraId="5B00F456" w14:textId="253CF74B" w:rsidR="006B533C" w:rsidRPr="002D12E4" w:rsidRDefault="00A64E04" w:rsidP="00876CCA">
            <w:pPr>
              <w:pStyle w:val="Suppltablebodytext"/>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6</m:t>
                    </m:r>
                  </m:sub>
                </m:sSub>
              </m:oMath>
            </m:oMathPara>
          </w:p>
        </w:tc>
      </w:tr>
      <w:tr w:rsidR="00CB5305" w:rsidRPr="002D12E4" w14:paraId="6DF57544" w14:textId="77777777" w:rsidTr="00CB5305">
        <w:tc>
          <w:tcPr>
            <w:tcW w:w="1014" w:type="dxa"/>
            <w:vMerge w:val="restart"/>
            <w:tcBorders>
              <w:top w:val="single" w:sz="4" w:space="0" w:color="auto"/>
            </w:tcBorders>
          </w:tcPr>
          <w:p w14:paraId="7CF8CAA8" w14:textId="77777777" w:rsidR="00471F24" w:rsidRPr="002D12E4" w:rsidRDefault="00471F24" w:rsidP="00876CCA">
            <w:pPr>
              <w:pStyle w:val="Suppltablebodytext"/>
              <w:rPr>
                <w:rFonts w:ascii="Arial" w:hAnsi="Arial" w:cs="Arial"/>
                <w:sz w:val="18"/>
                <w:szCs w:val="18"/>
              </w:rPr>
            </w:pPr>
            <w:r w:rsidRPr="002D12E4">
              <w:rPr>
                <w:rFonts w:ascii="Arial" w:hAnsi="Arial" w:cs="Arial"/>
                <w:sz w:val="18"/>
                <w:szCs w:val="18"/>
              </w:rPr>
              <w:t>Full</w:t>
            </w:r>
          </w:p>
        </w:tc>
        <w:tc>
          <w:tcPr>
            <w:tcW w:w="5034" w:type="dxa"/>
            <w:tcBorders>
              <w:top w:val="single" w:sz="4" w:space="0" w:color="auto"/>
            </w:tcBorders>
          </w:tcPr>
          <w:p w14:paraId="6F837827" w14:textId="106C9195" w:rsidR="00471F24" w:rsidRPr="002D12E4" w:rsidRDefault="00DA0EA0" w:rsidP="00876CCA">
            <w:pPr>
              <w:pStyle w:val="Suppltablebodytext"/>
              <w:rPr>
                <w:rFonts w:ascii="Arial" w:hAnsi="Arial" w:cs="Arial"/>
                <w:sz w:val="18"/>
                <w:szCs w:val="18"/>
              </w:rPr>
            </w:pPr>
            <w:r w:rsidRPr="002D12E4">
              <w:rPr>
                <w:rFonts w:ascii="Arial" w:hAnsi="Arial" w:cs="Arial"/>
                <w:sz w:val="18"/>
                <w:szCs w:val="18"/>
              </w:rPr>
              <w:t>Fixed effect, common covariable adjustment</w:t>
            </w:r>
          </w:p>
        </w:tc>
        <w:tc>
          <w:tcPr>
            <w:tcW w:w="967" w:type="dxa"/>
            <w:tcBorders>
              <w:top w:val="single" w:sz="4" w:space="0" w:color="auto"/>
            </w:tcBorders>
          </w:tcPr>
          <w:p w14:paraId="21A56A61"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0.8531</w:t>
            </w:r>
            <w:r w:rsidR="00220D09" w:rsidRPr="002D12E4">
              <w:rPr>
                <w:rFonts w:ascii="Arial" w:hAnsi="Arial" w:cs="Arial"/>
                <w:sz w:val="18"/>
                <w:szCs w:val="18"/>
              </w:rPr>
              <w:br/>
              <w:t>(0.0154)</w:t>
            </w:r>
          </w:p>
        </w:tc>
        <w:tc>
          <w:tcPr>
            <w:tcW w:w="968" w:type="dxa"/>
            <w:tcBorders>
              <w:top w:val="single" w:sz="4" w:space="0" w:color="auto"/>
            </w:tcBorders>
          </w:tcPr>
          <w:p w14:paraId="61EEC89A"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-0.1572</w:t>
            </w:r>
            <w:r w:rsidR="00220D09" w:rsidRPr="002D12E4">
              <w:rPr>
                <w:rFonts w:ascii="Arial" w:hAnsi="Arial" w:cs="Arial"/>
                <w:sz w:val="18"/>
                <w:szCs w:val="18"/>
              </w:rPr>
              <w:br/>
              <w:t>(0.0196)</w:t>
            </w:r>
          </w:p>
        </w:tc>
        <w:tc>
          <w:tcPr>
            <w:tcW w:w="967" w:type="dxa"/>
            <w:tcBorders>
              <w:top w:val="single" w:sz="4" w:space="0" w:color="auto"/>
            </w:tcBorders>
          </w:tcPr>
          <w:p w14:paraId="2092B315"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Borders>
              <w:top w:val="single" w:sz="4" w:space="0" w:color="auto"/>
            </w:tcBorders>
          </w:tcPr>
          <w:p w14:paraId="36ECFF20" w14:textId="77777777" w:rsidR="00471F24" w:rsidRPr="002D12E4" w:rsidRDefault="00471F24" w:rsidP="00CB5305">
            <w:pPr>
              <w:pStyle w:val="Suppltablebodytext"/>
              <w:jc w:val="center"/>
              <w:rPr>
                <w:rFonts w:ascii="Arial" w:hAnsi="Arial" w:cs="Arial"/>
                <w:sz w:val="18"/>
                <w:szCs w:val="18"/>
              </w:rPr>
            </w:pPr>
          </w:p>
        </w:tc>
        <w:tc>
          <w:tcPr>
            <w:tcW w:w="967" w:type="dxa"/>
            <w:tcBorders>
              <w:top w:val="single" w:sz="4" w:space="0" w:color="auto"/>
            </w:tcBorders>
          </w:tcPr>
          <w:p w14:paraId="3D0447F1" w14:textId="77777777" w:rsidR="00471F24" w:rsidRPr="002D12E4" w:rsidRDefault="00471F24" w:rsidP="00CB5305">
            <w:pPr>
              <w:pStyle w:val="Suppltablebodytext"/>
              <w:jc w:val="center"/>
              <w:rPr>
                <w:rFonts w:ascii="Arial" w:hAnsi="Arial" w:cs="Arial"/>
                <w:sz w:val="18"/>
                <w:szCs w:val="18"/>
              </w:rPr>
            </w:pPr>
          </w:p>
        </w:tc>
        <w:tc>
          <w:tcPr>
            <w:tcW w:w="968" w:type="dxa"/>
            <w:tcBorders>
              <w:top w:val="single" w:sz="4" w:space="0" w:color="auto"/>
            </w:tcBorders>
          </w:tcPr>
          <w:p w14:paraId="6848AFCE" w14:textId="77777777" w:rsidR="00471F24" w:rsidRPr="002D12E4" w:rsidRDefault="00471F24" w:rsidP="00CB5305">
            <w:pPr>
              <w:pStyle w:val="Suppltablebodytext"/>
              <w:jc w:val="center"/>
              <w:rPr>
                <w:rFonts w:ascii="Arial" w:hAnsi="Arial" w:cs="Arial"/>
                <w:sz w:val="18"/>
                <w:szCs w:val="18"/>
              </w:rPr>
            </w:pPr>
          </w:p>
        </w:tc>
        <w:tc>
          <w:tcPr>
            <w:tcW w:w="967" w:type="dxa"/>
            <w:tcBorders>
              <w:top w:val="single" w:sz="4" w:space="0" w:color="auto"/>
            </w:tcBorders>
          </w:tcPr>
          <w:p w14:paraId="478D6813" w14:textId="77777777" w:rsidR="00471F24" w:rsidRPr="002D12E4" w:rsidRDefault="00471F24" w:rsidP="00CB5305">
            <w:pPr>
              <w:pStyle w:val="Suppltablebodytext"/>
              <w:jc w:val="center"/>
              <w:rPr>
                <w:rFonts w:ascii="Arial" w:hAnsi="Arial" w:cs="Arial"/>
                <w:sz w:val="18"/>
                <w:szCs w:val="18"/>
              </w:rPr>
            </w:pPr>
          </w:p>
        </w:tc>
        <w:tc>
          <w:tcPr>
            <w:tcW w:w="968" w:type="dxa"/>
            <w:tcBorders>
              <w:top w:val="single" w:sz="4" w:space="0" w:color="auto"/>
            </w:tcBorders>
          </w:tcPr>
          <w:p w14:paraId="16DE6C82" w14:textId="77777777" w:rsidR="00471F24" w:rsidRPr="002D12E4" w:rsidRDefault="00471F24" w:rsidP="00CB5305">
            <w:pPr>
              <w:pStyle w:val="Suppltablebodytext"/>
              <w:jc w:val="center"/>
              <w:rPr>
                <w:rFonts w:ascii="Arial" w:hAnsi="Arial" w:cs="Arial"/>
                <w:sz w:val="18"/>
                <w:szCs w:val="18"/>
              </w:rPr>
            </w:pPr>
          </w:p>
        </w:tc>
      </w:tr>
      <w:tr w:rsidR="00CB5305" w:rsidRPr="002D12E4" w14:paraId="0F9D1761" w14:textId="77777777" w:rsidTr="00CB5305">
        <w:tc>
          <w:tcPr>
            <w:tcW w:w="1014" w:type="dxa"/>
            <w:vMerge/>
          </w:tcPr>
          <w:p w14:paraId="7CA09AD3" w14:textId="77777777" w:rsidR="00471F24" w:rsidRPr="002D12E4" w:rsidRDefault="00471F24" w:rsidP="00876CCA">
            <w:pPr>
              <w:pStyle w:val="Suppltablebodytext"/>
              <w:rPr>
                <w:rFonts w:ascii="Arial" w:hAnsi="Arial" w:cs="Arial"/>
                <w:sz w:val="18"/>
                <w:szCs w:val="18"/>
              </w:rPr>
            </w:pPr>
          </w:p>
        </w:tc>
        <w:tc>
          <w:tcPr>
            <w:tcW w:w="5034" w:type="dxa"/>
          </w:tcPr>
          <w:p w14:paraId="38608ADC" w14:textId="5CD4ED6B" w:rsidR="00471F24" w:rsidRPr="002D12E4" w:rsidRDefault="00DA0EA0" w:rsidP="00876CCA">
            <w:pPr>
              <w:pStyle w:val="Suppltablebodytext"/>
              <w:rPr>
                <w:rFonts w:ascii="Arial" w:hAnsi="Arial" w:cs="Arial"/>
                <w:sz w:val="18"/>
                <w:szCs w:val="18"/>
              </w:rPr>
            </w:pPr>
            <w:r w:rsidRPr="002D12E4">
              <w:rPr>
                <w:rFonts w:ascii="Arial" w:hAnsi="Arial" w:cs="Arial"/>
                <w:sz w:val="18"/>
                <w:szCs w:val="18"/>
                <w:lang w:val="en-GB"/>
              </w:rPr>
              <w:t>Random effects, common covariable adjustment</w:t>
            </w:r>
          </w:p>
        </w:tc>
        <w:tc>
          <w:tcPr>
            <w:tcW w:w="967" w:type="dxa"/>
          </w:tcPr>
          <w:p w14:paraId="6ABBFDA6"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0.8503</w:t>
            </w:r>
            <w:r w:rsidR="00220D09" w:rsidRPr="002D12E4">
              <w:rPr>
                <w:rFonts w:ascii="Arial" w:hAnsi="Arial" w:cs="Arial"/>
                <w:sz w:val="18"/>
                <w:szCs w:val="18"/>
              </w:rPr>
              <w:br/>
              <w:t>(0.0153)</w:t>
            </w:r>
          </w:p>
        </w:tc>
        <w:tc>
          <w:tcPr>
            <w:tcW w:w="968" w:type="dxa"/>
          </w:tcPr>
          <w:p w14:paraId="48FEC071"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-0.1431</w:t>
            </w:r>
            <w:r w:rsidR="00220D09" w:rsidRPr="002D12E4">
              <w:rPr>
                <w:rFonts w:ascii="Arial" w:hAnsi="Arial" w:cs="Arial"/>
                <w:sz w:val="18"/>
                <w:szCs w:val="18"/>
              </w:rPr>
              <w:br/>
              <w:t>(0.0202)</w:t>
            </w:r>
          </w:p>
        </w:tc>
        <w:tc>
          <w:tcPr>
            <w:tcW w:w="967" w:type="dxa"/>
          </w:tcPr>
          <w:p w14:paraId="7029818B" w14:textId="77777777" w:rsidR="00471F24" w:rsidRPr="002D12E4" w:rsidRDefault="00DE7F38"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Pr>
          <w:p w14:paraId="035BB12E" w14:textId="77777777" w:rsidR="00471F24" w:rsidRPr="002D12E4" w:rsidRDefault="00471F24" w:rsidP="00CB5305">
            <w:pPr>
              <w:pStyle w:val="Suppltablebodytext"/>
              <w:jc w:val="center"/>
              <w:rPr>
                <w:rFonts w:ascii="Arial" w:hAnsi="Arial" w:cs="Arial"/>
                <w:sz w:val="18"/>
                <w:szCs w:val="18"/>
              </w:rPr>
            </w:pPr>
          </w:p>
        </w:tc>
        <w:tc>
          <w:tcPr>
            <w:tcW w:w="967" w:type="dxa"/>
          </w:tcPr>
          <w:p w14:paraId="6FA8D29A" w14:textId="77777777" w:rsidR="00471F24" w:rsidRPr="002D12E4" w:rsidRDefault="00471F24" w:rsidP="00CB5305">
            <w:pPr>
              <w:pStyle w:val="Suppltablebodytext"/>
              <w:jc w:val="center"/>
              <w:rPr>
                <w:rFonts w:ascii="Arial" w:hAnsi="Arial" w:cs="Arial"/>
                <w:sz w:val="18"/>
                <w:szCs w:val="18"/>
              </w:rPr>
            </w:pPr>
          </w:p>
        </w:tc>
        <w:tc>
          <w:tcPr>
            <w:tcW w:w="968" w:type="dxa"/>
          </w:tcPr>
          <w:p w14:paraId="3AA4542F" w14:textId="77777777" w:rsidR="00471F24" w:rsidRPr="002D12E4" w:rsidRDefault="00471F24" w:rsidP="00CB5305">
            <w:pPr>
              <w:pStyle w:val="Suppltablebodytext"/>
              <w:jc w:val="center"/>
              <w:rPr>
                <w:rFonts w:ascii="Arial" w:hAnsi="Arial" w:cs="Arial"/>
                <w:sz w:val="18"/>
                <w:szCs w:val="18"/>
              </w:rPr>
            </w:pPr>
          </w:p>
        </w:tc>
        <w:tc>
          <w:tcPr>
            <w:tcW w:w="967" w:type="dxa"/>
          </w:tcPr>
          <w:p w14:paraId="4D3E5AAD" w14:textId="77777777" w:rsidR="00471F24" w:rsidRPr="002D12E4" w:rsidRDefault="00471F24" w:rsidP="00CB5305">
            <w:pPr>
              <w:pStyle w:val="Suppltablebodytext"/>
              <w:jc w:val="center"/>
              <w:rPr>
                <w:rFonts w:ascii="Arial" w:hAnsi="Arial" w:cs="Arial"/>
                <w:sz w:val="18"/>
                <w:szCs w:val="18"/>
              </w:rPr>
            </w:pPr>
          </w:p>
        </w:tc>
        <w:tc>
          <w:tcPr>
            <w:tcW w:w="968" w:type="dxa"/>
          </w:tcPr>
          <w:p w14:paraId="6C298340" w14:textId="77777777" w:rsidR="00471F24" w:rsidRPr="002D12E4" w:rsidRDefault="00471F24" w:rsidP="00CB5305">
            <w:pPr>
              <w:pStyle w:val="Suppltablebodytext"/>
              <w:jc w:val="center"/>
              <w:rPr>
                <w:rFonts w:ascii="Arial" w:hAnsi="Arial" w:cs="Arial"/>
                <w:sz w:val="18"/>
                <w:szCs w:val="18"/>
              </w:rPr>
            </w:pPr>
          </w:p>
        </w:tc>
      </w:tr>
      <w:tr w:rsidR="00CB5305" w:rsidRPr="002D12E4" w14:paraId="0A066968" w14:textId="77777777" w:rsidTr="00CB5305">
        <w:tc>
          <w:tcPr>
            <w:tcW w:w="1014" w:type="dxa"/>
            <w:vMerge w:val="restart"/>
            <w:tcBorders>
              <w:bottom w:val="single" w:sz="4" w:space="0" w:color="auto"/>
            </w:tcBorders>
          </w:tcPr>
          <w:p w14:paraId="189691B9" w14:textId="77777777" w:rsidR="00471F24" w:rsidRPr="002D12E4" w:rsidRDefault="00471F24" w:rsidP="00876CCA">
            <w:pPr>
              <w:pStyle w:val="Suppltablebodytext"/>
              <w:rPr>
                <w:rFonts w:ascii="Arial" w:hAnsi="Arial" w:cs="Arial"/>
                <w:sz w:val="18"/>
                <w:szCs w:val="18"/>
              </w:rPr>
            </w:pPr>
            <w:r w:rsidRPr="002D12E4">
              <w:rPr>
                <w:rFonts w:ascii="Arial" w:hAnsi="Arial" w:cs="Arial"/>
                <w:sz w:val="18"/>
                <w:szCs w:val="18"/>
              </w:rPr>
              <w:t>IPD only</w:t>
            </w:r>
          </w:p>
        </w:tc>
        <w:tc>
          <w:tcPr>
            <w:tcW w:w="5034" w:type="dxa"/>
          </w:tcPr>
          <w:p w14:paraId="6361237F" w14:textId="10CDA444" w:rsidR="00471F24" w:rsidRPr="002D12E4" w:rsidRDefault="00DA0EA0" w:rsidP="00876CCA">
            <w:pPr>
              <w:pStyle w:val="Suppltablebodytext"/>
              <w:rPr>
                <w:rFonts w:ascii="Arial" w:hAnsi="Arial" w:cs="Arial"/>
                <w:sz w:val="18"/>
                <w:szCs w:val="18"/>
              </w:rPr>
            </w:pPr>
            <w:r w:rsidRPr="002D12E4">
              <w:rPr>
                <w:rFonts w:ascii="Arial" w:hAnsi="Arial" w:cs="Arial"/>
                <w:sz w:val="18"/>
                <w:szCs w:val="18"/>
              </w:rPr>
              <w:t>Fixed effect, common covariable adjustment</w:t>
            </w:r>
          </w:p>
        </w:tc>
        <w:tc>
          <w:tcPr>
            <w:tcW w:w="967" w:type="dxa"/>
          </w:tcPr>
          <w:p w14:paraId="209BAF4E"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0.8578</w:t>
            </w:r>
            <w:r w:rsidR="00220D09" w:rsidRPr="002D12E4">
              <w:rPr>
                <w:rFonts w:ascii="Arial" w:hAnsi="Arial" w:cs="Arial"/>
                <w:sz w:val="18"/>
                <w:szCs w:val="18"/>
              </w:rPr>
              <w:br/>
              <w:t>(0.0152)</w:t>
            </w:r>
          </w:p>
        </w:tc>
        <w:tc>
          <w:tcPr>
            <w:tcW w:w="968" w:type="dxa"/>
          </w:tcPr>
          <w:p w14:paraId="0FA119F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-0.148</w:t>
            </w:r>
            <w:r w:rsidR="00220D09" w:rsidRPr="002D12E4">
              <w:rPr>
                <w:rFonts w:ascii="Arial" w:hAnsi="Arial" w:cs="Arial"/>
                <w:sz w:val="18"/>
                <w:szCs w:val="18"/>
              </w:rPr>
              <w:t>0</w:t>
            </w:r>
            <w:r w:rsidR="00220D09" w:rsidRPr="002D12E4">
              <w:rPr>
                <w:rFonts w:ascii="Arial" w:hAnsi="Arial" w:cs="Arial"/>
                <w:sz w:val="18"/>
                <w:szCs w:val="18"/>
              </w:rPr>
              <w:br/>
              <w:t>(0.0199)</w:t>
            </w:r>
          </w:p>
        </w:tc>
        <w:tc>
          <w:tcPr>
            <w:tcW w:w="967" w:type="dxa"/>
          </w:tcPr>
          <w:p w14:paraId="326D7E9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Pr>
          <w:p w14:paraId="2D9DE4E9" w14:textId="77777777" w:rsidR="00471F24" w:rsidRPr="002D12E4" w:rsidRDefault="00471F24" w:rsidP="00CB5305">
            <w:pPr>
              <w:pStyle w:val="Suppltablebodytext"/>
              <w:jc w:val="center"/>
              <w:rPr>
                <w:rFonts w:ascii="Arial" w:hAnsi="Arial" w:cs="Arial"/>
                <w:sz w:val="18"/>
                <w:szCs w:val="18"/>
              </w:rPr>
            </w:pPr>
          </w:p>
        </w:tc>
        <w:tc>
          <w:tcPr>
            <w:tcW w:w="967" w:type="dxa"/>
          </w:tcPr>
          <w:p w14:paraId="1D637CC3" w14:textId="77777777" w:rsidR="00471F24" w:rsidRPr="002D12E4" w:rsidRDefault="00471F24" w:rsidP="00CB5305">
            <w:pPr>
              <w:pStyle w:val="Suppltablebodytext"/>
              <w:jc w:val="center"/>
              <w:rPr>
                <w:rFonts w:ascii="Arial" w:hAnsi="Arial" w:cs="Arial"/>
                <w:sz w:val="18"/>
                <w:szCs w:val="18"/>
              </w:rPr>
            </w:pPr>
          </w:p>
        </w:tc>
        <w:tc>
          <w:tcPr>
            <w:tcW w:w="968" w:type="dxa"/>
          </w:tcPr>
          <w:p w14:paraId="0CB60E93" w14:textId="77777777" w:rsidR="00471F24" w:rsidRPr="002D12E4" w:rsidRDefault="00471F24" w:rsidP="00CB5305">
            <w:pPr>
              <w:pStyle w:val="Suppltablebodytext"/>
              <w:jc w:val="center"/>
              <w:rPr>
                <w:rFonts w:ascii="Arial" w:hAnsi="Arial" w:cs="Arial"/>
                <w:sz w:val="18"/>
                <w:szCs w:val="18"/>
              </w:rPr>
            </w:pPr>
          </w:p>
        </w:tc>
        <w:tc>
          <w:tcPr>
            <w:tcW w:w="967" w:type="dxa"/>
          </w:tcPr>
          <w:p w14:paraId="3F59C6B0" w14:textId="77777777" w:rsidR="00471F24" w:rsidRPr="002D12E4" w:rsidRDefault="00471F24" w:rsidP="00CB5305">
            <w:pPr>
              <w:pStyle w:val="Suppltablebodytext"/>
              <w:jc w:val="center"/>
              <w:rPr>
                <w:rFonts w:ascii="Arial" w:hAnsi="Arial" w:cs="Arial"/>
                <w:sz w:val="18"/>
                <w:szCs w:val="18"/>
              </w:rPr>
            </w:pPr>
          </w:p>
        </w:tc>
        <w:tc>
          <w:tcPr>
            <w:tcW w:w="968" w:type="dxa"/>
          </w:tcPr>
          <w:p w14:paraId="72282AFF" w14:textId="77777777" w:rsidR="00471F24" w:rsidRPr="002D12E4" w:rsidRDefault="00471F24" w:rsidP="00CB5305">
            <w:pPr>
              <w:pStyle w:val="Suppltablebodytext"/>
              <w:jc w:val="center"/>
              <w:rPr>
                <w:rFonts w:ascii="Arial" w:hAnsi="Arial" w:cs="Arial"/>
                <w:sz w:val="18"/>
                <w:szCs w:val="18"/>
              </w:rPr>
            </w:pPr>
          </w:p>
        </w:tc>
      </w:tr>
      <w:tr w:rsidR="00CB5305" w:rsidRPr="002D12E4" w14:paraId="223E18F2" w14:textId="77777777" w:rsidTr="00CB5305">
        <w:tc>
          <w:tcPr>
            <w:tcW w:w="1014" w:type="dxa"/>
            <w:vMerge/>
            <w:tcBorders>
              <w:bottom w:val="single" w:sz="4" w:space="0" w:color="auto"/>
            </w:tcBorders>
          </w:tcPr>
          <w:p w14:paraId="33067C7F" w14:textId="77777777" w:rsidR="00471F24" w:rsidRPr="002D12E4" w:rsidRDefault="00471F24" w:rsidP="00876CCA">
            <w:pPr>
              <w:pStyle w:val="Suppltablebodytext"/>
              <w:rPr>
                <w:rFonts w:ascii="Arial" w:hAnsi="Arial" w:cs="Arial"/>
                <w:sz w:val="18"/>
                <w:szCs w:val="18"/>
              </w:rPr>
            </w:pPr>
          </w:p>
        </w:tc>
        <w:tc>
          <w:tcPr>
            <w:tcW w:w="5034" w:type="dxa"/>
          </w:tcPr>
          <w:p w14:paraId="1AE2D314" w14:textId="2847DA27" w:rsidR="00471F24" w:rsidRPr="002D12E4" w:rsidRDefault="00DA0EA0" w:rsidP="00CB5305">
            <w:pPr>
              <w:pStyle w:val="Suppltablebodytext"/>
              <w:rPr>
                <w:rFonts w:ascii="Arial" w:hAnsi="Arial" w:cs="Arial"/>
                <w:sz w:val="18"/>
                <w:szCs w:val="18"/>
              </w:rPr>
            </w:pPr>
            <w:r w:rsidRPr="002D12E4">
              <w:rPr>
                <w:rFonts w:ascii="Arial" w:hAnsi="Arial" w:cs="Arial"/>
                <w:sz w:val="18"/>
                <w:szCs w:val="18"/>
              </w:rPr>
              <w:t>Fixed effect,</w:t>
            </w:r>
            <w:r w:rsidR="00CB5305" w:rsidRPr="002D12E4">
              <w:rPr>
                <w:rFonts w:ascii="Arial" w:hAnsi="Arial" w:cs="Arial"/>
                <w:sz w:val="18"/>
                <w:szCs w:val="18"/>
              </w:rPr>
              <w:t xml:space="preserve"> </w:t>
            </w:r>
            <w:r w:rsidRPr="002D12E4">
              <w:rPr>
                <w:rFonts w:ascii="Arial" w:hAnsi="Arial" w:cs="Arial"/>
                <w:sz w:val="18"/>
                <w:szCs w:val="18"/>
              </w:rPr>
              <w:t>treatment-specific covariable adjustment</w:t>
            </w:r>
          </w:p>
        </w:tc>
        <w:tc>
          <w:tcPr>
            <w:tcW w:w="967" w:type="dxa"/>
          </w:tcPr>
          <w:p w14:paraId="0AC86FEC"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0.8579</w:t>
            </w:r>
            <w:r w:rsidR="00220D09" w:rsidRPr="002D12E4">
              <w:rPr>
                <w:rFonts w:ascii="Arial" w:hAnsi="Arial" w:cs="Arial"/>
                <w:sz w:val="18"/>
                <w:szCs w:val="18"/>
              </w:rPr>
              <w:br/>
              <w:t>(0.0151)</w:t>
            </w:r>
          </w:p>
        </w:tc>
        <w:tc>
          <w:tcPr>
            <w:tcW w:w="968" w:type="dxa"/>
          </w:tcPr>
          <w:p w14:paraId="467A796A" w14:textId="77777777" w:rsidR="00471F24" w:rsidRPr="002D12E4" w:rsidRDefault="00471F24" w:rsidP="00CB5305">
            <w:pPr>
              <w:pStyle w:val="Suppltablebodytext"/>
              <w:jc w:val="center"/>
              <w:rPr>
                <w:rFonts w:ascii="Arial" w:hAnsi="Arial" w:cs="Arial"/>
                <w:sz w:val="18"/>
                <w:szCs w:val="18"/>
              </w:rPr>
            </w:pPr>
          </w:p>
        </w:tc>
        <w:tc>
          <w:tcPr>
            <w:tcW w:w="967" w:type="dxa"/>
          </w:tcPr>
          <w:p w14:paraId="6390B8B0"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Pr>
          <w:p w14:paraId="420A285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-0.0846</w:t>
            </w:r>
            <w:r w:rsidR="00220D09" w:rsidRPr="002D12E4">
              <w:rPr>
                <w:rFonts w:ascii="Arial" w:hAnsi="Arial" w:cs="Arial"/>
                <w:sz w:val="18"/>
                <w:szCs w:val="18"/>
              </w:rPr>
              <w:br/>
              <w:t>(0.0262)</w:t>
            </w:r>
          </w:p>
        </w:tc>
        <w:tc>
          <w:tcPr>
            <w:tcW w:w="967" w:type="dxa"/>
          </w:tcPr>
          <w:p w14:paraId="1ABA0A0A"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-0.2035</w:t>
            </w:r>
            <w:r w:rsidR="00220D09" w:rsidRPr="002D12E4">
              <w:rPr>
                <w:rFonts w:ascii="Arial" w:hAnsi="Arial" w:cs="Arial"/>
                <w:sz w:val="18"/>
                <w:szCs w:val="18"/>
              </w:rPr>
              <w:br/>
              <w:t>(0.0304)</w:t>
            </w:r>
          </w:p>
        </w:tc>
        <w:tc>
          <w:tcPr>
            <w:tcW w:w="968" w:type="dxa"/>
          </w:tcPr>
          <w:p w14:paraId="6E1FEE3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-0.0877</w:t>
            </w:r>
            <w:r w:rsidR="00220D09" w:rsidRPr="002D12E4">
              <w:rPr>
                <w:rFonts w:ascii="Arial" w:hAnsi="Arial" w:cs="Arial"/>
                <w:sz w:val="18"/>
                <w:szCs w:val="18"/>
              </w:rPr>
              <w:br/>
              <w:t>(0.0374)</w:t>
            </w:r>
          </w:p>
        </w:tc>
        <w:tc>
          <w:tcPr>
            <w:tcW w:w="967" w:type="dxa"/>
          </w:tcPr>
          <w:p w14:paraId="5A02598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-0.0727</w:t>
            </w:r>
            <w:r w:rsidR="00220D09" w:rsidRPr="002D12E4">
              <w:rPr>
                <w:rFonts w:ascii="Arial" w:hAnsi="Arial" w:cs="Arial"/>
                <w:sz w:val="18"/>
                <w:szCs w:val="18"/>
              </w:rPr>
              <w:br/>
              <w:t>(0.0416)</w:t>
            </w:r>
          </w:p>
        </w:tc>
        <w:tc>
          <w:tcPr>
            <w:tcW w:w="968" w:type="dxa"/>
          </w:tcPr>
          <w:p w14:paraId="27311D4F"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-0.3225</w:t>
            </w:r>
            <w:r w:rsidR="00220D09" w:rsidRPr="002D12E4">
              <w:rPr>
                <w:rFonts w:ascii="Arial" w:hAnsi="Arial" w:cs="Arial"/>
                <w:sz w:val="18"/>
                <w:szCs w:val="18"/>
              </w:rPr>
              <w:br/>
              <w:t>(0.0417)</w:t>
            </w:r>
          </w:p>
        </w:tc>
      </w:tr>
      <w:tr w:rsidR="00CB5305" w:rsidRPr="002D12E4" w14:paraId="5E9BD548" w14:textId="77777777" w:rsidTr="00CB5305">
        <w:tc>
          <w:tcPr>
            <w:tcW w:w="1014" w:type="dxa"/>
            <w:vMerge/>
            <w:tcBorders>
              <w:bottom w:val="single" w:sz="4" w:space="0" w:color="auto"/>
            </w:tcBorders>
          </w:tcPr>
          <w:p w14:paraId="434FCD10" w14:textId="77777777" w:rsidR="00471F24" w:rsidRPr="002D12E4" w:rsidRDefault="00471F24" w:rsidP="00876CCA">
            <w:pPr>
              <w:pStyle w:val="Suppltablebodytext"/>
              <w:rPr>
                <w:rFonts w:ascii="Arial" w:hAnsi="Arial" w:cs="Arial"/>
                <w:sz w:val="18"/>
                <w:szCs w:val="18"/>
              </w:rPr>
            </w:pPr>
          </w:p>
        </w:tc>
        <w:tc>
          <w:tcPr>
            <w:tcW w:w="5034" w:type="dxa"/>
          </w:tcPr>
          <w:p w14:paraId="677AADC9" w14:textId="2B6B9D9F" w:rsidR="00471F24" w:rsidRPr="002D12E4" w:rsidRDefault="00CE2F09" w:rsidP="00876CCA">
            <w:pPr>
              <w:pStyle w:val="Suppltablebodytext"/>
              <w:rPr>
                <w:rFonts w:ascii="Arial" w:hAnsi="Arial" w:cs="Arial"/>
                <w:sz w:val="18"/>
                <w:szCs w:val="18"/>
              </w:rPr>
            </w:pPr>
            <w:r w:rsidRPr="002D12E4">
              <w:rPr>
                <w:rFonts w:ascii="Arial" w:hAnsi="Arial" w:cs="Arial"/>
                <w:sz w:val="18"/>
                <w:szCs w:val="18"/>
                <w:lang w:val="en-GB"/>
              </w:rPr>
              <w:t>Random effects, common covariable adjustment</w:t>
            </w:r>
          </w:p>
        </w:tc>
        <w:tc>
          <w:tcPr>
            <w:tcW w:w="967" w:type="dxa"/>
          </w:tcPr>
          <w:p w14:paraId="6869E317"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0.8503</w:t>
            </w:r>
            <w:r w:rsidR="00220D09" w:rsidRPr="002D12E4">
              <w:rPr>
                <w:rFonts w:ascii="Arial" w:hAnsi="Arial" w:cs="Arial"/>
                <w:sz w:val="18"/>
                <w:szCs w:val="18"/>
              </w:rPr>
              <w:br/>
              <w:t>(0.0153)</w:t>
            </w:r>
          </w:p>
        </w:tc>
        <w:tc>
          <w:tcPr>
            <w:tcW w:w="968" w:type="dxa"/>
          </w:tcPr>
          <w:p w14:paraId="4139D8D9"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-0.1392</w:t>
            </w:r>
            <w:r w:rsidR="00220D09" w:rsidRPr="002D12E4">
              <w:rPr>
                <w:rFonts w:ascii="Arial" w:hAnsi="Arial" w:cs="Arial"/>
                <w:sz w:val="18"/>
                <w:szCs w:val="18"/>
              </w:rPr>
              <w:br/>
              <w:t>(0.0201)</w:t>
            </w:r>
          </w:p>
        </w:tc>
        <w:tc>
          <w:tcPr>
            <w:tcW w:w="967" w:type="dxa"/>
          </w:tcPr>
          <w:p w14:paraId="6340E175"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Pr>
          <w:p w14:paraId="4B164388" w14:textId="77777777" w:rsidR="00471F24" w:rsidRPr="002D12E4" w:rsidRDefault="00471F24" w:rsidP="00CB5305">
            <w:pPr>
              <w:pStyle w:val="Suppltablebodytext"/>
              <w:jc w:val="center"/>
              <w:rPr>
                <w:rFonts w:ascii="Arial" w:hAnsi="Arial" w:cs="Arial"/>
                <w:sz w:val="18"/>
                <w:szCs w:val="18"/>
              </w:rPr>
            </w:pPr>
          </w:p>
        </w:tc>
        <w:tc>
          <w:tcPr>
            <w:tcW w:w="967" w:type="dxa"/>
          </w:tcPr>
          <w:p w14:paraId="3029A62D" w14:textId="77777777" w:rsidR="00471F24" w:rsidRPr="002D12E4" w:rsidRDefault="00471F24" w:rsidP="00CB5305">
            <w:pPr>
              <w:pStyle w:val="Suppltablebodytext"/>
              <w:jc w:val="center"/>
              <w:rPr>
                <w:rFonts w:ascii="Arial" w:hAnsi="Arial" w:cs="Arial"/>
                <w:sz w:val="18"/>
                <w:szCs w:val="18"/>
              </w:rPr>
            </w:pPr>
          </w:p>
        </w:tc>
        <w:tc>
          <w:tcPr>
            <w:tcW w:w="968" w:type="dxa"/>
          </w:tcPr>
          <w:p w14:paraId="48D8EA28" w14:textId="77777777" w:rsidR="00471F24" w:rsidRPr="002D12E4" w:rsidRDefault="00471F24" w:rsidP="00CB5305">
            <w:pPr>
              <w:pStyle w:val="Suppltablebodytext"/>
              <w:jc w:val="center"/>
              <w:rPr>
                <w:rFonts w:ascii="Arial" w:hAnsi="Arial" w:cs="Arial"/>
                <w:sz w:val="18"/>
                <w:szCs w:val="18"/>
              </w:rPr>
            </w:pPr>
          </w:p>
        </w:tc>
        <w:tc>
          <w:tcPr>
            <w:tcW w:w="967" w:type="dxa"/>
          </w:tcPr>
          <w:p w14:paraId="449BEA41" w14:textId="77777777" w:rsidR="00471F24" w:rsidRPr="002D12E4" w:rsidRDefault="00471F24" w:rsidP="00CB5305">
            <w:pPr>
              <w:pStyle w:val="Suppltablebodytext"/>
              <w:jc w:val="center"/>
              <w:rPr>
                <w:rFonts w:ascii="Arial" w:hAnsi="Arial" w:cs="Arial"/>
                <w:sz w:val="18"/>
                <w:szCs w:val="18"/>
              </w:rPr>
            </w:pPr>
          </w:p>
        </w:tc>
        <w:tc>
          <w:tcPr>
            <w:tcW w:w="968" w:type="dxa"/>
          </w:tcPr>
          <w:p w14:paraId="2C76A4C5" w14:textId="77777777" w:rsidR="00471F24" w:rsidRPr="002D12E4" w:rsidRDefault="00471F24" w:rsidP="00CB5305">
            <w:pPr>
              <w:pStyle w:val="Suppltablebodytext"/>
              <w:jc w:val="center"/>
              <w:rPr>
                <w:rFonts w:ascii="Arial" w:hAnsi="Arial" w:cs="Arial"/>
                <w:sz w:val="18"/>
                <w:szCs w:val="18"/>
              </w:rPr>
            </w:pPr>
          </w:p>
        </w:tc>
      </w:tr>
      <w:tr w:rsidR="00CB5305" w:rsidRPr="002D12E4" w14:paraId="5A4107D7" w14:textId="77777777" w:rsidTr="00CB5305">
        <w:tc>
          <w:tcPr>
            <w:tcW w:w="1014" w:type="dxa"/>
            <w:vMerge/>
            <w:tcBorders>
              <w:bottom w:val="single" w:sz="4" w:space="0" w:color="auto"/>
            </w:tcBorders>
          </w:tcPr>
          <w:p w14:paraId="1B522272" w14:textId="77777777" w:rsidR="00471F24" w:rsidRPr="002D12E4" w:rsidRDefault="00471F24" w:rsidP="00876CCA">
            <w:pPr>
              <w:pStyle w:val="Suppltablebodytext"/>
              <w:rPr>
                <w:rFonts w:ascii="Arial" w:hAnsi="Arial" w:cs="Arial"/>
                <w:sz w:val="18"/>
                <w:szCs w:val="18"/>
              </w:rPr>
            </w:pPr>
          </w:p>
        </w:tc>
        <w:tc>
          <w:tcPr>
            <w:tcW w:w="5034" w:type="dxa"/>
            <w:tcBorders>
              <w:bottom w:val="single" w:sz="4" w:space="0" w:color="auto"/>
            </w:tcBorders>
          </w:tcPr>
          <w:p w14:paraId="3900297C" w14:textId="60D59B19" w:rsidR="00471F24" w:rsidRPr="002D12E4" w:rsidRDefault="00CE2F09" w:rsidP="00876CCA">
            <w:pPr>
              <w:pStyle w:val="Suppltablebodytext"/>
              <w:rPr>
                <w:rFonts w:ascii="Arial" w:hAnsi="Arial" w:cs="Arial"/>
                <w:sz w:val="18"/>
                <w:szCs w:val="18"/>
              </w:rPr>
            </w:pPr>
            <w:r w:rsidRPr="002D12E4">
              <w:rPr>
                <w:rFonts w:ascii="Arial" w:hAnsi="Arial" w:cs="Arial"/>
                <w:sz w:val="18"/>
                <w:szCs w:val="18"/>
                <w:lang w:val="en-GB"/>
              </w:rPr>
              <w:t>Random effects, treatment-specific covariable adjustment</w:t>
            </w:r>
          </w:p>
        </w:tc>
        <w:tc>
          <w:tcPr>
            <w:tcW w:w="967" w:type="dxa"/>
            <w:tcBorders>
              <w:bottom w:val="single" w:sz="4" w:space="0" w:color="auto"/>
            </w:tcBorders>
          </w:tcPr>
          <w:p w14:paraId="56444B1E"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0.8503</w:t>
            </w:r>
            <w:r w:rsidR="00220D09" w:rsidRPr="002D12E4">
              <w:rPr>
                <w:rFonts w:ascii="Arial" w:hAnsi="Arial" w:cs="Arial"/>
                <w:sz w:val="18"/>
                <w:szCs w:val="18"/>
              </w:rPr>
              <w:br/>
              <w:t>(0.0151)</w:t>
            </w:r>
          </w:p>
        </w:tc>
        <w:tc>
          <w:tcPr>
            <w:tcW w:w="968" w:type="dxa"/>
            <w:tcBorders>
              <w:bottom w:val="single" w:sz="4" w:space="0" w:color="auto"/>
            </w:tcBorders>
          </w:tcPr>
          <w:p w14:paraId="1502AC45" w14:textId="77777777" w:rsidR="00471F24" w:rsidRPr="002D12E4" w:rsidRDefault="00471F24" w:rsidP="00CB5305">
            <w:pPr>
              <w:pStyle w:val="Suppltablebodytext"/>
              <w:jc w:val="center"/>
              <w:rPr>
                <w:rFonts w:ascii="Arial" w:hAnsi="Arial" w:cs="Arial"/>
                <w:sz w:val="18"/>
                <w:szCs w:val="18"/>
              </w:rPr>
            </w:pPr>
          </w:p>
        </w:tc>
        <w:tc>
          <w:tcPr>
            <w:tcW w:w="967" w:type="dxa"/>
            <w:tcBorders>
              <w:bottom w:val="single" w:sz="4" w:space="0" w:color="auto"/>
            </w:tcBorders>
          </w:tcPr>
          <w:p w14:paraId="22979BE6"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w:t>
            </w:r>
          </w:p>
        </w:tc>
        <w:tc>
          <w:tcPr>
            <w:tcW w:w="968" w:type="dxa"/>
            <w:tcBorders>
              <w:bottom w:val="single" w:sz="4" w:space="0" w:color="auto"/>
            </w:tcBorders>
          </w:tcPr>
          <w:p w14:paraId="2D448F50"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-0.0756</w:t>
            </w:r>
            <w:r w:rsidR="00220D09" w:rsidRPr="002D12E4">
              <w:rPr>
                <w:rFonts w:ascii="Arial" w:hAnsi="Arial" w:cs="Arial"/>
                <w:sz w:val="18"/>
                <w:szCs w:val="18"/>
              </w:rPr>
              <w:br/>
              <w:t>(0.0266)</w:t>
            </w:r>
          </w:p>
        </w:tc>
        <w:tc>
          <w:tcPr>
            <w:tcW w:w="967" w:type="dxa"/>
            <w:tcBorders>
              <w:bottom w:val="single" w:sz="4" w:space="0" w:color="auto"/>
            </w:tcBorders>
          </w:tcPr>
          <w:p w14:paraId="3A3AB1DA"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-0.1933</w:t>
            </w:r>
            <w:r w:rsidR="00220D09" w:rsidRPr="002D12E4">
              <w:rPr>
                <w:rFonts w:ascii="Arial" w:hAnsi="Arial" w:cs="Arial"/>
                <w:sz w:val="18"/>
                <w:szCs w:val="18"/>
              </w:rPr>
              <w:br/>
              <w:t>(0.0302)</w:t>
            </w:r>
          </w:p>
        </w:tc>
        <w:tc>
          <w:tcPr>
            <w:tcW w:w="968" w:type="dxa"/>
            <w:tcBorders>
              <w:bottom w:val="single" w:sz="4" w:space="0" w:color="auto"/>
            </w:tcBorders>
          </w:tcPr>
          <w:p w14:paraId="78C5BE1A"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-0.0805</w:t>
            </w:r>
            <w:r w:rsidR="00220D09" w:rsidRPr="002D12E4">
              <w:rPr>
                <w:rFonts w:ascii="Arial" w:hAnsi="Arial" w:cs="Arial"/>
                <w:sz w:val="18"/>
                <w:szCs w:val="18"/>
              </w:rPr>
              <w:br/>
              <w:t>(0.0376)</w:t>
            </w:r>
          </w:p>
        </w:tc>
        <w:tc>
          <w:tcPr>
            <w:tcW w:w="967" w:type="dxa"/>
            <w:tcBorders>
              <w:bottom w:val="single" w:sz="4" w:space="0" w:color="auto"/>
            </w:tcBorders>
          </w:tcPr>
          <w:p w14:paraId="551AD757"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-0.0648</w:t>
            </w:r>
            <w:r w:rsidR="00220D09" w:rsidRPr="002D12E4">
              <w:rPr>
                <w:rFonts w:ascii="Arial" w:hAnsi="Arial" w:cs="Arial"/>
                <w:sz w:val="18"/>
                <w:szCs w:val="18"/>
              </w:rPr>
              <w:br/>
              <w:t>(0.0415)</w:t>
            </w:r>
          </w:p>
        </w:tc>
        <w:tc>
          <w:tcPr>
            <w:tcW w:w="968" w:type="dxa"/>
            <w:tcBorders>
              <w:bottom w:val="single" w:sz="4" w:space="0" w:color="auto"/>
            </w:tcBorders>
          </w:tcPr>
          <w:p w14:paraId="01C41407" w14:textId="77777777" w:rsidR="00471F24" w:rsidRPr="002D12E4" w:rsidRDefault="00471F24" w:rsidP="00CB5305">
            <w:pPr>
              <w:pStyle w:val="Suppltablebodytext"/>
              <w:jc w:val="center"/>
              <w:rPr>
                <w:rFonts w:ascii="Arial" w:hAnsi="Arial" w:cs="Arial"/>
                <w:sz w:val="18"/>
                <w:szCs w:val="18"/>
              </w:rPr>
            </w:pPr>
            <w:r w:rsidRPr="002D12E4">
              <w:rPr>
                <w:rFonts w:ascii="Arial" w:hAnsi="Arial" w:cs="Arial"/>
                <w:sz w:val="18"/>
                <w:szCs w:val="18"/>
              </w:rPr>
              <w:t>-0.315</w:t>
            </w:r>
            <w:r w:rsidR="00220D09" w:rsidRPr="002D12E4">
              <w:rPr>
                <w:rFonts w:ascii="Arial" w:hAnsi="Arial" w:cs="Arial"/>
                <w:sz w:val="18"/>
                <w:szCs w:val="18"/>
              </w:rPr>
              <w:br/>
              <w:t>(0.0421)</w:t>
            </w:r>
          </w:p>
        </w:tc>
      </w:tr>
    </w:tbl>
    <w:p w14:paraId="0BD69EE6" w14:textId="77777777" w:rsidR="001A3C4C" w:rsidRDefault="001A3C4C" w:rsidP="00607331">
      <w:pPr>
        <w:pStyle w:val="Heading2"/>
        <w:numPr>
          <w:ilvl w:val="0"/>
          <w:numId w:val="0"/>
        </w:numPr>
        <w:spacing w:before="0"/>
        <w:rPr>
          <w:rFonts w:ascii="Arial" w:hAnsi="Arial" w:cs="Arial"/>
          <w:sz w:val="22"/>
          <w:szCs w:val="22"/>
        </w:rPr>
      </w:pPr>
    </w:p>
    <w:p w14:paraId="223DF4D9" w14:textId="77777777" w:rsidR="009263C4" w:rsidRDefault="009263C4" w:rsidP="009263C4">
      <w:pPr>
        <w:spacing w:after="0" w:line="480" w:lineRule="auto"/>
        <w:rPr>
          <w:rFonts w:ascii="Times New Roman" w:hAnsi="Times New Roman" w:cs="Times New Roman"/>
          <w:sz w:val="24"/>
          <w:szCs w:val="24"/>
          <w:lang w:val="en-US"/>
        </w:rPr>
      </w:pPr>
    </w:p>
    <w:p w14:paraId="444C617F" w14:textId="77777777" w:rsidR="00D03030" w:rsidRDefault="00D03030" w:rsidP="00D03030">
      <w:pPr>
        <w:rPr>
          <w:rFonts w:ascii="Arial" w:hAnsi="Arial" w:cs="Arial"/>
          <w:b/>
        </w:rPr>
      </w:pPr>
      <w:bookmarkStart w:id="2" w:name="_Ref495320959"/>
    </w:p>
    <w:p w14:paraId="41452592" w14:textId="77777777" w:rsidR="00D03030" w:rsidRDefault="00D03030" w:rsidP="00D03030">
      <w:pPr>
        <w:rPr>
          <w:rFonts w:ascii="Arial" w:hAnsi="Arial" w:cs="Arial"/>
          <w:b/>
        </w:rPr>
      </w:pPr>
    </w:p>
    <w:p w14:paraId="14BF231D" w14:textId="13AD0F79" w:rsidR="00CB5305" w:rsidRDefault="00CB5305" w:rsidP="00D03030">
      <w:pPr>
        <w:rPr>
          <w:rFonts w:ascii="Arial" w:hAnsi="Arial" w:cs="Arial"/>
          <w:b/>
        </w:rPr>
      </w:pPr>
    </w:p>
    <w:p w14:paraId="71376354" w14:textId="77777777" w:rsidR="00CB5305" w:rsidRDefault="00CB5305">
      <w:pPr>
        <w:rPr>
          <w:rFonts w:ascii="Arial" w:hAnsi="Arial" w:cs="Arial"/>
          <w:b/>
        </w:rPr>
      </w:pPr>
      <w:r>
        <w:rPr>
          <w:rFonts w:ascii="Arial" w:hAnsi="Arial" w:cs="Arial"/>
          <w:b/>
        </w:rPr>
        <w:br w:type="page"/>
      </w:r>
    </w:p>
    <w:p w14:paraId="03B2D78C" w14:textId="77777777" w:rsidR="00D03030" w:rsidRPr="00CB5305" w:rsidRDefault="00D03030" w:rsidP="00D03030">
      <w:pPr>
        <w:rPr>
          <w:rFonts w:ascii="Arial" w:hAnsi="Arial" w:cs="Arial"/>
          <w:b/>
          <w:sz w:val="2"/>
          <w:szCs w:val="2"/>
        </w:rPr>
      </w:pPr>
    </w:p>
    <w:p w14:paraId="672D1554" w14:textId="42ED3F6D" w:rsidR="009253CD" w:rsidRPr="001B7F99" w:rsidRDefault="006B533C" w:rsidP="009263C4">
      <w:pPr>
        <w:spacing w:after="0" w:line="480" w:lineRule="auto"/>
        <w:rPr>
          <w:sz w:val="2"/>
          <w:szCs w:val="2"/>
        </w:rPr>
      </w:pPr>
      <w:r w:rsidRPr="009A3B91">
        <w:rPr>
          <w:rFonts w:ascii="Arial" w:hAnsi="Arial" w:cs="Arial"/>
          <w:b/>
          <w:szCs w:val="20"/>
        </w:rPr>
        <w:t xml:space="preserve">Table </w:t>
      </w:r>
      <w:r w:rsidR="002D12E4">
        <w:rPr>
          <w:rFonts w:ascii="Arial" w:hAnsi="Arial" w:cs="Arial"/>
          <w:b/>
          <w:szCs w:val="20"/>
        </w:rPr>
        <w:t>A</w:t>
      </w:r>
      <w:r w:rsidR="006A6A28" w:rsidRPr="009A3B91">
        <w:rPr>
          <w:rFonts w:ascii="Arial" w:hAnsi="Arial" w:cs="Arial"/>
          <w:b/>
          <w:szCs w:val="20"/>
        </w:rPr>
        <w:fldChar w:fldCharType="begin"/>
      </w:r>
      <w:r w:rsidR="006A6A28" w:rsidRPr="009A3B91">
        <w:rPr>
          <w:rFonts w:ascii="Arial" w:hAnsi="Arial" w:cs="Arial"/>
          <w:b/>
          <w:szCs w:val="20"/>
        </w:rPr>
        <w:instrText xml:space="preserve"> SEQ Table \* ARABIC </w:instrText>
      </w:r>
      <w:r w:rsidR="006A6A28" w:rsidRPr="009A3B91">
        <w:rPr>
          <w:rFonts w:ascii="Arial" w:hAnsi="Arial" w:cs="Arial"/>
          <w:b/>
          <w:szCs w:val="20"/>
        </w:rPr>
        <w:fldChar w:fldCharType="separate"/>
      </w:r>
      <w:r w:rsidR="00B9619D">
        <w:rPr>
          <w:rFonts w:ascii="Arial" w:hAnsi="Arial" w:cs="Arial"/>
          <w:b/>
          <w:noProof/>
          <w:szCs w:val="20"/>
        </w:rPr>
        <w:t>2</w:t>
      </w:r>
      <w:r w:rsidR="006A6A28" w:rsidRPr="009A3B91">
        <w:rPr>
          <w:rFonts w:ascii="Arial" w:hAnsi="Arial" w:cs="Arial"/>
          <w:b/>
          <w:noProof/>
          <w:szCs w:val="20"/>
        </w:rPr>
        <w:fldChar w:fldCharType="end"/>
      </w:r>
      <w:bookmarkEnd w:id="2"/>
      <w:r w:rsidRPr="009A3B91">
        <w:rPr>
          <w:rFonts w:ascii="Arial" w:hAnsi="Arial" w:cs="Arial"/>
          <w:b/>
          <w:szCs w:val="20"/>
        </w:rPr>
        <w:t xml:space="preserve">: </w:t>
      </w:r>
      <w:r w:rsidR="007309DE" w:rsidRPr="009A3B91">
        <w:rPr>
          <w:rFonts w:ascii="Arial" w:hAnsi="Arial" w:cs="Arial"/>
          <w:b/>
          <w:szCs w:val="20"/>
        </w:rPr>
        <w:t xml:space="preserve">Mean (standard deviations) of </w:t>
      </w:r>
      <w:r w:rsidRPr="009A3B91">
        <w:rPr>
          <w:rFonts w:ascii="Arial" w:hAnsi="Arial" w:cs="Arial"/>
          <w:b/>
          <w:szCs w:val="20"/>
        </w:rPr>
        <w:t>NMA model coefficients relati</w:t>
      </w:r>
      <w:r w:rsidR="007309DE" w:rsidRPr="009A3B91">
        <w:rPr>
          <w:rFonts w:ascii="Arial" w:hAnsi="Arial" w:cs="Arial"/>
          <w:b/>
          <w:szCs w:val="20"/>
        </w:rPr>
        <w:t>ng</w:t>
      </w:r>
      <w:r w:rsidRPr="009A3B91">
        <w:rPr>
          <w:rFonts w:ascii="Arial" w:hAnsi="Arial" w:cs="Arial"/>
          <w:b/>
          <w:szCs w:val="20"/>
        </w:rPr>
        <w:t xml:space="preserve"> to covariable adjustment</w:t>
      </w:r>
      <w:r w:rsidR="007309DE" w:rsidRPr="009A3B91">
        <w:rPr>
          <w:rFonts w:ascii="Arial" w:hAnsi="Arial" w:cs="Arial"/>
          <w:b/>
          <w:szCs w:val="20"/>
        </w:rPr>
        <w:t>:</w:t>
      </w:r>
      <w:r w:rsidRPr="009A3B91">
        <w:rPr>
          <w:rFonts w:ascii="Arial" w:hAnsi="Arial" w:cs="Arial"/>
          <w:b/>
          <w:szCs w:val="20"/>
        </w:rPr>
        <w:t xml:space="preserve"> log odds of </w:t>
      </w:r>
      <w:r w:rsidR="001A3C4C" w:rsidRPr="009A3B91">
        <w:rPr>
          <w:rFonts w:ascii="Arial" w:hAnsi="Arial" w:cs="Arial"/>
          <w:b/>
          <w:szCs w:val="20"/>
        </w:rPr>
        <w:t>10-</w:t>
      </w:r>
      <w:r w:rsidRPr="009A3B91">
        <w:rPr>
          <w:rFonts w:ascii="Arial" w:hAnsi="Arial" w:cs="Arial"/>
          <w:b/>
          <w:szCs w:val="20"/>
        </w:rPr>
        <w:t>letter gain</w:t>
      </w:r>
    </w:p>
    <w:tbl>
      <w:tblPr>
        <w:tblStyle w:val="TableGrid"/>
        <w:tblpPr w:leftFromText="180" w:rightFromText="180" w:vertAnchor="text" w:horzAnchor="margin" w:tblpY="338"/>
        <w:tblW w:w="139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961"/>
        <w:gridCol w:w="1217"/>
        <w:gridCol w:w="990"/>
        <w:gridCol w:w="1080"/>
        <w:gridCol w:w="900"/>
        <w:gridCol w:w="990"/>
        <w:gridCol w:w="900"/>
        <w:gridCol w:w="1075"/>
        <w:gridCol w:w="887"/>
      </w:tblGrid>
      <w:tr w:rsidR="00394ABE" w:rsidRPr="00654E27" w14:paraId="1C0B5D0B" w14:textId="77777777" w:rsidTr="00394ABE">
        <w:tc>
          <w:tcPr>
            <w:tcW w:w="959" w:type="dxa"/>
            <w:vMerge w:val="restart"/>
            <w:tcBorders>
              <w:top w:val="single" w:sz="4" w:space="0" w:color="auto"/>
              <w:bottom w:val="single" w:sz="4" w:space="0" w:color="auto"/>
            </w:tcBorders>
          </w:tcPr>
          <w:p w14:paraId="6D7B7C37"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Network</w:t>
            </w:r>
          </w:p>
        </w:tc>
        <w:tc>
          <w:tcPr>
            <w:tcW w:w="4961" w:type="dxa"/>
            <w:vMerge w:val="restart"/>
            <w:tcBorders>
              <w:top w:val="single" w:sz="4" w:space="0" w:color="auto"/>
              <w:bottom w:val="single" w:sz="4" w:space="0" w:color="auto"/>
            </w:tcBorders>
          </w:tcPr>
          <w:p w14:paraId="35594743"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Model</w:t>
            </w:r>
          </w:p>
        </w:tc>
        <w:tc>
          <w:tcPr>
            <w:tcW w:w="8039" w:type="dxa"/>
            <w:gridSpan w:val="8"/>
            <w:tcBorders>
              <w:top w:val="single" w:sz="4" w:space="0" w:color="auto"/>
              <w:bottom w:val="single" w:sz="4" w:space="0" w:color="auto"/>
            </w:tcBorders>
          </w:tcPr>
          <w:p w14:paraId="3D0FA3CA"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Model coefficients</w:t>
            </w:r>
          </w:p>
        </w:tc>
      </w:tr>
      <w:tr w:rsidR="00394ABE" w:rsidRPr="00654E27" w14:paraId="5B859C76" w14:textId="77777777" w:rsidTr="00394ABE">
        <w:trPr>
          <w:trHeight w:val="200"/>
        </w:trPr>
        <w:tc>
          <w:tcPr>
            <w:tcW w:w="959" w:type="dxa"/>
            <w:vMerge/>
            <w:tcBorders>
              <w:top w:val="single" w:sz="4" w:space="0" w:color="auto"/>
              <w:bottom w:val="single" w:sz="4" w:space="0" w:color="auto"/>
            </w:tcBorders>
          </w:tcPr>
          <w:p w14:paraId="7AFD2E9B" w14:textId="77777777" w:rsidR="00394ABE" w:rsidRPr="00654E27" w:rsidRDefault="00394ABE" w:rsidP="00394ABE">
            <w:pPr>
              <w:pStyle w:val="Suppltablebodytext"/>
              <w:keepNext/>
              <w:keepLines/>
              <w:rPr>
                <w:rFonts w:ascii="Arial" w:hAnsi="Arial" w:cs="Arial"/>
                <w:sz w:val="18"/>
                <w:szCs w:val="18"/>
              </w:rPr>
            </w:pPr>
          </w:p>
        </w:tc>
        <w:tc>
          <w:tcPr>
            <w:tcW w:w="4961" w:type="dxa"/>
            <w:vMerge/>
            <w:tcBorders>
              <w:top w:val="single" w:sz="4" w:space="0" w:color="auto"/>
              <w:bottom w:val="single" w:sz="4" w:space="0" w:color="auto"/>
            </w:tcBorders>
          </w:tcPr>
          <w:p w14:paraId="5DF1F8AD" w14:textId="77777777" w:rsidR="00394ABE" w:rsidRPr="00654E27" w:rsidRDefault="00394ABE" w:rsidP="00394ABE">
            <w:pPr>
              <w:pStyle w:val="Suppltablebodytext"/>
              <w:keepNext/>
              <w:keepLines/>
              <w:rPr>
                <w:rFonts w:ascii="Arial" w:hAnsi="Arial" w:cs="Arial"/>
                <w:sz w:val="18"/>
                <w:szCs w:val="18"/>
              </w:rPr>
            </w:pPr>
          </w:p>
        </w:tc>
        <w:tc>
          <w:tcPr>
            <w:tcW w:w="1217" w:type="dxa"/>
            <w:tcBorders>
              <w:top w:val="single" w:sz="4" w:space="0" w:color="auto"/>
              <w:bottom w:val="single" w:sz="4" w:space="0" w:color="auto"/>
            </w:tcBorders>
          </w:tcPr>
          <w:p w14:paraId="26DDF52B" w14:textId="77777777" w:rsidR="00394ABE" w:rsidRPr="00654E27" w:rsidRDefault="00394ABE" w:rsidP="00394ABE">
            <w:pPr>
              <w:pStyle w:val="Suppltablebodytext"/>
              <w:keepNext/>
              <w:keepLines/>
              <w:jc w:val="center"/>
              <w:rPr>
                <w:rFonts w:ascii="Arial" w:hAnsi="Arial" w:cs="Arial"/>
                <w:sz w:val="18"/>
                <w:szCs w:val="18"/>
              </w:rPr>
            </w:pPr>
            <m:oMathPara>
              <m:oMath>
                <m:r>
                  <w:rPr>
                    <w:rFonts w:ascii="Cambria Math" w:hAnsi="Cambria Math" w:cs="Arial"/>
                    <w:sz w:val="18"/>
                    <w:szCs w:val="18"/>
                  </w:rPr>
                  <m:t>α</m:t>
                </m:r>
              </m:oMath>
            </m:oMathPara>
          </w:p>
        </w:tc>
        <w:tc>
          <w:tcPr>
            <w:tcW w:w="990" w:type="dxa"/>
            <w:tcBorders>
              <w:top w:val="single" w:sz="4" w:space="0" w:color="auto"/>
              <w:bottom w:val="single" w:sz="4" w:space="0" w:color="auto"/>
            </w:tcBorders>
          </w:tcPr>
          <w:p w14:paraId="2C1330D0" w14:textId="77777777" w:rsidR="00394ABE" w:rsidRPr="00654E27" w:rsidRDefault="00394ABE" w:rsidP="00394ABE">
            <w:pPr>
              <w:pStyle w:val="Suppltablebodytext"/>
              <w:keepNext/>
              <w:keepLines/>
              <w:jc w:val="center"/>
              <w:rPr>
                <w:rFonts w:ascii="Arial" w:hAnsi="Arial" w:cs="Arial"/>
                <w:sz w:val="18"/>
                <w:szCs w:val="18"/>
              </w:rPr>
            </w:pPr>
            <m:oMathPara>
              <m:oMath>
                <m:r>
                  <w:rPr>
                    <w:rFonts w:ascii="Cambria Math" w:hAnsi="Cambria Math" w:cs="Arial"/>
                    <w:sz w:val="18"/>
                    <w:szCs w:val="18"/>
                  </w:rPr>
                  <m:t>β</m:t>
                </m:r>
              </m:oMath>
            </m:oMathPara>
          </w:p>
        </w:tc>
        <w:tc>
          <w:tcPr>
            <w:tcW w:w="1080" w:type="dxa"/>
            <w:tcBorders>
              <w:top w:val="single" w:sz="4" w:space="0" w:color="auto"/>
              <w:bottom w:val="single" w:sz="4" w:space="0" w:color="auto"/>
            </w:tcBorders>
          </w:tcPr>
          <w:p w14:paraId="77446C42"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1</m:t>
                    </m:r>
                  </m:sub>
                </m:sSub>
              </m:oMath>
            </m:oMathPara>
          </w:p>
        </w:tc>
        <w:tc>
          <w:tcPr>
            <w:tcW w:w="900" w:type="dxa"/>
            <w:tcBorders>
              <w:top w:val="single" w:sz="4" w:space="0" w:color="auto"/>
              <w:bottom w:val="single" w:sz="4" w:space="0" w:color="auto"/>
            </w:tcBorders>
          </w:tcPr>
          <w:p w14:paraId="16FA11DF"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2</m:t>
                    </m:r>
                  </m:sub>
                </m:sSub>
              </m:oMath>
            </m:oMathPara>
          </w:p>
        </w:tc>
        <w:tc>
          <w:tcPr>
            <w:tcW w:w="990" w:type="dxa"/>
            <w:tcBorders>
              <w:top w:val="single" w:sz="4" w:space="0" w:color="auto"/>
              <w:bottom w:val="single" w:sz="4" w:space="0" w:color="auto"/>
            </w:tcBorders>
          </w:tcPr>
          <w:p w14:paraId="128C4F16"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3</m:t>
                    </m:r>
                  </m:sub>
                </m:sSub>
              </m:oMath>
            </m:oMathPara>
          </w:p>
        </w:tc>
        <w:tc>
          <w:tcPr>
            <w:tcW w:w="900" w:type="dxa"/>
            <w:tcBorders>
              <w:top w:val="single" w:sz="4" w:space="0" w:color="auto"/>
              <w:bottom w:val="single" w:sz="4" w:space="0" w:color="auto"/>
            </w:tcBorders>
          </w:tcPr>
          <w:p w14:paraId="2BC2C5E0"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4</m:t>
                    </m:r>
                  </m:sub>
                </m:sSub>
              </m:oMath>
            </m:oMathPara>
          </w:p>
        </w:tc>
        <w:tc>
          <w:tcPr>
            <w:tcW w:w="1075" w:type="dxa"/>
            <w:tcBorders>
              <w:top w:val="single" w:sz="4" w:space="0" w:color="auto"/>
              <w:bottom w:val="single" w:sz="4" w:space="0" w:color="auto"/>
            </w:tcBorders>
          </w:tcPr>
          <w:p w14:paraId="6A2DF5C5"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5</m:t>
                    </m:r>
                  </m:sub>
                </m:sSub>
              </m:oMath>
            </m:oMathPara>
          </w:p>
        </w:tc>
        <w:tc>
          <w:tcPr>
            <w:tcW w:w="887" w:type="dxa"/>
            <w:tcBorders>
              <w:top w:val="single" w:sz="4" w:space="0" w:color="auto"/>
              <w:bottom w:val="single" w:sz="4" w:space="0" w:color="auto"/>
            </w:tcBorders>
          </w:tcPr>
          <w:p w14:paraId="003A66C7" w14:textId="77777777" w:rsidR="00394ABE" w:rsidRPr="00654E27" w:rsidRDefault="00A64E04" w:rsidP="00394ABE">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6</m:t>
                    </m:r>
                  </m:sub>
                </m:sSub>
              </m:oMath>
            </m:oMathPara>
          </w:p>
        </w:tc>
      </w:tr>
      <w:tr w:rsidR="00394ABE" w:rsidRPr="00654E27" w14:paraId="075E8947" w14:textId="77777777" w:rsidTr="00394ABE">
        <w:tc>
          <w:tcPr>
            <w:tcW w:w="959" w:type="dxa"/>
            <w:vMerge w:val="restart"/>
            <w:tcBorders>
              <w:top w:val="single" w:sz="4" w:space="0" w:color="auto"/>
            </w:tcBorders>
          </w:tcPr>
          <w:p w14:paraId="2FD02F3D"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Full</w:t>
            </w:r>
          </w:p>
        </w:tc>
        <w:tc>
          <w:tcPr>
            <w:tcW w:w="4961" w:type="dxa"/>
            <w:tcBorders>
              <w:top w:val="single" w:sz="4" w:space="0" w:color="auto"/>
            </w:tcBorders>
          </w:tcPr>
          <w:p w14:paraId="60B10D40"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Fixed effect, common covariable adjustment</w:t>
            </w:r>
          </w:p>
        </w:tc>
        <w:tc>
          <w:tcPr>
            <w:tcW w:w="1217" w:type="dxa"/>
            <w:tcBorders>
              <w:top w:val="single" w:sz="4" w:space="0" w:color="auto"/>
            </w:tcBorders>
          </w:tcPr>
          <w:p w14:paraId="03564524"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-0.0322</w:t>
            </w:r>
            <w:r w:rsidRPr="00654E27">
              <w:rPr>
                <w:rFonts w:ascii="Arial" w:hAnsi="Arial" w:cs="Arial"/>
                <w:sz w:val="18"/>
                <w:szCs w:val="18"/>
              </w:rPr>
              <w:br/>
              <w:t>(0.0070)</w:t>
            </w:r>
          </w:p>
        </w:tc>
        <w:tc>
          <w:tcPr>
            <w:tcW w:w="990" w:type="dxa"/>
            <w:tcBorders>
              <w:top w:val="single" w:sz="4" w:space="0" w:color="auto"/>
            </w:tcBorders>
          </w:tcPr>
          <w:p w14:paraId="1FA73758"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-0.0171</w:t>
            </w:r>
            <w:r w:rsidRPr="00654E27">
              <w:rPr>
                <w:rFonts w:ascii="Arial" w:hAnsi="Arial" w:cs="Arial"/>
                <w:sz w:val="18"/>
                <w:szCs w:val="18"/>
              </w:rPr>
              <w:br/>
              <w:t>(0.0092)</w:t>
            </w:r>
          </w:p>
        </w:tc>
        <w:tc>
          <w:tcPr>
            <w:tcW w:w="1080" w:type="dxa"/>
            <w:tcBorders>
              <w:top w:val="single" w:sz="4" w:space="0" w:color="auto"/>
            </w:tcBorders>
          </w:tcPr>
          <w:p w14:paraId="6D02E676"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Borders>
              <w:top w:val="single" w:sz="4" w:space="0" w:color="auto"/>
            </w:tcBorders>
          </w:tcPr>
          <w:p w14:paraId="23501F40" w14:textId="77777777" w:rsidR="00394ABE" w:rsidRPr="00654E27" w:rsidRDefault="00394ABE" w:rsidP="00394ABE">
            <w:pPr>
              <w:pStyle w:val="Suppltablebodytext"/>
              <w:keepNext/>
              <w:keepLines/>
              <w:jc w:val="center"/>
              <w:rPr>
                <w:rFonts w:ascii="Arial" w:hAnsi="Arial" w:cs="Arial"/>
                <w:sz w:val="18"/>
                <w:szCs w:val="18"/>
              </w:rPr>
            </w:pPr>
          </w:p>
        </w:tc>
        <w:tc>
          <w:tcPr>
            <w:tcW w:w="990" w:type="dxa"/>
            <w:tcBorders>
              <w:top w:val="single" w:sz="4" w:space="0" w:color="auto"/>
            </w:tcBorders>
          </w:tcPr>
          <w:p w14:paraId="53CBA0C2" w14:textId="77777777" w:rsidR="00394ABE" w:rsidRPr="00654E27" w:rsidRDefault="00394ABE" w:rsidP="00394ABE">
            <w:pPr>
              <w:pStyle w:val="Suppltablebodytext"/>
              <w:keepNext/>
              <w:keepLines/>
              <w:jc w:val="center"/>
              <w:rPr>
                <w:rFonts w:ascii="Arial" w:hAnsi="Arial" w:cs="Arial"/>
                <w:sz w:val="18"/>
                <w:szCs w:val="18"/>
              </w:rPr>
            </w:pPr>
          </w:p>
        </w:tc>
        <w:tc>
          <w:tcPr>
            <w:tcW w:w="900" w:type="dxa"/>
            <w:tcBorders>
              <w:top w:val="single" w:sz="4" w:space="0" w:color="auto"/>
            </w:tcBorders>
          </w:tcPr>
          <w:p w14:paraId="45E30965" w14:textId="77777777" w:rsidR="00394ABE" w:rsidRPr="00654E27" w:rsidRDefault="00394ABE" w:rsidP="00394ABE">
            <w:pPr>
              <w:pStyle w:val="Suppltablebodytext"/>
              <w:keepNext/>
              <w:keepLines/>
              <w:jc w:val="center"/>
              <w:rPr>
                <w:rFonts w:ascii="Arial" w:hAnsi="Arial" w:cs="Arial"/>
                <w:sz w:val="18"/>
                <w:szCs w:val="18"/>
              </w:rPr>
            </w:pPr>
          </w:p>
        </w:tc>
        <w:tc>
          <w:tcPr>
            <w:tcW w:w="1075" w:type="dxa"/>
            <w:tcBorders>
              <w:top w:val="single" w:sz="4" w:space="0" w:color="auto"/>
            </w:tcBorders>
          </w:tcPr>
          <w:p w14:paraId="31EC3624" w14:textId="77777777" w:rsidR="00394ABE" w:rsidRPr="00654E27" w:rsidRDefault="00394ABE" w:rsidP="00394ABE">
            <w:pPr>
              <w:pStyle w:val="Suppltablebodytext"/>
              <w:keepNext/>
              <w:keepLines/>
              <w:jc w:val="center"/>
              <w:rPr>
                <w:rFonts w:ascii="Arial" w:hAnsi="Arial" w:cs="Arial"/>
                <w:sz w:val="18"/>
                <w:szCs w:val="18"/>
              </w:rPr>
            </w:pPr>
          </w:p>
        </w:tc>
        <w:tc>
          <w:tcPr>
            <w:tcW w:w="887" w:type="dxa"/>
            <w:tcBorders>
              <w:top w:val="single" w:sz="4" w:space="0" w:color="auto"/>
            </w:tcBorders>
          </w:tcPr>
          <w:p w14:paraId="4DE5E3BC" w14:textId="77777777" w:rsidR="00394ABE" w:rsidRPr="00654E27" w:rsidRDefault="00394ABE" w:rsidP="00394ABE">
            <w:pPr>
              <w:pStyle w:val="Suppltablebodytext"/>
              <w:keepNext/>
              <w:keepLines/>
              <w:jc w:val="center"/>
              <w:rPr>
                <w:rFonts w:ascii="Arial" w:hAnsi="Arial" w:cs="Arial"/>
                <w:sz w:val="18"/>
                <w:szCs w:val="18"/>
              </w:rPr>
            </w:pPr>
          </w:p>
        </w:tc>
      </w:tr>
      <w:tr w:rsidR="00394ABE" w:rsidRPr="00654E27" w14:paraId="6AC4A7F4" w14:textId="77777777" w:rsidTr="00394ABE">
        <w:tc>
          <w:tcPr>
            <w:tcW w:w="959" w:type="dxa"/>
            <w:vMerge/>
          </w:tcPr>
          <w:p w14:paraId="50C5246F" w14:textId="77777777" w:rsidR="00394ABE" w:rsidRPr="00654E27" w:rsidRDefault="00394ABE" w:rsidP="00394ABE">
            <w:pPr>
              <w:pStyle w:val="Suppltablebodytext"/>
              <w:keepNext/>
              <w:keepLines/>
              <w:rPr>
                <w:rFonts w:ascii="Arial" w:hAnsi="Arial" w:cs="Arial"/>
                <w:sz w:val="18"/>
                <w:szCs w:val="18"/>
              </w:rPr>
            </w:pPr>
          </w:p>
        </w:tc>
        <w:tc>
          <w:tcPr>
            <w:tcW w:w="4961" w:type="dxa"/>
          </w:tcPr>
          <w:p w14:paraId="3613A6A5"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Random effects, common covariable adjustment</w:t>
            </w:r>
          </w:p>
        </w:tc>
        <w:tc>
          <w:tcPr>
            <w:tcW w:w="1217" w:type="dxa"/>
          </w:tcPr>
          <w:p w14:paraId="2AECC622"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-0.0346</w:t>
            </w:r>
            <w:r w:rsidRPr="00654E27">
              <w:rPr>
                <w:rFonts w:ascii="Arial" w:hAnsi="Arial" w:cs="Arial"/>
                <w:sz w:val="18"/>
                <w:szCs w:val="18"/>
              </w:rPr>
              <w:br/>
              <w:t>(0.0070)</w:t>
            </w:r>
          </w:p>
        </w:tc>
        <w:tc>
          <w:tcPr>
            <w:tcW w:w="990" w:type="dxa"/>
          </w:tcPr>
          <w:p w14:paraId="5879D70C"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-0.0138</w:t>
            </w:r>
            <w:r w:rsidRPr="00654E27">
              <w:rPr>
                <w:rFonts w:ascii="Arial" w:hAnsi="Arial" w:cs="Arial"/>
                <w:sz w:val="18"/>
                <w:szCs w:val="18"/>
              </w:rPr>
              <w:br/>
              <w:t>(0.0092)</w:t>
            </w:r>
          </w:p>
        </w:tc>
        <w:tc>
          <w:tcPr>
            <w:tcW w:w="1080" w:type="dxa"/>
          </w:tcPr>
          <w:p w14:paraId="553BD940"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Pr>
          <w:p w14:paraId="740A49AF" w14:textId="77777777" w:rsidR="00394ABE" w:rsidRPr="00654E27" w:rsidRDefault="00394ABE" w:rsidP="00394ABE">
            <w:pPr>
              <w:pStyle w:val="Suppltablebodytext"/>
              <w:keepNext/>
              <w:keepLines/>
              <w:jc w:val="center"/>
              <w:rPr>
                <w:rFonts w:ascii="Arial" w:hAnsi="Arial" w:cs="Arial"/>
                <w:sz w:val="18"/>
                <w:szCs w:val="18"/>
              </w:rPr>
            </w:pPr>
          </w:p>
        </w:tc>
        <w:tc>
          <w:tcPr>
            <w:tcW w:w="990" w:type="dxa"/>
          </w:tcPr>
          <w:p w14:paraId="49B9ABD2" w14:textId="77777777" w:rsidR="00394ABE" w:rsidRPr="00654E27" w:rsidRDefault="00394ABE" w:rsidP="00394ABE">
            <w:pPr>
              <w:pStyle w:val="Suppltablebodytext"/>
              <w:keepNext/>
              <w:keepLines/>
              <w:jc w:val="center"/>
              <w:rPr>
                <w:rFonts w:ascii="Arial" w:hAnsi="Arial" w:cs="Arial"/>
                <w:sz w:val="18"/>
                <w:szCs w:val="18"/>
              </w:rPr>
            </w:pPr>
          </w:p>
        </w:tc>
        <w:tc>
          <w:tcPr>
            <w:tcW w:w="900" w:type="dxa"/>
          </w:tcPr>
          <w:p w14:paraId="73016AD5" w14:textId="77777777" w:rsidR="00394ABE" w:rsidRPr="00654E27" w:rsidRDefault="00394ABE" w:rsidP="00394ABE">
            <w:pPr>
              <w:pStyle w:val="Suppltablebodytext"/>
              <w:keepNext/>
              <w:keepLines/>
              <w:jc w:val="center"/>
              <w:rPr>
                <w:rFonts w:ascii="Arial" w:hAnsi="Arial" w:cs="Arial"/>
                <w:sz w:val="18"/>
                <w:szCs w:val="18"/>
              </w:rPr>
            </w:pPr>
          </w:p>
        </w:tc>
        <w:tc>
          <w:tcPr>
            <w:tcW w:w="1075" w:type="dxa"/>
          </w:tcPr>
          <w:p w14:paraId="186C5B87" w14:textId="77777777" w:rsidR="00394ABE" w:rsidRPr="00654E27" w:rsidRDefault="00394ABE" w:rsidP="00394ABE">
            <w:pPr>
              <w:pStyle w:val="Suppltablebodytext"/>
              <w:keepNext/>
              <w:keepLines/>
              <w:jc w:val="center"/>
              <w:rPr>
                <w:rFonts w:ascii="Arial" w:hAnsi="Arial" w:cs="Arial"/>
                <w:sz w:val="18"/>
                <w:szCs w:val="18"/>
              </w:rPr>
            </w:pPr>
          </w:p>
        </w:tc>
        <w:tc>
          <w:tcPr>
            <w:tcW w:w="887" w:type="dxa"/>
          </w:tcPr>
          <w:p w14:paraId="0FFFFE1F" w14:textId="77777777" w:rsidR="00394ABE" w:rsidRPr="00654E27" w:rsidRDefault="00394ABE" w:rsidP="00394ABE">
            <w:pPr>
              <w:pStyle w:val="Suppltablebodytext"/>
              <w:keepNext/>
              <w:keepLines/>
              <w:jc w:val="center"/>
              <w:rPr>
                <w:rFonts w:ascii="Arial" w:hAnsi="Arial" w:cs="Arial"/>
                <w:sz w:val="18"/>
                <w:szCs w:val="18"/>
              </w:rPr>
            </w:pPr>
          </w:p>
        </w:tc>
      </w:tr>
      <w:tr w:rsidR="00394ABE" w:rsidRPr="00654E27" w14:paraId="3C491FFB" w14:textId="77777777" w:rsidTr="00394ABE">
        <w:tc>
          <w:tcPr>
            <w:tcW w:w="959" w:type="dxa"/>
            <w:vMerge w:val="restart"/>
          </w:tcPr>
          <w:p w14:paraId="156C1A6E"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IPD only</w:t>
            </w:r>
          </w:p>
        </w:tc>
        <w:tc>
          <w:tcPr>
            <w:tcW w:w="4961" w:type="dxa"/>
          </w:tcPr>
          <w:p w14:paraId="6F3E98E4"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Fixed effect, common covariable adjustment</w:t>
            </w:r>
          </w:p>
        </w:tc>
        <w:tc>
          <w:tcPr>
            <w:tcW w:w="1217" w:type="dxa"/>
          </w:tcPr>
          <w:p w14:paraId="4F7C661A"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-0.0328</w:t>
            </w:r>
            <w:r w:rsidRPr="00654E27">
              <w:rPr>
                <w:rFonts w:ascii="Arial" w:hAnsi="Arial" w:cs="Arial"/>
                <w:sz w:val="18"/>
                <w:szCs w:val="18"/>
              </w:rPr>
              <w:br/>
              <w:t>(0.0070)</w:t>
            </w:r>
          </w:p>
        </w:tc>
        <w:tc>
          <w:tcPr>
            <w:tcW w:w="990" w:type="dxa"/>
          </w:tcPr>
          <w:p w14:paraId="7265D646"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-0.0156</w:t>
            </w:r>
            <w:r w:rsidRPr="00654E27">
              <w:rPr>
                <w:rFonts w:ascii="Arial" w:hAnsi="Arial" w:cs="Arial"/>
                <w:sz w:val="18"/>
                <w:szCs w:val="18"/>
              </w:rPr>
              <w:br/>
              <w:t>(0.0092)</w:t>
            </w:r>
          </w:p>
        </w:tc>
        <w:tc>
          <w:tcPr>
            <w:tcW w:w="1080" w:type="dxa"/>
          </w:tcPr>
          <w:p w14:paraId="47DA2BAC"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Pr>
          <w:p w14:paraId="17CA4339" w14:textId="77777777" w:rsidR="00394ABE" w:rsidRPr="00654E27" w:rsidRDefault="00394ABE" w:rsidP="00394ABE">
            <w:pPr>
              <w:pStyle w:val="Suppltablebodytext"/>
              <w:keepNext/>
              <w:keepLines/>
              <w:jc w:val="center"/>
              <w:rPr>
                <w:rFonts w:ascii="Arial" w:hAnsi="Arial" w:cs="Arial"/>
                <w:sz w:val="18"/>
                <w:szCs w:val="18"/>
              </w:rPr>
            </w:pPr>
          </w:p>
        </w:tc>
        <w:tc>
          <w:tcPr>
            <w:tcW w:w="990" w:type="dxa"/>
          </w:tcPr>
          <w:p w14:paraId="45819E19" w14:textId="77777777" w:rsidR="00394ABE" w:rsidRPr="00654E27" w:rsidRDefault="00394ABE" w:rsidP="00394ABE">
            <w:pPr>
              <w:pStyle w:val="Suppltablebodytext"/>
              <w:keepNext/>
              <w:keepLines/>
              <w:jc w:val="center"/>
              <w:rPr>
                <w:rFonts w:ascii="Arial" w:hAnsi="Arial" w:cs="Arial"/>
                <w:sz w:val="18"/>
                <w:szCs w:val="18"/>
              </w:rPr>
            </w:pPr>
          </w:p>
        </w:tc>
        <w:tc>
          <w:tcPr>
            <w:tcW w:w="900" w:type="dxa"/>
          </w:tcPr>
          <w:p w14:paraId="189B0E5C" w14:textId="77777777" w:rsidR="00394ABE" w:rsidRPr="00654E27" w:rsidRDefault="00394ABE" w:rsidP="00394ABE">
            <w:pPr>
              <w:pStyle w:val="Suppltablebodytext"/>
              <w:keepNext/>
              <w:keepLines/>
              <w:jc w:val="center"/>
              <w:rPr>
                <w:rFonts w:ascii="Arial" w:hAnsi="Arial" w:cs="Arial"/>
                <w:sz w:val="18"/>
                <w:szCs w:val="18"/>
              </w:rPr>
            </w:pPr>
          </w:p>
        </w:tc>
        <w:tc>
          <w:tcPr>
            <w:tcW w:w="1075" w:type="dxa"/>
          </w:tcPr>
          <w:p w14:paraId="0F829AC5" w14:textId="77777777" w:rsidR="00394ABE" w:rsidRPr="00654E27" w:rsidRDefault="00394ABE" w:rsidP="00394ABE">
            <w:pPr>
              <w:pStyle w:val="Suppltablebodytext"/>
              <w:keepNext/>
              <w:keepLines/>
              <w:jc w:val="center"/>
              <w:rPr>
                <w:rFonts w:ascii="Arial" w:hAnsi="Arial" w:cs="Arial"/>
                <w:sz w:val="18"/>
                <w:szCs w:val="18"/>
              </w:rPr>
            </w:pPr>
          </w:p>
        </w:tc>
        <w:tc>
          <w:tcPr>
            <w:tcW w:w="887" w:type="dxa"/>
          </w:tcPr>
          <w:p w14:paraId="207825A6" w14:textId="77777777" w:rsidR="00394ABE" w:rsidRPr="00654E27" w:rsidRDefault="00394ABE" w:rsidP="00394ABE">
            <w:pPr>
              <w:pStyle w:val="Suppltablebodytext"/>
              <w:keepNext/>
              <w:keepLines/>
              <w:jc w:val="center"/>
              <w:rPr>
                <w:rFonts w:ascii="Arial" w:hAnsi="Arial" w:cs="Arial"/>
                <w:sz w:val="18"/>
                <w:szCs w:val="18"/>
              </w:rPr>
            </w:pPr>
          </w:p>
        </w:tc>
      </w:tr>
      <w:tr w:rsidR="00394ABE" w:rsidRPr="00654E27" w14:paraId="4253EA6D" w14:textId="77777777" w:rsidTr="00394ABE">
        <w:tc>
          <w:tcPr>
            <w:tcW w:w="959" w:type="dxa"/>
            <w:vMerge/>
          </w:tcPr>
          <w:p w14:paraId="5C5CAF62" w14:textId="77777777" w:rsidR="00394ABE" w:rsidRPr="00654E27" w:rsidRDefault="00394ABE" w:rsidP="00394ABE">
            <w:pPr>
              <w:pStyle w:val="Suppltablebodytext"/>
              <w:keepNext/>
              <w:keepLines/>
              <w:rPr>
                <w:rFonts w:ascii="Arial" w:hAnsi="Arial" w:cs="Arial"/>
                <w:sz w:val="18"/>
                <w:szCs w:val="18"/>
              </w:rPr>
            </w:pPr>
          </w:p>
        </w:tc>
        <w:tc>
          <w:tcPr>
            <w:tcW w:w="4961" w:type="dxa"/>
          </w:tcPr>
          <w:p w14:paraId="6AC11C37"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Fixed effect, treatment-specific covariable adjustment</w:t>
            </w:r>
          </w:p>
        </w:tc>
        <w:tc>
          <w:tcPr>
            <w:tcW w:w="1217" w:type="dxa"/>
          </w:tcPr>
          <w:p w14:paraId="0D644D1D"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-0.0327</w:t>
            </w:r>
            <w:r w:rsidRPr="00654E27">
              <w:rPr>
                <w:rFonts w:ascii="Arial" w:hAnsi="Arial" w:cs="Arial"/>
                <w:sz w:val="18"/>
                <w:szCs w:val="18"/>
              </w:rPr>
              <w:br/>
              <w:t>(0.0069)</w:t>
            </w:r>
          </w:p>
        </w:tc>
        <w:tc>
          <w:tcPr>
            <w:tcW w:w="990" w:type="dxa"/>
          </w:tcPr>
          <w:p w14:paraId="5BEF10EC" w14:textId="77777777" w:rsidR="00394ABE" w:rsidRPr="00654E27" w:rsidRDefault="00394ABE" w:rsidP="00394ABE">
            <w:pPr>
              <w:pStyle w:val="Suppltablebodytext"/>
              <w:keepNext/>
              <w:keepLines/>
              <w:jc w:val="center"/>
              <w:rPr>
                <w:rFonts w:ascii="Arial" w:hAnsi="Arial" w:cs="Arial"/>
                <w:sz w:val="18"/>
                <w:szCs w:val="18"/>
              </w:rPr>
            </w:pPr>
          </w:p>
        </w:tc>
        <w:tc>
          <w:tcPr>
            <w:tcW w:w="1080" w:type="dxa"/>
          </w:tcPr>
          <w:p w14:paraId="7D692132"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Pr>
          <w:p w14:paraId="452B77D8"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0.0015</w:t>
            </w:r>
            <w:r w:rsidRPr="00654E27">
              <w:rPr>
                <w:rFonts w:ascii="Arial" w:hAnsi="Arial" w:cs="Arial"/>
                <w:sz w:val="18"/>
                <w:szCs w:val="18"/>
              </w:rPr>
              <w:br/>
              <w:t>(0.0118)</w:t>
            </w:r>
          </w:p>
        </w:tc>
        <w:tc>
          <w:tcPr>
            <w:tcW w:w="990" w:type="dxa"/>
          </w:tcPr>
          <w:p w14:paraId="2FA17CE6"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-0.0173</w:t>
            </w:r>
            <w:r w:rsidRPr="00654E27">
              <w:rPr>
                <w:rFonts w:ascii="Arial" w:hAnsi="Arial" w:cs="Arial"/>
                <w:sz w:val="18"/>
                <w:szCs w:val="18"/>
              </w:rPr>
              <w:br/>
              <w:t>(0.0140)</w:t>
            </w:r>
          </w:p>
        </w:tc>
        <w:tc>
          <w:tcPr>
            <w:tcW w:w="900" w:type="dxa"/>
          </w:tcPr>
          <w:p w14:paraId="61415ED1"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-0.0298</w:t>
            </w:r>
            <w:r w:rsidRPr="00654E27">
              <w:rPr>
                <w:rFonts w:ascii="Arial" w:hAnsi="Arial" w:cs="Arial"/>
                <w:sz w:val="18"/>
                <w:szCs w:val="18"/>
              </w:rPr>
              <w:br/>
              <w:t>(0.0197)</w:t>
            </w:r>
          </w:p>
        </w:tc>
        <w:tc>
          <w:tcPr>
            <w:tcW w:w="1075" w:type="dxa"/>
          </w:tcPr>
          <w:p w14:paraId="23DF5AE8"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-0.0228</w:t>
            </w:r>
            <w:r w:rsidRPr="00654E27">
              <w:rPr>
                <w:rFonts w:ascii="Arial" w:hAnsi="Arial" w:cs="Arial"/>
                <w:sz w:val="18"/>
                <w:szCs w:val="18"/>
              </w:rPr>
              <w:br/>
              <w:t>(0.0186)</w:t>
            </w:r>
          </w:p>
        </w:tc>
        <w:tc>
          <w:tcPr>
            <w:tcW w:w="887" w:type="dxa"/>
          </w:tcPr>
          <w:p w14:paraId="4AAF4E19"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-0.0548</w:t>
            </w:r>
            <w:r w:rsidRPr="00654E27">
              <w:rPr>
                <w:rFonts w:ascii="Arial" w:hAnsi="Arial" w:cs="Arial"/>
                <w:sz w:val="18"/>
                <w:szCs w:val="18"/>
              </w:rPr>
              <w:br/>
              <w:t>(0.0212)</w:t>
            </w:r>
          </w:p>
        </w:tc>
      </w:tr>
      <w:tr w:rsidR="00394ABE" w:rsidRPr="00654E27" w14:paraId="390E137C" w14:textId="77777777" w:rsidTr="00394ABE">
        <w:tc>
          <w:tcPr>
            <w:tcW w:w="959" w:type="dxa"/>
            <w:vMerge/>
          </w:tcPr>
          <w:p w14:paraId="28552D2B" w14:textId="77777777" w:rsidR="00394ABE" w:rsidRPr="00654E27" w:rsidRDefault="00394ABE" w:rsidP="00394ABE">
            <w:pPr>
              <w:pStyle w:val="Suppltablebodytext"/>
              <w:keepNext/>
              <w:keepLines/>
              <w:rPr>
                <w:rFonts w:ascii="Arial" w:hAnsi="Arial" w:cs="Arial"/>
                <w:sz w:val="18"/>
                <w:szCs w:val="18"/>
              </w:rPr>
            </w:pPr>
          </w:p>
        </w:tc>
        <w:tc>
          <w:tcPr>
            <w:tcW w:w="4961" w:type="dxa"/>
          </w:tcPr>
          <w:p w14:paraId="66B28EBB"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Random effects, common covariable adjustment</w:t>
            </w:r>
          </w:p>
        </w:tc>
        <w:tc>
          <w:tcPr>
            <w:tcW w:w="1217" w:type="dxa"/>
          </w:tcPr>
          <w:p w14:paraId="6B1A7A0B"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-0.0327</w:t>
            </w:r>
            <w:r w:rsidRPr="00654E27">
              <w:rPr>
                <w:rFonts w:ascii="Arial" w:hAnsi="Arial" w:cs="Arial"/>
                <w:sz w:val="18"/>
                <w:szCs w:val="18"/>
              </w:rPr>
              <w:br/>
              <w:t>(0.0070)</w:t>
            </w:r>
          </w:p>
        </w:tc>
        <w:tc>
          <w:tcPr>
            <w:tcW w:w="990" w:type="dxa"/>
          </w:tcPr>
          <w:p w14:paraId="71C8D73A"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-0.0127</w:t>
            </w:r>
            <w:r w:rsidRPr="00654E27">
              <w:rPr>
                <w:rFonts w:ascii="Arial" w:hAnsi="Arial" w:cs="Arial"/>
                <w:sz w:val="18"/>
                <w:szCs w:val="18"/>
              </w:rPr>
              <w:br/>
              <w:t>(0.0092)</w:t>
            </w:r>
          </w:p>
        </w:tc>
        <w:tc>
          <w:tcPr>
            <w:tcW w:w="1080" w:type="dxa"/>
          </w:tcPr>
          <w:p w14:paraId="40F5C72E"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Pr>
          <w:p w14:paraId="2FE6F3F9" w14:textId="77777777" w:rsidR="00394ABE" w:rsidRPr="00654E27" w:rsidRDefault="00394ABE" w:rsidP="00394ABE">
            <w:pPr>
              <w:pStyle w:val="Suppltablebodytext"/>
              <w:keepNext/>
              <w:keepLines/>
              <w:jc w:val="center"/>
              <w:rPr>
                <w:rFonts w:ascii="Arial" w:hAnsi="Arial" w:cs="Arial"/>
                <w:sz w:val="18"/>
                <w:szCs w:val="18"/>
              </w:rPr>
            </w:pPr>
          </w:p>
        </w:tc>
        <w:tc>
          <w:tcPr>
            <w:tcW w:w="990" w:type="dxa"/>
          </w:tcPr>
          <w:p w14:paraId="4A2A5D24" w14:textId="77777777" w:rsidR="00394ABE" w:rsidRPr="00654E27" w:rsidRDefault="00394ABE" w:rsidP="00394ABE">
            <w:pPr>
              <w:pStyle w:val="Suppltablebodytext"/>
              <w:keepNext/>
              <w:keepLines/>
              <w:jc w:val="center"/>
              <w:rPr>
                <w:rFonts w:ascii="Arial" w:hAnsi="Arial" w:cs="Arial"/>
                <w:sz w:val="18"/>
                <w:szCs w:val="18"/>
              </w:rPr>
            </w:pPr>
          </w:p>
        </w:tc>
        <w:tc>
          <w:tcPr>
            <w:tcW w:w="900" w:type="dxa"/>
          </w:tcPr>
          <w:p w14:paraId="56440512" w14:textId="77777777" w:rsidR="00394ABE" w:rsidRPr="00654E27" w:rsidRDefault="00394ABE" w:rsidP="00394ABE">
            <w:pPr>
              <w:pStyle w:val="Suppltablebodytext"/>
              <w:keepNext/>
              <w:keepLines/>
              <w:jc w:val="center"/>
              <w:rPr>
                <w:rFonts w:ascii="Arial" w:hAnsi="Arial" w:cs="Arial"/>
                <w:sz w:val="18"/>
                <w:szCs w:val="18"/>
              </w:rPr>
            </w:pPr>
          </w:p>
        </w:tc>
        <w:tc>
          <w:tcPr>
            <w:tcW w:w="1075" w:type="dxa"/>
          </w:tcPr>
          <w:p w14:paraId="0A8358F6" w14:textId="77777777" w:rsidR="00394ABE" w:rsidRPr="00654E27" w:rsidRDefault="00394ABE" w:rsidP="00394ABE">
            <w:pPr>
              <w:pStyle w:val="Suppltablebodytext"/>
              <w:keepNext/>
              <w:keepLines/>
              <w:jc w:val="center"/>
              <w:rPr>
                <w:rFonts w:ascii="Arial" w:hAnsi="Arial" w:cs="Arial"/>
                <w:sz w:val="18"/>
                <w:szCs w:val="18"/>
              </w:rPr>
            </w:pPr>
          </w:p>
        </w:tc>
        <w:tc>
          <w:tcPr>
            <w:tcW w:w="887" w:type="dxa"/>
          </w:tcPr>
          <w:p w14:paraId="6BF88B8A" w14:textId="77777777" w:rsidR="00394ABE" w:rsidRPr="00654E27" w:rsidRDefault="00394ABE" w:rsidP="00394ABE">
            <w:pPr>
              <w:pStyle w:val="Suppltablebodytext"/>
              <w:keepNext/>
              <w:keepLines/>
              <w:jc w:val="center"/>
              <w:rPr>
                <w:rFonts w:ascii="Arial" w:hAnsi="Arial" w:cs="Arial"/>
                <w:sz w:val="18"/>
                <w:szCs w:val="18"/>
              </w:rPr>
            </w:pPr>
          </w:p>
        </w:tc>
      </w:tr>
      <w:tr w:rsidR="00394ABE" w:rsidRPr="00654E27" w14:paraId="5672B6DA" w14:textId="77777777" w:rsidTr="00394ABE">
        <w:tc>
          <w:tcPr>
            <w:tcW w:w="959" w:type="dxa"/>
            <w:vMerge/>
          </w:tcPr>
          <w:p w14:paraId="6C0E5AAE" w14:textId="77777777" w:rsidR="00394ABE" w:rsidRPr="00654E27" w:rsidRDefault="00394ABE" w:rsidP="00394ABE">
            <w:pPr>
              <w:pStyle w:val="Suppltablebodytext"/>
              <w:keepNext/>
              <w:keepLines/>
              <w:rPr>
                <w:rFonts w:ascii="Arial" w:hAnsi="Arial" w:cs="Arial"/>
                <w:sz w:val="18"/>
                <w:szCs w:val="18"/>
              </w:rPr>
            </w:pPr>
          </w:p>
        </w:tc>
        <w:tc>
          <w:tcPr>
            <w:tcW w:w="4961" w:type="dxa"/>
          </w:tcPr>
          <w:p w14:paraId="7DB9AEDB" w14:textId="77777777" w:rsidR="00394ABE" w:rsidRPr="00654E27" w:rsidRDefault="00394ABE" w:rsidP="00394ABE">
            <w:pPr>
              <w:pStyle w:val="Suppltablebodytext"/>
              <w:keepNext/>
              <w:keepLines/>
              <w:rPr>
                <w:rFonts w:ascii="Arial" w:hAnsi="Arial" w:cs="Arial"/>
                <w:sz w:val="18"/>
                <w:szCs w:val="18"/>
              </w:rPr>
            </w:pPr>
            <w:r w:rsidRPr="00654E27">
              <w:rPr>
                <w:rFonts w:ascii="Arial" w:hAnsi="Arial" w:cs="Arial"/>
                <w:sz w:val="18"/>
                <w:szCs w:val="18"/>
              </w:rPr>
              <w:t>Random effects, treatment-specific covariable adjustment</w:t>
            </w:r>
          </w:p>
        </w:tc>
        <w:tc>
          <w:tcPr>
            <w:tcW w:w="1217" w:type="dxa"/>
          </w:tcPr>
          <w:p w14:paraId="57760C41"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-0.0353</w:t>
            </w:r>
            <w:r w:rsidRPr="00654E27">
              <w:rPr>
                <w:rFonts w:ascii="Arial" w:hAnsi="Arial" w:cs="Arial"/>
                <w:sz w:val="18"/>
                <w:szCs w:val="18"/>
              </w:rPr>
              <w:br/>
              <w:t>(0.0071)</w:t>
            </w:r>
          </w:p>
        </w:tc>
        <w:tc>
          <w:tcPr>
            <w:tcW w:w="990" w:type="dxa"/>
          </w:tcPr>
          <w:p w14:paraId="66C10DD3" w14:textId="77777777" w:rsidR="00394ABE" w:rsidRPr="00654E27" w:rsidRDefault="00394ABE" w:rsidP="00394ABE">
            <w:pPr>
              <w:pStyle w:val="Suppltablebodytext"/>
              <w:keepNext/>
              <w:keepLines/>
              <w:jc w:val="center"/>
              <w:rPr>
                <w:rFonts w:ascii="Arial" w:hAnsi="Arial" w:cs="Arial"/>
                <w:sz w:val="18"/>
                <w:szCs w:val="18"/>
              </w:rPr>
            </w:pPr>
          </w:p>
        </w:tc>
        <w:tc>
          <w:tcPr>
            <w:tcW w:w="1080" w:type="dxa"/>
          </w:tcPr>
          <w:p w14:paraId="173C4D4B"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w:t>
            </w:r>
          </w:p>
        </w:tc>
        <w:tc>
          <w:tcPr>
            <w:tcW w:w="900" w:type="dxa"/>
          </w:tcPr>
          <w:p w14:paraId="7F6DF076"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0.0040</w:t>
            </w:r>
            <w:r w:rsidRPr="00654E27">
              <w:rPr>
                <w:rFonts w:ascii="Arial" w:hAnsi="Arial" w:cs="Arial"/>
                <w:sz w:val="18"/>
                <w:szCs w:val="18"/>
              </w:rPr>
              <w:br/>
              <w:t>(0.0118)</w:t>
            </w:r>
          </w:p>
        </w:tc>
        <w:tc>
          <w:tcPr>
            <w:tcW w:w="990" w:type="dxa"/>
          </w:tcPr>
          <w:p w14:paraId="37AEE43E"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-0.0128</w:t>
            </w:r>
            <w:r w:rsidRPr="00654E27">
              <w:rPr>
                <w:rFonts w:ascii="Arial" w:hAnsi="Arial" w:cs="Arial"/>
                <w:sz w:val="18"/>
                <w:szCs w:val="18"/>
              </w:rPr>
              <w:br/>
              <w:t>(0.0140)</w:t>
            </w:r>
          </w:p>
        </w:tc>
        <w:tc>
          <w:tcPr>
            <w:tcW w:w="900" w:type="dxa"/>
          </w:tcPr>
          <w:p w14:paraId="4B76DE49"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-0.0274</w:t>
            </w:r>
            <w:r w:rsidRPr="00654E27">
              <w:rPr>
                <w:rFonts w:ascii="Arial" w:hAnsi="Arial" w:cs="Arial"/>
                <w:sz w:val="18"/>
                <w:szCs w:val="18"/>
              </w:rPr>
              <w:br/>
              <w:t>(0.0200)</w:t>
            </w:r>
          </w:p>
        </w:tc>
        <w:tc>
          <w:tcPr>
            <w:tcW w:w="1075" w:type="dxa"/>
          </w:tcPr>
          <w:p w14:paraId="2A3A8677"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-0.0203</w:t>
            </w:r>
            <w:r w:rsidRPr="00654E27">
              <w:rPr>
                <w:rFonts w:ascii="Arial" w:hAnsi="Arial" w:cs="Arial"/>
                <w:sz w:val="18"/>
                <w:szCs w:val="18"/>
              </w:rPr>
              <w:br/>
              <w:t>(0.0186)</w:t>
            </w:r>
          </w:p>
        </w:tc>
        <w:tc>
          <w:tcPr>
            <w:tcW w:w="887" w:type="dxa"/>
          </w:tcPr>
          <w:p w14:paraId="224544F2" w14:textId="77777777" w:rsidR="00394ABE" w:rsidRPr="00654E27" w:rsidRDefault="00394ABE" w:rsidP="00394ABE">
            <w:pPr>
              <w:pStyle w:val="Suppltablebodytext"/>
              <w:keepNext/>
              <w:keepLines/>
              <w:jc w:val="center"/>
              <w:rPr>
                <w:rFonts w:ascii="Arial" w:hAnsi="Arial" w:cs="Arial"/>
                <w:sz w:val="18"/>
                <w:szCs w:val="18"/>
              </w:rPr>
            </w:pPr>
            <w:r w:rsidRPr="00654E27">
              <w:rPr>
                <w:rFonts w:ascii="Arial" w:hAnsi="Arial" w:cs="Arial"/>
                <w:sz w:val="18"/>
                <w:szCs w:val="18"/>
              </w:rPr>
              <w:t>-0.0524</w:t>
            </w:r>
            <w:r w:rsidRPr="00654E27">
              <w:rPr>
                <w:rFonts w:ascii="Arial" w:hAnsi="Arial" w:cs="Arial"/>
                <w:sz w:val="18"/>
                <w:szCs w:val="18"/>
              </w:rPr>
              <w:br/>
              <w:t>(0.0216)</w:t>
            </w:r>
          </w:p>
        </w:tc>
      </w:tr>
    </w:tbl>
    <w:p w14:paraId="26021AA1" w14:textId="68A745D5" w:rsidR="003225A1" w:rsidRDefault="003225A1">
      <w:pPr>
        <w:rPr>
          <w:rFonts w:ascii="Arial" w:hAnsi="Arial" w:cs="Arial"/>
          <w:b/>
        </w:rPr>
      </w:pPr>
      <w:r>
        <w:rPr>
          <w:rFonts w:ascii="Arial" w:hAnsi="Arial" w:cs="Arial"/>
          <w:b/>
        </w:rPr>
        <w:br w:type="page"/>
      </w:r>
    </w:p>
    <w:tbl>
      <w:tblPr>
        <w:tblStyle w:val="TableGrid"/>
        <w:tblpPr w:leftFromText="180" w:rightFromText="180" w:vertAnchor="text" w:horzAnchor="margin" w:tblpY="1096"/>
        <w:tblW w:w="1404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4819"/>
        <w:gridCol w:w="1029"/>
        <w:gridCol w:w="1134"/>
        <w:gridCol w:w="1013"/>
        <w:gridCol w:w="1019"/>
        <w:gridCol w:w="1018"/>
        <w:gridCol w:w="1018"/>
        <w:gridCol w:w="1018"/>
        <w:gridCol w:w="1019"/>
      </w:tblGrid>
      <w:tr w:rsidR="001B7F99" w:rsidRPr="003225A1" w14:paraId="52753C0E" w14:textId="77777777" w:rsidTr="001B7F99">
        <w:tc>
          <w:tcPr>
            <w:tcW w:w="959" w:type="dxa"/>
            <w:vMerge w:val="restart"/>
            <w:tcBorders>
              <w:top w:val="single" w:sz="4" w:space="0" w:color="auto"/>
              <w:bottom w:val="single" w:sz="4" w:space="0" w:color="auto"/>
            </w:tcBorders>
          </w:tcPr>
          <w:p w14:paraId="56409834" w14:textId="77777777" w:rsidR="001B7F99" w:rsidRPr="004F1C4D" w:rsidRDefault="001B7F99" w:rsidP="001B7F99">
            <w:pPr>
              <w:pStyle w:val="Suppltablebodytext"/>
              <w:keepNext/>
              <w:keepLines/>
              <w:spacing w:before="0" w:beforeAutospacing="0" w:after="0" w:afterAutospacing="0"/>
              <w:rPr>
                <w:rFonts w:ascii="Arial" w:hAnsi="Arial" w:cs="Arial"/>
                <w:sz w:val="18"/>
                <w:szCs w:val="18"/>
              </w:rPr>
            </w:pPr>
            <w:bookmarkStart w:id="3" w:name="_Ref495320974"/>
            <w:r w:rsidRPr="004F1C4D">
              <w:rPr>
                <w:rFonts w:ascii="Arial" w:hAnsi="Arial" w:cs="Arial"/>
                <w:sz w:val="18"/>
                <w:szCs w:val="18"/>
              </w:rPr>
              <w:lastRenderedPageBreak/>
              <w:t>Network</w:t>
            </w:r>
          </w:p>
        </w:tc>
        <w:tc>
          <w:tcPr>
            <w:tcW w:w="4819" w:type="dxa"/>
            <w:vMerge w:val="restart"/>
            <w:tcBorders>
              <w:top w:val="single" w:sz="4" w:space="0" w:color="auto"/>
              <w:bottom w:val="single" w:sz="4" w:space="0" w:color="auto"/>
            </w:tcBorders>
          </w:tcPr>
          <w:p w14:paraId="071BF9F5" w14:textId="77777777" w:rsidR="001B7F99" w:rsidRPr="004F1C4D" w:rsidRDefault="001B7F99" w:rsidP="001B7F99">
            <w:pPr>
              <w:pStyle w:val="Suppltablebodytext"/>
              <w:keepNext/>
              <w:keepLines/>
              <w:spacing w:before="0" w:beforeAutospacing="0" w:after="0" w:afterAutospacing="0"/>
              <w:rPr>
                <w:rFonts w:ascii="Arial" w:hAnsi="Arial" w:cs="Arial"/>
                <w:sz w:val="18"/>
                <w:szCs w:val="18"/>
              </w:rPr>
            </w:pPr>
            <w:r w:rsidRPr="004F1C4D">
              <w:rPr>
                <w:rFonts w:ascii="Arial" w:hAnsi="Arial" w:cs="Arial"/>
                <w:sz w:val="18"/>
                <w:szCs w:val="18"/>
              </w:rPr>
              <w:t>Model</w:t>
            </w:r>
          </w:p>
        </w:tc>
        <w:tc>
          <w:tcPr>
            <w:tcW w:w="8268" w:type="dxa"/>
            <w:gridSpan w:val="8"/>
            <w:tcBorders>
              <w:top w:val="single" w:sz="4" w:space="0" w:color="auto"/>
              <w:bottom w:val="single" w:sz="4" w:space="0" w:color="auto"/>
            </w:tcBorders>
          </w:tcPr>
          <w:p w14:paraId="5750D12B" w14:textId="77777777" w:rsidR="001B7F99" w:rsidRPr="004F1C4D" w:rsidRDefault="001B7F99" w:rsidP="001B7F99">
            <w:pPr>
              <w:pStyle w:val="Suppltablebodytext"/>
              <w:keepNext/>
              <w:keepLines/>
              <w:spacing w:before="0" w:beforeAutospacing="0" w:after="0" w:afterAutospacing="0"/>
              <w:rPr>
                <w:rFonts w:ascii="Arial" w:hAnsi="Arial" w:cs="Arial"/>
                <w:sz w:val="18"/>
                <w:szCs w:val="18"/>
              </w:rPr>
            </w:pPr>
            <w:r w:rsidRPr="004F1C4D">
              <w:rPr>
                <w:rFonts w:ascii="Arial" w:hAnsi="Arial" w:cs="Arial"/>
                <w:sz w:val="18"/>
                <w:szCs w:val="18"/>
              </w:rPr>
              <w:t>Model coefficients</w:t>
            </w:r>
          </w:p>
        </w:tc>
      </w:tr>
      <w:tr w:rsidR="001B7F99" w:rsidRPr="003225A1" w14:paraId="1555D3A3" w14:textId="77777777" w:rsidTr="001B7F99">
        <w:tc>
          <w:tcPr>
            <w:tcW w:w="959" w:type="dxa"/>
            <w:vMerge/>
            <w:tcBorders>
              <w:top w:val="single" w:sz="4" w:space="0" w:color="auto"/>
              <w:bottom w:val="single" w:sz="4" w:space="0" w:color="auto"/>
            </w:tcBorders>
          </w:tcPr>
          <w:p w14:paraId="768DD254" w14:textId="77777777" w:rsidR="001B7F99" w:rsidRPr="003225A1" w:rsidRDefault="001B7F99" w:rsidP="001B7F99">
            <w:pPr>
              <w:pStyle w:val="Suppltablebodytext"/>
              <w:keepNext/>
              <w:keepLines/>
              <w:rPr>
                <w:rFonts w:ascii="Arial" w:hAnsi="Arial" w:cs="Arial"/>
                <w:sz w:val="18"/>
                <w:szCs w:val="18"/>
              </w:rPr>
            </w:pPr>
          </w:p>
        </w:tc>
        <w:tc>
          <w:tcPr>
            <w:tcW w:w="4819" w:type="dxa"/>
            <w:vMerge/>
            <w:tcBorders>
              <w:top w:val="single" w:sz="4" w:space="0" w:color="auto"/>
              <w:bottom w:val="single" w:sz="4" w:space="0" w:color="auto"/>
            </w:tcBorders>
          </w:tcPr>
          <w:p w14:paraId="39CADA46" w14:textId="77777777" w:rsidR="001B7F99" w:rsidRPr="003225A1" w:rsidRDefault="001B7F99" w:rsidP="001B7F99">
            <w:pPr>
              <w:pStyle w:val="Suppltablebodytext"/>
              <w:keepNext/>
              <w:keepLines/>
              <w:rPr>
                <w:rFonts w:ascii="Arial" w:hAnsi="Arial" w:cs="Arial"/>
                <w:sz w:val="18"/>
                <w:szCs w:val="18"/>
              </w:rPr>
            </w:pPr>
          </w:p>
        </w:tc>
        <w:tc>
          <w:tcPr>
            <w:tcW w:w="1029" w:type="dxa"/>
            <w:tcBorders>
              <w:top w:val="single" w:sz="4" w:space="0" w:color="auto"/>
              <w:bottom w:val="single" w:sz="4" w:space="0" w:color="auto"/>
            </w:tcBorders>
          </w:tcPr>
          <w:p w14:paraId="36248FB7" w14:textId="77777777" w:rsidR="001B7F99" w:rsidRPr="003225A1" w:rsidRDefault="001B7F99" w:rsidP="001B7F99">
            <w:pPr>
              <w:pStyle w:val="Suppltablebodytext"/>
              <w:keepNext/>
              <w:keepLines/>
              <w:jc w:val="center"/>
              <w:rPr>
                <w:rFonts w:ascii="Arial" w:hAnsi="Arial" w:cs="Arial"/>
                <w:sz w:val="18"/>
                <w:szCs w:val="18"/>
              </w:rPr>
            </w:pPr>
            <m:oMathPara>
              <m:oMath>
                <m:r>
                  <w:rPr>
                    <w:rFonts w:ascii="Cambria Math" w:hAnsi="Cambria Math" w:cs="Arial"/>
                    <w:sz w:val="18"/>
                    <w:szCs w:val="18"/>
                  </w:rPr>
                  <m:t>α</m:t>
                </m:r>
              </m:oMath>
            </m:oMathPara>
          </w:p>
        </w:tc>
        <w:tc>
          <w:tcPr>
            <w:tcW w:w="1134" w:type="dxa"/>
            <w:tcBorders>
              <w:top w:val="single" w:sz="4" w:space="0" w:color="auto"/>
              <w:bottom w:val="single" w:sz="4" w:space="0" w:color="auto"/>
            </w:tcBorders>
          </w:tcPr>
          <w:p w14:paraId="33AA229E" w14:textId="77777777" w:rsidR="001B7F99" w:rsidRPr="003225A1" w:rsidRDefault="001B7F99" w:rsidP="001B7F99">
            <w:pPr>
              <w:pStyle w:val="Suppltablebodytext"/>
              <w:keepNext/>
              <w:keepLines/>
              <w:jc w:val="center"/>
              <w:rPr>
                <w:rFonts w:ascii="Arial" w:hAnsi="Arial" w:cs="Arial"/>
                <w:sz w:val="18"/>
                <w:szCs w:val="18"/>
              </w:rPr>
            </w:pPr>
            <m:oMathPara>
              <m:oMath>
                <m:r>
                  <w:rPr>
                    <w:rFonts w:ascii="Cambria Math" w:hAnsi="Cambria Math" w:cs="Arial"/>
                    <w:sz w:val="18"/>
                    <w:szCs w:val="18"/>
                  </w:rPr>
                  <m:t>β</m:t>
                </m:r>
              </m:oMath>
            </m:oMathPara>
          </w:p>
        </w:tc>
        <w:tc>
          <w:tcPr>
            <w:tcW w:w="1013" w:type="dxa"/>
            <w:tcBorders>
              <w:top w:val="single" w:sz="4" w:space="0" w:color="auto"/>
              <w:bottom w:val="single" w:sz="4" w:space="0" w:color="auto"/>
            </w:tcBorders>
          </w:tcPr>
          <w:p w14:paraId="20FED7A6"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1</m:t>
                    </m:r>
                  </m:sub>
                </m:sSub>
              </m:oMath>
            </m:oMathPara>
          </w:p>
        </w:tc>
        <w:tc>
          <w:tcPr>
            <w:tcW w:w="1019" w:type="dxa"/>
            <w:tcBorders>
              <w:top w:val="single" w:sz="4" w:space="0" w:color="auto"/>
              <w:bottom w:val="single" w:sz="4" w:space="0" w:color="auto"/>
            </w:tcBorders>
          </w:tcPr>
          <w:p w14:paraId="6BA3C362"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2</m:t>
                    </m:r>
                  </m:sub>
                </m:sSub>
              </m:oMath>
            </m:oMathPara>
          </w:p>
        </w:tc>
        <w:tc>
          <w:tcPr>
            <w:tcW w:w="1018" w:type="dxa"/>
            <w:tcBorders>
              <w:top w:val="single" w:sz="4" w:space="0" w:color="auto"/>
              <w:bottom w:val="single" w:sz="4" w:space="0" w:color="auto"/>
            </w:tcBorders>
          </w:tcPr>
          <w:p w14:paraId="048B7CC4"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3</m:t>
                    </m:r>
                  </m:sub>
                </m:sSub>
              </m:oMath>
            </m:oMathPara>
          </w:p>
        </w:tc>
        <w:tc>
          <w:tcPr>
            <w:tcW w:w="1018" w:type="dxa"/>
            <w:tcBorders>
              <w:top w:val="single" w:sz="4" w:space="0" w:color="auto"/>
              <w:bottom w:val="single" w:sz="4" w:space="0" w:color="auto"/>
            </w:tcBorders>
          </w:tcPr>
          <w:p w14:paraId="763E2FE9"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4</m:t>
                    </m:r>
                  </m:sub>
                </m:sSub>
              </m:oMath>
            </m:oMathPara>
          </w:p>
        </w:tc>
        <w:tc>
          <w:tcPr>
            <w:tcW w:w="1018" w:type="dxa"/>
            <w:tcBorders>
              <w:top w:val="single" w:sz="4" w:space="0" w:color="auto"/>
              <w:bottom w:val="single" w:sz="4" w:space="0" w:color="auto"/>
            </w:tcBorders>
          </w:tcPr>
          <w:p w14:paraId="4AC0ED23"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5</m:t>
                    </m:r>
                  </m:sub>
                </m:sSub>
              </m:oMath>
            </m:oMathPara>
          </w:p>
        </w:tc>
        <w:tc>
          <w:tcPr>
            <w:tcW w:w="1019" w:type="dxa"/>
            <w:tcBorders>
              <w:top w:val="single" w:sz="4" w:space="0" w:color="auto"/>
              <w:bottom w:val="single" w:sz="4" w:space="0" w:color="auto"/>
            </w:tcBorders>
          </w:tcPr>
          <w:p w14:paraId="66563C57" w14:textId="77777777" w:rsidR="001B7F99" w:rsidRPr="003225A1" w:rsidRDefault="00A64E04" w:rsidP="001B7F99">
            <w:pPr>
              <w:pStyle w:val="Suppltablebodytext"/>
              <w:keepNext/>
              <w:keepLines/>
              <w:jc w:val="center"/>
              <w:rPr>
                <w:rFonts w:ascii="Arial" w:hAnsi="Arial"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β</m:t>
                    </m:r>
                  </m:e>
                  <m:sub>
                    <m:r>
                      <w:rPr>
                        <w:rFonts w:ascii="Cambria Math" w:hAnsi="Cambria Math" w:cs="Arial"/>
                        <w:sz w:val="18"/>
                        <w:szCs w:val="18"/>
                      </w:rPr>
                      <m:t>6</m:t>
                    </m:r>
                  </m:sub>
                </m:sSub>
              </m:oMath>
            </m:oMathPara>
          </w:p>
        </w:tc>
      </w:tr>
      <w:tr w:rsidR="001B7F99" w:rsidRPr="003225A1" w14:paraId="3538B112" w14:textId="77777777" w:rsidTr="001B7F99">
        <w:tc>
          <w:tcPr>
            <w:tcW w:w="959" w:type="dxa"/>
            <w:vMerge w:val="restart"/>
            <w:tcBorders>
              <w:top w:val="single" w:sz="4" w:space="0" w:color="auto"/>
            </w:tcBorders>
          </w:tcPr>
          <w:p w14:paraId="18A4DBA0"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Full</w:t>
            </w:r>
          </w:p>
        </w:tc>
        <w:tc>
          <w:tcPr>
            <w:tcW w:w="4819" w:type="dxa"/>
            <w:tcBorders>
              <w:top w:val="single" w:sz="4" w:space="0" w:color="auto"/>
              <w:bottom w:val="nil"/>
            </w:tcBorders>
          </w:tcPr>
          <w:p w14:paraId="078A4093" w14:textId="77777777" w:rsidR="001B7F99" w:rsidRPr="003225A1" w:rsidRDefault="001B7F99" w:rsidP="001B7F99">
            <w:pPr>
              <w:pStyle w:val="Suppltablebodytext"/>
              <w:keepNext/>
              <w:keepLines/>
              <w:rPr>
                <w:rFonts w:ascii="Arial" w:hAnsi="Arial" w:cs="Arial"/>
                <w:sz w:val="18"/>
                <w:szCs w:val="18"/>
              </w:rPr>
            </w:pPr>
            <w:r>
              <w:rPr>
                <w:rFonts w:ascii="Arial" w:hAnsi="Arial" w:cs="Arial"/>
                <w:sz w:val="18"/>
                <w:szCs w:val="18"/>
              </w:rPr>
              <w:t xml:space="preserve">Fixed effect, </w:t>
            </w:r>
            <w:r w:rsidRPr="003225A1">
              <w:rPr>
                <w:rFonts w:ascii="Arial" w:hAnsi="Arial" w:cs="Arial"/>
                <w:sz w:val="18"/>
                <w:szCs w:val="18"/>
              </w:rPr>
              <w:t>common covariable adjustment</w:t>
            </w:r>
          </w:p>
        </w:tc>
        <w:tc>
          <w:tcPr>
            <w:tcW w:w="1029" w:type="dxa"/>
            <w:tcBorders>
              <w:top w:val="single" w:sz="4" w:space="0" w:color="auto"/>
              <w:bottom w:val="nil"/>
            </w:tcBorders>
          </w:tcPr>
          <w:p w14:paraId="5DDC0AC3"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-0.0541</w:t>
            </w:r>
            <w:r w:rsidRPr="003225A1">
              <w:rPr>
                <w:rFonts w:ascii="Arial" w:hAnsi="Arial" w:cs="Arial"/>
                <w:sz w:val="18"/>
                <w:szCs w:val="18"/>
              </w:rPr>
              <w:br/>
              <w:t>(0.0088)</w:t>
            </w:r>
          </w:p>
        </w:tc>
        <w:tc>
          <w:tcPr>
            <w:tcW w:w="1134" w:type="dxa"/>
            <w:tcBorders>
              <w:top w:val="single" w:sz="4" w:space="0" w:color="auto"/>
              <w:bottom w:val="nil"/>
            </w:tcBorders>
          </w:tcPr>
          <w:p w14:paraId="5D95BFFE"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-0.0066</w:t>
            </w:r>
            <w:r w:rsidRPr="003225A1">
              <w:rPr>
                <w:rFonts w:ascii="Arial" w:hAnsi="Arial" w:cs="Arial"/>
                <w:sz w:val="18"/>
                <w:szCs w:val="18"/>
              </w:rPr>
              <w:br/>
              <w:t>(0.0108)</w:t>
            </w:r>
          </w:p>
        </w:tc>
        <w:tc>
          <w:tcPr>
            <w:tcW w:w="1013" w:type="dxa"/>
            <w:tcBorders>
              <w:top w:val="single" w:sz="4" w:space="0" w:color="auto"/>
              <w:bottom w:val="nil"/>
            </w:tcBorders>
          </w:tcPr>
          <w:p w14:paraId="54F3555B"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Borders>
              <w:top w:val="single" w:sz="4" w:space="0" w:color="auto"/>
              <w:bottom w:val="nil"/>
            </w:tcBorders>
          </w:tcPr>
          <w:p w14:paraId="161E54FC"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single" w:sz="4" w:space="0" w:color="auto"/>
              <w:bottom w:val="nil"/>
            </w:tcBorders>
          </w:tcPr>
          <w:p w14:paraId="24AF019E"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single" w:sz="4" w:space="0" w:color="auto"/>
              <w:bottom w:val="nil"/>
            </w:tcBorders>
          </w:tcPr>
          <w:p w14:paraId="68DDDB78"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single" w:sz="4" w:space="0" w:color="auto"/>
              <w:bottom w:val="nil"/>
            </w:tcBorders>
          </w:tcPr>
          <w:p w14:paraId="223978F7" w14:textId="77777777" w:rsidR="001B7F99" w:rsidRPr="003225A1" w:rsidRDefault="001B7F99" w:rsidP="001B7F99">
            <w:pPr>
              <w:pStyle w:val="Suppltablebodytext"/>
              <w:keepNext/>
              <w:keepLines/>
              <w:jc w:val="center"/>
              <w:rPr>
                <w:rFonts w:ascii="Arial" w:hAnsi="Arial" w:cs="Arial"/>
                <w:sz w:val="18"/>
                <w:szCs w:val="18"/>
              </w:rPr>
            </w:pPr>
          </w:p>
        </w:tc>
        <w:tc>
          <w:tcPr>
            <w:tcW w:w="1019" w:type="dxa"/>
            <w:tcBorders>
              <w:top w:val="single" w:sz="4" w:space="0" w:color="auto"/>
              <w:bottom w:val="nil"/>
            </w:tcBorders>
          </w:tcPr>
          <w:p w14:paraId="11E26490" w14:textId="77777777" w:rsidR="001B7F99" w:rsidRPr="003225A1" w:rsidRDefault="001B7F99" w:rsidP="001B7F99">
            <w:pPr>
              <w:pStyle w:val="Suppltablebodytext"/>
              <w:keepNext/>
              <w:keepLines/>
              <w:jc w:val="center"/>
              <w:rPr>
                <w:rFonts w:ascii="Arial" w:hAnsi="Arial" w:cs="Arial"/>
                <w:sz w:val="18"/>
                <w:szCs w:val="18"/>
              </w:rPr>
            </w:pPr>
          </w:p>
        </w:tc>
      </w:tr>
      <w:tr w:rsidR="001B7F99" w:rsidRPr="003225A1" w14:paraId="21A031EF" w14:textId="77777777" w:rsidTr="001B7F99">
        <w:tc>
          <w:tcPr>
            <w:tcW w:w="959" w:type="dxa"/>
            <w:vMerge/>
          </w:tcPr>
          <w:p w14:paraId="5AEDC153" w14:textId="77777777" w:rsidR="001B7F99" w:rsidRPr="003225A1" w:rsidRDefault="001B7F99" w:rsidP="001B7F99">
            <w:pPr>
              <w:pStyle w:val="Suppltablebodytext"/>
              <w:keepNext/>
              <w:keepLines/>
              <w:rPr>
                <w:rFonts w:ascii="Arial" w:hAnsi="Arial" w:cs="Arial"/>
                <w:sz w:val="18"/>
                <w:szCs w:val="18"/>
              </w:rPr>
            </w:pPr>
          </w:p>
        </w:tc>
        <w:tc>
          <w:tcPr>
            <w:tcW w:w="4819" w:type="dxa"/>
            <w:tcBorders>
              <w:top w:val="nil"/>
            </w:tcBorders>
          </w:tcPr>
          <w:p w14:paraId="6E1E796C"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Random effects, common covariable adjustment</w:t>
            </w:r>
          </w:p>
        </w:tc>
        <w:tc>
          <w:tcPr>
            <w:tcW w:w="1029" w:type="dxa"/>
            <w:tcBorders>
              <w:top w:val="nil"/>
            </w:tcBorders>
          </w:tcPr>
          <w:p w14:paraId="22251022"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-0.0541</w:t>
            </w:r>
            <w:r w:rsidRPr="003225A1">
              <w:rPr>
                <w:rFonts w:ascii="Arial" w:hAnsi="Arial" w:cs="Arial"/>
                <w:sz w:val="18"/>
                <w:szCs w:val="18"/>
              </w:rPr>
              <w:br/>
              <w:t>(0.0092)</w:t>
            </w:r>
          </w:p>
        </w:tc>
        <w:tc>
          <w:tcPr>
            <w:tcW w:w="1134" w:type="dxa"/>
            <w:tcBorders>
              <w:top w:val="nil"/>
            </w:tcBorders>
          </w:tcPr>
          <w:p w14:paraId="02E8B169"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-0.0067</w:t>
            </w:r>
            <w:r w:rsidRPr="003225A1">
              <w:rPr>
                <w:rFonts w:ascii="Arial" w:hAnsi="Arial" w:cs="Arial"/>
                <w:sz w:val="18"/>
                <w:szCs w:val="18"/>
              </w:rPr>
              <w:br/>
              <w:t>(0.0111)</w:t>
            </w:r>
          </w:p>
        </w:tc>
        <w:tc>
          <w:tcPr>
            <w:tcW w:w="1013" w:type="dxa"/>
            <w:tcBorders>
              <w:top w:val="nil"/>
            </w:tcBorders>
          </w:tcPr>
          <w:p w14:paraId="33EAC071"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Borders>
              <w:top w:val="nil"/>
            </w:tcBorders>
          </w:tcPr>
          <w:p w14:paraId="4FE58AD7"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nil"/>
            </w:tcBorders>
          </w:tcPr>
          <w:p w14:paraId="340C3824"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nil"/>
            </w:tcBorders>
          </w:tcPr>
          <w:p w14:paraId="53D29558"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Borders>
              <w:top w:val="nil"/>
            </w:tcBorders>
          </w:tcPr>
          <w:p w14:paraId="50B829C2" w14:textId="77777777" w:rsidR="001B7F99" w:rsidRPr="003225A1" w:rsidRDefault="001B7F99" w:rsidP="001B7F99">
            <w:pPr>
              <w:pStyle w:val="Suppltablebodytext"/>
              <w:keepNext/>
              <w:keepLines/>
              <w:jc w:val="center"/>
              <w:rPr>
                <w:rFonts w:ascii="Arial" w:hAnsi="Arial" w:cs="Arial"/>
                <w:sz w:val="18"/>
                <w:szCs w:val="18"/>
              </w:rPr>
            </w:pPr>
          </w:p>
        </w:tc>
        <w:tc>
          <w:tcPr>
            <w:tcW w:w="1019" w:type="dxa"/>
            <w:tcBorders>
              <w:top w:val="nil"/>
            </w:tcBorders>
          </w:tcPr>
          <w:p w14:paraId="4426DAAF" w14:textId="77777777" w:rsidR="001B7F99" w:rsidRPr="003225A1" w:rsidRDefault="001B7F99" w:rsidP="001B7F99">
            <w:pPr>
              <w:pStyle w:val="Suppltablebodytext"/>
              <w:keepNext/>
              <w:keepLines/>
              <w:jc w:val="center"/>
              <w:rPr>
                <w:rFonts w:ascii="Arial" w:hAnsi="Arial" w:cs="Arial"/>
                <w:sz w:val="18"/>
                <w:szCs w:val="18"/>
              </w:rPr>
            </w:pPr>
          </w:p>
        </w:tc>
      </w:tr>
      <w:tr w:rsidR="001B7F99" w:rsidRPr="003225A1" w14:paraId="6B218341" w14:textId="77777777" w:rsidTr="001B7F99">
        <w:tc>
          <w:tcPr>
            <w:tcW w:w="959" w:type="dxa"/>
            <w:vMerge w:val="restart"/>
          </w:tcPr>
          <w:p w14:paraId="19A866CF"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IPD only</w:t>
            </w:r>
          </w:p>
        </w:tc>
        <w:tc>
          <w:tcPr>
            <w:tcW w:w="4819" w:type="dxa"/>
          </w:tcPr>
          <w:p w14:paraId="6C7CC387"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Fixed effect,</w:t>
            </w:r>
            <w:r>
              <w:rPr>
                <w:rFonts w:ascii="Arial" w:hAnsi="Arial" w:cs="Arial"/>
                <w:sz w:val="18"/>
                <w:szCs w:val="18"/>
              </w:rPr>
              <w:t xml:space="preserve"> </w:t>
            </w:r>
            <w:r w:rsidRPr="003225A1">
              <w:rPr>
                <w:rFonts w:ascii="Arial" w:hAnsi="Arial" w:cs="Arial"/>
                <w:sz w:val="18"/>
                <w:szCs w:val="18"/>
              </w:rPr>
              <w:t>common covariable adjustment</w:t>
            </w:r>
          </w:p>
        </w:tc>
        <w:tc>
          <w:tcPr>
            <w:tcW w:w="1029" w:type="dxa"/>
          </w:tcPr>
          <w:p w14:paraId="0965F1F4"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-0.0527</w:t>
            </w:r>
            <w:r w:rsidRPr="003225A1">
              <w:rPr>
                <w:rFonts w:ascii="Arial" w:hAnsi="Arial" w:cs="Arial"/>
                <w:sz w:val="18"/>
                <w:szCs w:val="18"/>
              </w:rPr>
              <w:br/>
              <w:t>(0.0090)</w:t>
            </w:r>
          </w:p>
        </w:tc>
        <w:tc>
          <w:tcPr>
            <w:tcW w:w="1134" w:type="dxa"/>
          </w:tcPr>
          <w:p w14:paraId="26FFE44D"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-0.0086</w:t>
            </w:r>
            <w:r w:rsidRPr="003225A1">
              <w:rPr>
                <w:rFonts w:ascii="Arial" w:hAnsi="Arial" w:cs="Arial"/>
                <w:sz w:val="18"/>
                <w:szCs w:val="18"/>
              </w:rPr>
              <w:br/>
              <w:t>(0.0112)</w:t>
            </w:r>
          </w:p>
        </w:tc>
        <w:tc>
          <w:tcPr>
            <w:tcW w:w="1013" w:type="dxa"/>
          </w:tcPr>
          <w:p w14:paraId="41E61C77"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Pr>
          <w:p w14:paraId="33DEC770"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0495F519"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07E878A8"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7C697DD3" w14:textId="77777777" w:rsidR="001B7F99" w:rsidRPr="003225A1" w:rsidRDefault="001B7F99" w:rsidP="001B7F99">
            <w:pPr>
              <w:pStyle w:val="Suppltablebodytext"/>
              <w:keepNext/>
              <w:keepLines/>
              <w:jc w:val="center"/>
              <w:rPr>
                <w:rFonts w:ascii="Arial" w:hAnsi="Arial" w:cs="Arial"/>
                <w:sz w:val="18"/>
                <w:szCs w:val="18"/>
              </w:rPr>
            </w:pPr>
          </w:p>
        </w:tc>
        <w:tc>
          <w:tcPr>
            <w:tcW w:w="1019" w:type="dxa"/>
          </w:tcPr>
          <w:p w14:paraId="760CFBB7" w14:textId="77777777" w:rsidR="001B7F99" w:rsidRPr="003225A1" w:rsidRDefault="001B7F99" w:rsidP="001B7F99">
            <w:pPr>
              <w:pStyle w:val="Suppltablebodytext"/>
              <w:keepNext/>
              <w:keepLines/>
              <w:jc w:val="center"/>
              <w:rPr>
                <w:rFonts w:ascii="Arial" w:hAnsi="Arial" w:cs="Arial"/>
                <w:sz w:val="18"/>
                <w:szCs w:val="18"/>
              </w:rPr>
            </w:pPr>
          </w:p>
        </w:tc>
      </w:tr>
      <w:tr w:rsidR="001B7F99" w:rsidRPr="003225A1" w14:paraId="7B1C757E" w14:textId="77777777" w:rsidTr="001B7F99">
        <w:tc>
          <w:tcPr>
            <w:tcW w:w="959" w:type="dxa"/>
            <w:vMerge/>
          </w:tcPr>
          <w:p w14:paraId="7FB5447A" w14:textId="77777777" w:rsidR="001B7F99" w:rsidRPr="003225A1" w:rsidRDefault="001B7F99" w:rsidP="001B7F99">
            <w:pPr>
              <w:pStyle w:val="Suppltablebodytext"/>
              <w:keepNext/>
              <w:keepLines/>
              <w:rPr>
                <w:rFonts w:ascii="Arial" w:hAnsi="Arial" w:cs="Arial"/>
                <w:sz w:val="18"/>
                <w:szCs w:val="18"/>
              </w:rPr>
            </w:pPr>
          </w:p>
        </w:tc>
        <w:tc>
          <w:tcPr>
            <w:tcW w:w="4819" w:type="dxa"/>
          </w:tcPr>
          <w:p w14:paraId="681103DD"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Fixed effect,</w:t>
            </w:r>
            <w:r>
              <w:rPr>
                <w:rFonts w:ascii="Arial" w:hAnsi="Arial" w:cs="Arial"/>
                <w:sz w:val="18"/>
                <w:szCs w:val="18"/>
              </w:rPr>
              <w:t xml:space="preserve"> </w:t>
            </w:r>
            <w:r w:rsidRPr="003225A1">
              <w:rPr>
                <w:rFonts w:ascii="Arial" w:hAnsi="Arial" w:cs="Arial"/>
                <w:sz w:val="18"/>
                <w:szCs w:val="18"/>
              </w:rPr>
              <w:t>treatment-specific covariable adjustment</w:t>
            </w:r>
          </w:p>
        </w:tc>
        <w:tc>
          <w:tcPr>
            <w:tcW w:w="1029" w:type="dxa"/>
          </w:tcPr>
          <w:p w14:paraId="6FCE25C0"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-0.0526</w:t>
            </w:r>
            <w:r w:rsidRPr="003225A1">
              <w:rPr>
                <w:rFonts w:ascii="Arial" w:hAnsi="Arial" w:cs="Arial"/>
                <w:sz w:val="18"/>
                <w:szCs w:val="18"/>
              </w:rPr>
              <w:br/>
              <w:t>(0.0089)</w:t>
            </w:r>
          </w:p>
        </w:tc>
        <w:tc>
          <w:tcPr>
            <w:tcW w:w="1134" w:type="dxa"/>
          </w:tcPr>
          <w:p w14:paraId="528B293D" w14:textId="77777777" w:rsidR="001B7F99" w:rsidRPr="003225A1" w:rsidRDefault="001B7F99" w:rsidP="001B7F99">
            <w:pPr>
              <w:pStyle w:val="Suppltablebodytext"/>
              <w:keepNext/>
              <w:keepLines/>
              <w:jc w:val="center"/>
              <w:rPr>
                <w:rFonts w:ascii="Arial" w:hAnsi="Arial" w:cs="Arial"/>
                <w:sz w:val="18"/>
                <w:szCs w:val="18"/>
              </w:rPr>
            </w:pPr>
          </w:p>
        </w:tc>
        <w:tc>
          <w:tcPr>
            <w:tcW w:w="1013" w:type="dxa"/>
          </w:tcPr>
          <w:p w14:paraId="3FB9F7FB"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Pr>
          <w:p w14:paraId="5C6B2476"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-0.0021</w:t>
            </w:r>
            <w:r w:rsidRPr="003225A1">
              <w:rPr>
                <w:rFonts w:ascii="Arial" w:hAnsi="Arial" w:cs="Arial"/>
                <w:sz w:val="18"/>
                <w:szCs w:val="18"/>
              </w:rPr>
              <w:br/>
              <w:t>(0.0132)</w:t>
            </w:r>
          </w:p>
        </w:tc>
        <w:tc>
          <w:tcPr>
            <w:tcW w:w="1018" w:type="dxa"/>
          </w:tcPr>
          <w:p w14:paraId="15629943"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-0.0160</w:t>
            </w:r>
            <w:r w:rsidRPr="003225A1">
              <w:rPr>
                <w:rFonts w:ascii="Arial" w:hAnsi="Arial" w:cs="Arial"/>
                <w:sz w:val="18"/>
                <w:szCs w:val="18"/>
              </w:rPr>
              <w:br/>
              <w:t>(0.0166)</w:t>
            </w:r>
          </w:p>
        </w:tc>
        <w:tc>
          <w:tcPr>
            <w:tcW w:w="1018" w:type="dxa"/>
          </w:tcPr>
          <w:p w14:paraId="029E6361"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-0.0069</w:t>
            </w:r>
            <w:r w:rsidRPr="003225A1">
              <w:rPr>
                <w:rFonts w:ascii="Arial" w:hAnsi="Arial" w:cs="Arial"/>
                <w:sz w:val="18"/>
                <w:szCs w:val="18"/>
              </w:rPr>
              <w:br/>
              <w:t>(0.0215)</w:t>
            </w:r>
          </w:p>
        </w:tc>
        <w:tc>
          <w:tcPr>
            <w:tcW w:w="1018" w:type="dxa"/>
          </w:tcPr>
          <w:p w14:paraId="11573105"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-0.0084</w:t>
            </w:r>
            <w:r w:rsidRPr="003225A1">
              <w:rPr>
                <w:rFonts w:ascii="Arial" w:hAnsi="Arial" w:cs="Arial"/>
                <w:sz w:val="18"/>
                <w:szCs w:val="18"/>
              </w:rPr>
              <w:br/>
              <w:t>(0.0211)</w:t>
            </w:r>
          </w:p>
        </w:tc>
        <w:tc>
          <w:tcPr>
            <w:tcW w:w="1019" w:type="dxa"/>
          </w:tcPr>
          <w:p w14:paraId="590049CF"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-0.0267</w:t>
            </w:r>
            <w:r w:rsidRPr="003225A1">
              <w:rPr>
                <w:rFonts w:ascii="Arial" w:hAnsi="Arial" w:cs="Arial"/>
                <w:sz w:val="18"/>
                <w:szCs w:val="18"/>
              </w:rPr>
              <w:br/>
              <w:t>(0.0216)</w:t>
            </w:r>
          </w:p>
        </w:tc>
      </w:tr>
      <w:tr w:rsidR="001B7F99" w:rsidRPr="003225A1" w14:paraId="4283BFF5" w14:textId="77777777" w:rsidTr="001B7F99">
        <w:tc>
          <w:tcPr>
            <w:tcW w:w="959" w:type="dxa"/>
            <w:vMerge/>
          </w:tcPr>
          <w:p w14:paraId="0DD4672D" w14:textId="77777777" w:rsidR="001B7F99" w:rsidRPr="003225A1" w:rsidRDefault="001B7F99" w:rsidP="001B7F99">
            <w:pPr>
              <w:pStyle w:val="Suppltablebodytext"/>
              <w:keepNext/>
              <w:keepLines/>
              <w:rPr>
                <w:rFonts w:ascii="Arial" w:hAnsi="Arial" w:cs="Arial"/>
                <w:sz w:val="18"/>
                <w:szCs w:val="18"/>
              </w:rPr>
            </w:pPr>
          </w:p>
        </w:tc>
        <w:tc>
          <w:tcPr>
            <w:tcW w:w="4819" w:type="dxa"/>
          </w:tcPr>
          <w:p w14:paraId="2886DB54"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Random effects, common covariable adjustment</w:t>
            </w:r>
          </w:p>
        </w:tc>
        <w:tc>
          <w:tcPr>
            <w:tcW w:w="1029" w:type="dxa"/>
          </w:tcPr>
          <w:p w14:paraId="5898DEE9"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-0.0533</w:t>
            </w:r>
            <w:r w:rsidRPr="003225A1">
              <w:rPr>
                <w:rFonts w:ascii="Arial" w:hAnsi="Arial" w:cs="Arial"/>
                <w:sz w:val="18"/>
                <w:szCs w:val="18"/>
              </w:rPr>
              <w:br/>
              <w:t>(0.0090)</w:t>
            </w:r>
          </w:p>
        </w:tc>
        <w:tc>
          <w:tcPr>
            <w:tcW w:w="1134" w:type="dxa"/>
          </w:tcPr>
          <w:p w14:paraId="7BAC6FBA"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-0.0079</w:t>
            </w:r>
            <w:r w:rsidRPr="003225A1">
              <w:rPr>
                <w:rFonts w:ascii="Arial" w:hAnsi="Arial" w:cs="Arial"/>
                <w:sz w:val="18"/>
                <w:szCs w:val="18"/>
              </w:rPr>
              <w:br/>
              <w:t>(0.0111)</w:t>
            </w:r>
          </w:p>
        </w:tc>
        <w:tc>
          <w:tcPr>
            <w:tcW w:w="1013" w:type="dxa"/>
          </w:tcPr>
          <w:p w14:paraId="21471FAB"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Pr>
          <w:p w14:paraId="4096A894"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6ECE1E37"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746A05C2" w14:textId="77777777" w:rsidR="001B7F99" w:rsidRPr="003225A1" w:rsidRDefault="001B7F99" w:rsidP="001B7F99">
            <w:pPr>
              <w:pStyle w:val="Suppltablebodytext"/>
              <w:keepNext/>
              <w:keepLines/>
              <w:jc w:val="center"/>
              <w:rPr>
                <w:rFonts w:ascii="Arial" w:hAnsi="Arial" w:cs="Arial"/>
                <w:sz w:val="18"/>
                <w:szCs w:val="18"/>
              </w:rPr>
            </w:pPr>
          </w:p>
        </w:tc>
        <w:tc>
          <w:tcPr>
            <w:tcW w:w="1018" w:type="dxa"/>
          </w:tcPr>
          <w:p w14:paraId="226BE554" w14:textId="77777777" w:rsidR="001B7F99" w:rsidRPr="003225A1" w:rsidRDefault="001B7F99" w:rsidP="001B7F99">
            <w:pPr>
              <w:pStyle w:val="Suppltablebodytext"/>
              <w:keepNext/>
              <w:keepLines/>
              <w:jc w:val="center"/>
              <w:rPr>
                <w:rFonts w:ascii="Arial" w:hAnsi="Arial" w:cs="Arial"/>
                <w:sz w:val="18"/>
                <w:szCs w:val="18"/>
              </w:rPr>
            </w:pPr>
          </w:p>
        </w:tc>
        <w:tc>
          <w:tcPr>
            <w:tcW w:w="1019" w:type="dxa"/>
          </w:tcPr>
          <w:p w14:paraId="2049991D" w14:textId="77777777" w:rsidR="001B7F99" w:rsidRPr="003225A1" w:rsidRDefault="001B7F99" w:rsidP="001B7F99">
            <w:pPr>
              <w:pStyle w:val="Suppltablebodytext"/>
              <w:keepNext/>
              <w:keepLines/>
              <w:jc w:val="center"/>
              <w:rPr>
                <w:rFonts w:ascii="Arial" w:hAnsi="Arial" w:cs="Arial"/>
                <w:sz w:val="18"/>
                <w:szCs w:val="18"/>
              </w:rPr>
            </w:pPr>
          </w:p>
        </w:tc>
      </w:tr>
      <w:tr w:rsidR="001B7F99" w:rsidRPr="003225A1" w14:paraId="6AC64D04" w14:textId="77777777" w:rsidTr="001B7F99">
        <w:tc>
          <w:tcPr>
            <w:tcW w:w="959" w:type="dxa"/>
            <w:vMerge/>
          </w:tcPr>
          <w:p w14:paraId="5367EC59" w14:textId="77777777" w:rsidR="001B7F99" w:rsidRPr="003225A1" w:rsidRDefault="001B7F99" w:rsidP="001B7F99">
            <w:pPr>
              <w:pStyle w:val="Suppltablebodytext"/>
              <w:keepNext/>
              <w:keepLines/>
              <w:rPr>
                <w:rFonts w:ascii="Arial" w:hAnsi="Arial" w:cs="Arial"/>
                <w:sz w:val="18"/>
                <w:szCs w:val="18"/>
              </w:rPr>
            </w:pPr>
          </w:p>
        </w:tc>
        <w:tc>
          <w:tcPr>
            <w:tcW w:w="4819" w:type="dxa"/>
          </w:tcPr>
          <w:p w14:paraId="54E30412" w14:textId="77777777" w:rsidR="001B7F99" w:rsidRPr="003225A1" w:rsidRDefault="001B7F99" w:rsidP="001B7F99">
            <w:pPr>
              <w:pStyle w:val="Suppltablebodytext"/>
              <w:keepNext/>
              <w:keepLines/>
              <w:rPr>
                <w:rFonts w:ascii="Arial" w:hAnsi="Arial" w:cs="Arial"/>
                <w:sz w:val="18"/>
                <w:szCs w:val="18"/>
              </w:rPr>
            </w:pPr>
            <w:r w:rsidRPr="003225A1">
              <w:rPr>
                <w:rFonts w:ascii="Arial" w:hAnsi="Arial" w:cs="Arial"/>
                <w:sz w:val="18"/>
                <w:szCs w:val="18"/>
              </w:rPr>
              <w:t>Random effects, treatment-specific covariable adjustment</w:t>
            </w:r>
          </w:p>
        </w:tc>
        <w:tc>
          <w:tcPr>
            <w:tcW w:w="1029" w:type="dxa"/>
          </w:tcPr>
          <w:p w14:paraId="24201C67"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-0.0534</w:t>
            </w:r>
            <w:r w:rsidRPr="003225A1">
              <w:rPr>
                <w:rFonts w:ascii="Arial" w:hAnsi="Arial" w:cs="Arial"/>
                <w:sz w:val="18"/>
                <w:szCs w:val="18"/>
              </w:rPr>
              <w:br/>
              <w:t>(0.0091)</w:t>
            </w:r>
          </w:p>
        </w:tc>
        <w:tc>
          <w:tcPr>
            <w:tcW w:w="1134" w:type="dxa"/>
          </w:tcPr>
          <w:p w14:paraId="7EEE6A8A" w14:textId="77777777" w:rsidR="001B7F99" w:rsidRPr="003225A1" w:rsidRDefault="001B7F99" w:rsidP="001B7F99">
            <w:pPr>
              <w:pStyle w:val="Suppltablebodytext"/>
              <w:keepNext/>
              <w:keepLines/>
              <w:jc w:val="center"/>
              <w:rPr>
                <w:rFonts w:ascii="Arial" w:hAnsi="Arial" w:cs="Arial"/>
                <w:sz w:val="18"/>
                <w:szCs w:val="18"/>
              </w:rPr>
            </w:pPr>
          </w:p>
        </w:tc>
        <w:tc>
          <w:tcPr>
            <w:tcW w:w="1013" w:type="dxa"/>
          </w:tcPr>
          <w:p w14:paraId="1B7A2925"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w:t>
            </w:r>
          </w:p>
        </w:tc>
        <w:tc>
          <w:tcPr>
            <w:tcW w:w="1019" w:type="dxa"/>
          </w:tcPr>
          <w:p w14:paraId="38893168"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-0.0013</w:t>
            </w:r>
            <w:r w:rsidRPr="003225A1">
              <w:rPr>
                <w:rFonts w:ascii="Arial" w:hAnsi="Arial" w:cs="Arial"/>
                <w:sz w:val="18"/>
                <w:szCs w:val="18"/>
              </w:rPr>
              <w:br/>
              <w:t>(0.0133)</w:t>
            </w:r>
          </w:p>
        </w:tc>
        <w:tc>
          <w:tcPr>
            <w:tcW w:w="1018" w:type="dxa"/>
          </w:tcPr>
          <w:p w14:paraId="023928C5"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-0.0153</w:t>
            </w:r>
            <w:r w:rsidRPr="003225A1">
              <w:rPr>
                <w:rFonts w:ascii="Arial" w:hAnsi="Arial" w:cs="Arial"/>
                <w:sz w:val="18"/>
                <w:szCs w:val="18"/>
              </w:rPr>
              <w:br/>
              <w:t>(0.0167)</w:t>
            </w:r>
          </w:p>
        </w:tc>
        <w:tc>
          <w:tcPr>
            <w:tcW w:w="1018" w:type="dxa"/>
          </w:tcPr>
          <w:p w14:paraId="65DDB3B4"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-0.0061</w:t>
            </w:r>
            <w:r w:rsidRPr="003225A1">
              <w:rPr>
                <w:rFonts w:ascii="Arial" w:hAnsi="Arial" w:cs="Arial"/>
                <w:sz w:val="18"/>
                <w:szCs w:val="18"/>
              </w:rPr>
              <w:br/>
              <w:t>(0.0219)</w:t>
            </w:r>
          </w:p>
        </w:tc>
        <w:tc>
          <w:tcPr>
            <w:tcW w:w="1018" w:type="dxa"/>
          </w:tcPr>
          <w:p w14:paraId="0543EBB2"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-0.0076</w:t>
            </w:r>
            <w:r w:rsidRPr="003225A1">
              <w:rPr>
                <w:rFonts w:ascii="Arial" w:hAnsi="Arial" w:cs="Arial"/>
                <w:sz w:val="18"/>
                <w:szCs w:val="18"/>
              </w:rPr>
              <w:br/>
              <w:t>(0.0212)</w:t>
            </w:r>
          </w:p>
        </w:tc>
        <w:tc>
          <w:tcPr>
            <w:tcW w:w="1019" w:type="dxa"/>
          </w:tcPr>
          <w:p w14:paraId="19B5B3FA" w14:textId="77777777" w:rsidR="001B7F99" w:rsidRPr="003225A1" w:rsidRDefault="001B7F99" w:rsidP="001B7F99">
            <w:pPr>
              <w:pStyle w:val="Suppltablebodytext"/>
              <w:keepNext/>
              <w:keepLines/>
              <w:jc w:val="center"/>
              <w:rPr>
                <w:rFonts w:ascii="Arial" w:hAnsi="Arial" w:cs="Arial"/>
                <w:sz w:val="18"/>
                <w:szCs w:val="18"/>
              </w:rPr>
            </w:pPr>
            <w:r w:rsidRPr="003225A1">
              <w:rPr>
                <w:rFonts w:ascii="Arial" w:hAnsi="Arial" w:cs="Arial"/>
                <w:sz w:val="18"/>
                <w:szCs w:val="18"/>
              </w:rPr>
              <w:t>-0.0260</w:t>
            </w:r>
            <w:r w:rsidRPr="003225A1">
              <w:rPr>
                <w:rFonts w:ascii="Arial" w:hAnsi="Arial" w:cs="Arial"/>
                <w:sz w:val="18"/>
                <w:szCs w:val="18"/>
              </w:rPr>
              <w:br/>
              <w:t>(0.0216)</w:t>
            </w:r>
          </w:p>
        </w:tc>
      </w:tr>
    </w:tbl>
    <w:bookmarkEnd w:id="3"/>
    <w:p w14:paraId="4D4FC44E" w14:textId="3D964B9F" w:rsidR="003225A1" w:rsidRPr="003225A1" w:rsidRDefault="003225A1" w:rsidP="001B7F99">
      <w:pPr>
        <w:spacing w:after="0" w:line="480" w:lineRule="auto"/>
        <w:rPr>
          <w:rFonts w:ascii="Arial" w:hAnsi="Arial" w:cs="Arial"/>
          <w:b/>
          <w:sz w:val="2"/>
          <w:szCs w:val="2"/>
        </w:rPr>
      </w:pPr>
      <w:r w:rsidRPr="009A3B91">
        <w:rPr>
          <w:rFonts w:ascii="Arial" w:hAnsi="Arial" w:cs="Arial"/>
          <w:b/>
        </w:rPr>
        <w:t xml:space="preserve">Table </w:t>
      </w:r>
      <w:r w:rsidR="00C41811">
        <w:rPr>
          <w:rFonts w:ascii="Arial" w:hAnsi="Arial" w:cs="Arial"/>
          <w:b/>
        </w:rPr>
        <w:t>A</w:t>
      </w:r>
      <w:r w:rsidRPr="009A3B91">
        <w:rPr>
          <w:rFonts w:ascii="Arial" w:hAnsi="Arial" w:cs="Arial"/>
          <w:b/>
        </w:rPr>
        <w:fldChar w:fldCharType="begin"/>
      </w:r>
      <w:r w:rsidRPr="009A3B91">
        <w:rPr>
          <w:rFonts w:ascii="Arial" w:hAnsi="Arial" w:cs="Arial"/>
          <w:b/>
        </w:rPr>
        <w:instrText xml:space="preserve"> SEQ Table \* ARABIC </w:instrText>
      </w:r>
      <w:r w:rsidRPr="009A3B91">
        <w:rPr>
          <w:rFonts w:ascii="Arial" w:hAnsi="Arial" w:cs="Arial"/>
          <w:b/>
        </w:rPr>
        <w:fldChar w:fldCharType="separate"/>
      </w:r>
      <w:r w:rsidR="00B9619D">
        <w:rPr>
          <w:rFonts w:ascii="Arial" w:hAnsi="Arial" w:cs="Arial"/>
          <w:b/>
          <w:noProof/>
        </w:rPr>
        <w:t>3</w:t>
      </w:r>
      <w:r w:rsidRPr="009A3B91">
        <w:rPr>
          <w:rFonts w:ascii="Arial" w:hAnsi="Arial" w:cs="Arial"/>
          <w:b/>
          <w:noProof/>
        </w:rPr>
        <w:fldChar w:fldCharType="end"/>
      </w:r>
      <w:r w:rsidRPr="009A3B91">
        <w:rPr>
          <w:rFonts w:ascii="Arial" w:hAnsi="Arial" w:cs="Arial"/>
          <w:b/>
        </w:rPr>
        <w:t>: Mean (standard deviations) of NMA model coefficients in relation to covariable adjustment: log odds of 15-letter gain</w:t>
      </w:r>
    </w:p>
    <w:p w14:paraId="03080BF4" w14:textId="10F58D14" w:rsidR="006B533C" w:rsidRPr="005B12F6" w:rsidRDefault="006B533C" w:rsidP="00003AA5">
      <w:pPr>
        <w:rPr>
          <w:rFonts w:ascii="Arial" w:eastAsiaTheme="minorEastAsia" w:hAnsi="Arial" w:cs="Arial"/>
        </w:rPr>
      </w:pPr>
    </w:p>
    <w:p w14:paraId="0AEF0053" w14:textId="77777777" w:rsidR="003225A1" w:rsidRDefault="00A410B4">
      <w:pPr>
        <w:rPr>
          <w:rFonts w:ascii="Arial" w:hAnsi="Arial" w:cs="Arial"/>
        </w:rPr>
        <w:sectPr w:rsidR="003225A1" w:rsidSect="00CB5305">
          <w:pgSz w:w="15840" w:h="12240" w:orient="landscape" w:code="1"/>
          <w:pgMar w:top="1440" w:right="1440" w:bottom="1440" w:left="1440" w:header="397" w:footer="708" w:gutter="0"/>
          <w:cols w:space="708"/>
          <w:docGrid w:linePitch="360"/>
        </w:sectPr>
      </w:pPr>
      <w:r>
        <w:rPr>
          <w:rFonts w:ascii="Arial" w:hAnsi="Arial" w:cs="Arial"/>
        </w:rPr>
        <w:br w:type="page"/>
      </w:r>
    </w:p>
    <w:p w14:paraId="5361BD5B" w14:textId="77777777" w:rsidR="00003AA5" w:rsidRPr="00A410B4" w:rsidRDefault="004672C9" w:rsidP="00A410B4">
      <w:pPr>
        <w:pStyle w:val="Heading1"/>
        <w:numPr>
          <w:ilvl w:val="0"/>
          <w:numId w:val="0"/>
        </w:numPr>
        <w:spacing w:before="0"/>
        <w:ind w:left="360" w:hanging="360"/>
        <w:rPr>
          <w:rFonts w:ascii="Arial" w:hAnsi="Arial" w:cs="Arial"/>
          <w:sz w:val="22"/>
          <w:szCs w:val="22"/>
        </w:rPr>
      </w:pPr>
      <w:r w:rsidRPr="00A410B4">
        <w:rPr>
          <w:rFonts w:ascii="Arial" w:hAnsi="Arial" w:cs="Arial"/>
          <w:sz w:val="22"/>
          <w:szCs w:val="22"/>
        </w:rPr>
        <w:lastRenderedPageBreak/>
        <w:t>References</w:t>
      </w:r>
    </w:p>
    <w:p w14:paraId="67AA29CB" w14:textId="1B0E0167" w:rsidR="004672C9" w:rsidRPr="00394ABE" w:rsidRDefault="002472D0" w:rsidP="00A410B4">
      <w:pPr>
        <w:pStyle w:val="Supplbodytext"/>
        <w:spacing w:before="0" w:after="0"/>
        <w:rPr>
          <w:rFonts w:ascii="Arial" w:hAnsi="Arial" w:cs="Arial"/>
          <w:sz w:val="22"/>
          <w:szCs w:val="22"/>
        </w:rPr>
      </w:pPr>
      <w:r>
        <w:rPr>
          <w:rFonts w:ascii="Arial" w:hAnsi="Arial" w:cs="Arial"/>
          <w:sz w:val="22"/>
          <w:szCs w:val="22"/>
        </w:rPr>
        <w:t xml:space="preserve">1. </w:t>
      </w:r>
      <w:r w:rsidR="004672C9" w:rsidRPr="00A410B4">
        <w:rPr>
          <w:rFonts w:ascii="Arial" w:hAnsi="Arial" w:cs="Arial"/>
          <w:sz w:val="22"/>
          <w:szCs w:val="22"/>
        </w:rPr>
        <w:t>Hawkins</w:t>
      </w:r>
      <w:r>
        <w:rPr>
          <w:rFonts w:ascii="Arial" w:hAnsi="Arial" w:cs="Arial"/>
          <w:sz w:val="22"/>
          <w:szCs w:val="22"/>
        </w:rPr>
        <w:t xml:space="preserve"> N</w:t>
      </w:r>
      <w:r w:rsidR="004672C9" w:rsidRPr="00A410B4">
        <w:rPr>
          <w:rFonts w:ascii="Arial" w:hAnsi="Arial" w:cs="Arial"/>
          <w:sz w:val="22"/>
          <w:szCs w:val="22"/>
        </w:rPr>
        <w:t xml:space="preserve">, Scott </w:t>
      </w:r>
      <w:r>
        <w:rPr>
          <w:rFonts w:ascii="Arial" w:hAnsi="Arial" w:cs="Arial"/>
          <w:sz w:val="22"/>
          <w:szCs w:val="22"/>
        </w:rPr>
        <w:t>DA,</w:t>
      </w:r>
      <w:r w:rsidR="004672C9" w:rsidRPr="00A410B4">
        <w:rPr>
          <w:rFonts w:ascii="Arial" w:hAnsi="Arial" w:cs="Arial"/>
          <w:sz w:val="22"/>
          <w:szCs w:val="22"/>
        </w:rPr>
        <w:t xml:space="preserve"> Woods</w:t>
      </w:r>
      <w:r>
        <w:rPr>
          <w:rFonts w:ascii="Arial" w:hAnsi="Arial" w:cs="Arial"/>
          <w:sz w:val="22"/>
          <w:szCs w:val="22"/>
        </w:rPr>
        <w:t xml:space="preserve"> B</w:t>
      </w:r>
      <w:r w:rsidR="00394ABE">
        <w:rPr>
          <w:rFonts w:ascii="Arial" w:hAnsi="Arial" w:cs="Arial"/>
          <w:sz w:val="22"/>
          <w:szCs w:val="22"/>
        </w:rPr>
        <w:t>.</w:t>
      </w:r>
      <w:r w:rsidR="00394ABE" w:rsidRPr="00A410B4">
        <w:rPr>
          <w:rFonts w:ascii="Arial" w:hAnsi="Arial" w:cs="Arial"/>
          <w:sz w:val="22"/>
          <w:szCs w:val="22"/>
        </w:rPr>
        <w:t xml:space="preserve"> </w:t>
      </w:r>
      <w:r w:rsidR="004672C9" w:rsidRPr="004F1C4D">
        <w:rPr>
          <w:rFonts w:ascii="Arial" w:hAnsi="Arial" w:cs="Arial"/>
          <w:sz w:val="22"/>
          <w:szCs w:val="22"/>
        </w:rPr>
        <w:t>‘Arm-based’ parameterization for network meta-analysis.</w:t>
      </w:r>
      <w:r w:rsidR="004672C9" w:rsidRPr="00394ABE">
        <w:rPr>
          <w:rFonts w:ascii="Arial" w:hAnsi="Arial" w:cs="Arial"/>
          <w:sz w:val="22"/>
          <w:szCs w:val="22"/>
        </w:rPr>
        <w:t xml:space="preserve"> </w:t>
      </w:r>
      <w:r w:rsidR="004672C9" w:rsidRPr="004F1C4D">
        <w:rPr>
          <w:rFonts w:ascii="Arial" w:hAnsi="Arial" w:cs="Arial"/>
          <w:sz w:val="22"/>
          <w:szCs w:val="22"/>
        </w:rPr>
        <w:t>Res Syn Meth</w:t>
      </w:r>
      <w:r w:rsidR="00394ABE">
        <w:rPr>
          <w:rFonts w:ascii="Arial" w:hAnsi="Arial" w:cs="Arial"/>
          <w:sz w:val="22"/>
          <w:szCs w:val="22"/>
        </w:rPr>
        <w:t>.</w:t>
      </w:r>
      <w:r w:rsidR="004672C9" w:rsidRPr="00394ABE">
        <w:rPr>
          <w:rFonts w:ascii="Arial" w:hAnsi="Arial" w:cs="Arial"/>
          <w:sz w:val="22"/>
          <w:szCs w:val="22"/>
        </w:rPr>
        <w:t xml:space="preserve"> 2016</w:t>
      </w:r>
      <w:r w:rsidR="00394ABE">
        <w:rPr>
          <w:rFonts w:ascii="Arial" w:hAnsi="Arial" w:cs="Arial"/>
          <w:sz w:val="22"/>
          <w:szCs w:val="22"/>
        </w:rPr>
        <w:t>;</w:t>
      </w:r>
      <w:r w:rsidR="004672C9" w:rsidRPr="004F1C4D">
        <w:rPr>
          <w:rFonts w:ascii="Arial" w:hAnsi="Arial" w:cs="Arial"/>
          <w:sz w:val="22"/>
          <w:szCs w:val="22"/>
        </w:rPr>
        <w:t>7:</w:t>
      </w:r>
      <w:r w:rsidR="004672C9" w:rsidRPr="00394ABE">
        <w:rPr>
          <w:rFonts w:ascii="Arial" w:hAnsi="Arial" w:cs="Arial"/>
          <w:sz w:val="22"/>
          <w:szCs w:val="22"/>
        </w:rPr>
        <w:t>306</w:t>
      </w:r>
      <w:r w:rsidR="00394ABE">
        <w:rPr>
          <w:rFonts w:ascii="Arial" w:hAnsi="Arial" w:cs="Arial"/>
          <w:sz w:val="22"/>
          <w:szCs w:val="22"/>
        </w:rPr>
        <w:t>–</w:t>
      </w:r>
      <w:r w:rsidR="004672C9" w:rsidRPr="00394ABE">
        <w:rPr>
          <w:rFonts w:ascii="Arial" w:hAnsi="Arial" w:cs="Arial"/>
          <w:sz w:val="22"/>
          <w:szCs w:val="22"/>
        </w:rPr>
        <w:t>13.</w:t>
      </w:r>
    </w:p>
    <w:p w14:paraId="06123381" w14:textId="57FA2CEB" w:rsidR="00876CCA" w:rsidRPr="00A410B4" w:rsidRDefault="000935B6" w:rsidP="00A410B4">
      <w:pPr>
        <w:pStyle w:val="Supplbodytext"/>
        <w:spacing w:before="0" w:after="0"/>
        <w:rPr>
          <w:rFonts w:ascii="Arial" w:hAnsi="Arial" w:cs="Arial"/>
          <w:sz w:val="22"/>
          <w:szCs w:val="22"/>
        </w:rPr>
      </w:pPr>
      <w:r w:rsidRPr="00394ABE">
        <w:rPr>
          <w:rFonts w:ascii="Arial" w:hAnsi="Arial" w:cs="Arial"/>
          <w:sz w:val="22"/>
          <w:szCs w:val="22"/>
        </w:rPr>
        <w:t xml:space="preserve">2. </w:t>
      </w:r>
      <w:r w:rsidR="00876CCA" w:rsidRPr="00394ABE">
        <w:rPr>
          <w:rFonts w:ascii="Arial" w:hAnsi="Arial" w:cs="Arial"/>
          <w:sz w:val="22"/>
          <w:szCs w:val="22"/>
        </w:rPr>
        <w:t xml:space="preserve">Achana FA, Cooper NJ, Dias S, </w:t>
      </w:r>
      <w:r w:rsidR="00394ABE">
        <w:rPr>
          <w:rFonts w:ascii="Arial" w:hAnsi="Arial" w:cs="Arial"/>
          <w:sz w:val="22"/>
          <w:szCs w:val="22"/>
        </w:rPr>
        <w:t>et al.</w:t>
      </w:r>
      <w:r w:rsidR="002472D0" w:rsidRPr="00394ABE">
        <w:rPr>
          <w:rFonts w:ascii="Arial" w:hAnsi="Arial" w:cs="Arial"/>
          <w:sz w:val="22"/>
          <w:szCs w:val="22"/>
        </w:rPr>
        <w:t xml:space="preserve"> </w:t>
      </w:r>
      <w:r w:rsidR="00876CCA" w:rsidRPr="004F1C4D">
        <w:rPr>
          <w:rFonts w:ascii="Arial" w:hAnsi="Arial" w:cs="Arial"/>
          <w:sz w:val="22"/>
          <w:szCs w:val="22"/>
        </w:rPr>
        <w:t>Extending methods for investigating the relationship between treatment effect and baseline risk from pairwise meta-analysis to network meta-analysis.</w:t>
      </w:r>
      <w:r w:rsidR="00876CCA" w:rsidRPr="00394ABE">
        <w:rPr>
          <w:rFonts w:ascii="Arial" w:hAnsi="Arial" w:cs="Arial"/>
          <w:sz w:val="22"/>
          <w:szCs w:val="22"/>
        </w:rPr>
        <w:t xml:space="preserve"> </w:t>
      </w:r>
      <w:r w:rsidR="00876CCA" w:rsidRPr="004F1C4D">
        <w:rPr>
          <w:rFonts w:ascii="Arial" w:hAnsi="Arial" w:cs="Arial"/>
          <w:sz w:val="22"/>
          <w:szCs w:val="22"/>
        </w:rPr>
        <w:t>Stat Med</w:t>
      </w:r>
      <w:r w:rsidR="00394ABE" w:rsidRPr="004F1C4D">
        <w:rPr>
          <w:rFonts w:ascii="Arial" w:hAnsi="Arial" w:cs="Arial"/>
          <w:sz w:val="22"/>
          <w:szCs w:val="22"/>
        </w:rPr>
        <w:t>.</w:t>
      </w:r>
      <w:r w:rsidR="00876CCA" w:rsidRPr="00394ABE">
        <w:rPr>
          <w:rFonts w:ascii="Arial" w:hAnsi="Arial" w:cs="Arial"/>
          <w:sz w:val="22"/>
          <w:szCs w:val="22"/>
        </w:rPr>
        <w:t xml:space="preserve"> 2013</w:t>
      </w:r>
      <w:r w:rsidR="00394ABE">
        <w:rPr>
          <w:rFonts w:ascii="Arial" w:hAnsi="Arial" w:cs="Arial"/>
          <w:sz w:val="22"/>
          <w:szCs w:val="22"/>
        </w:rPr>
        <w:t>;</w:t>
      </w:r>
      <w:r w:rsidR="00876CCA" w:rsidRPr="004F1C4D">
        <w:rPr>
          <w:rFonts w:ascii="Arial" w:hAnsi="Arial" w:cs="Arial"/>
          <w:sz w:val="22"/>
          <w:szCs w:val="22"/>
        </w:rPr>
        <w:t>32:</w:t>
      </w:r>
      <w:r w:rsidR="00876CCA" w:rsidRPr="00394ABE">
        <w:rPr>
          <w:rFonts w:ascii="Arial" w:hAnsi="Arial" w:cs="Arial"/>
          <w:sz w:val="22"/>
          <w:szCs w:val="22"/>
        </w:rPr>
        <w:t>752-</w:t>
      </w:r>
      <w:r w:rsidR="002472D0" w:rsidRPr="00394ABE">
        <w:rPr>
          <w:rFonts w:ascii="Arial" w:hAnsi="Arial" w:cs="Arial"/>
          <w:sz w:val="22"/>
          <w:szCs w:val="22"/>
        </w:rPr>
        <w:t>7</w:t>
      </w:r>
      <w:r w:rsidR="00876CCA" w:rsidRPr="00394ABE">
        <w:rPr>
          <w:rFonts w:ascii="Arial" w:hAnsi="Arial" w:cs="Arial"/>
          <w:sz w:val="22"/>
          <w:szCs w:val="22"/>
        </w:rPr>
        <w:t>71</w:t>
      </w:r>
      <w:r w:rsidR="00876CCA" w:rsidRPr="00A410B4">
        <w:rPr>
          <w:rFonts w:ascii="Arial" w:hAnsi="Arial" w:cs="Arial"/>
          <w:sz w:val="22"/>
          <w:szCs w:val="22"/>
        </w:rPr>
        <w:t>.</w:t>
      </w:r>
    </w:p>
    <w:p w14:paraId="034E9EC7" w14:textId="77777777" w:rsidR="00876CCA" w:rsidRPr="005B12F6" w:rsidRDefault="00876CCA" w:rsidP="00876CCA">
      <w:pPr>
        <w:pStyle w:val="Supplbodytext"/>
        <w:rPr>
          <w:rFonts w:ascii="Arial" w:hAnsi="Arial" w:cs="Arial"/>
        </w:rPr>
      </w:pPr>
    </w:p>
    <w:p w14:paraId="7A2DF3A2" w14:textId="77777777" w:rsidR="00876CCA" w:rsidRPr="005B12F6" w:rsidRDefault="00876CCA" w:rsidP="00876CCA">
      <w:pPr>
        <w:pStyle w:val="Supplbodytext"/>
        <w:rPr>
          <w:rFonts w:ascii="Arial" w:hAnsi="Arial" w:cs="Arial"/>
        </w:rPr>
      </w:pPr>
    </w:p>
    <w:p w14:paraId="4FE888A9" w14:textId="77777777" w:rsidR="00876CCA" w:rsidRPr="005B12F6" w:rsidRDefault="00876CCA" w:rsidP="00876CCA">
      <w:pPr>
        <w:pStyle w:val="Supplbodytext"/>
        <w:rPr>
          <w:rFonts w:ascii="Arial" w:hAnsi="Arial" w:cs="Arial"/>
        </w:rPr>
      </w:pPr>
    </w:p>
    <w:sectPr w:rsidR="00876CCA" w:rsidRPr="005B12F6" w:rsidSect="003225A1">
      <w:pgSz w:w="12240" w:h="15840" w:code="1"/>
      <w:pgMar w:top="1440" w:right="1440" w:bottom="1440" w:left="1440" w:header="397"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423A84" w16cid:durableId="1E9BBE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922FC" w14:textId="77777777" w:rsidR="00A64E04" w:rsidRDefault="00A64E04" w:rsidP="00AE30B3">
      <w:pPr>
        <w:spacing w:after="0" w:line="240" w:lineRule="auto"/>
      </w:pPr>
      <w:r>
        <w:separator/>
      </w:r>
    </w:p>
  </w:endnote>
  <w:endnote w:type="continuationSeparator" w:id="0">
    <w:p w14:paraId="38D62676" w14:textId="77777777" w:rsidR="00A64E04" w:rsidRDefault="00A64E04" w:rsidP="00AE30B3">
      <w:pPr>
        <w:spacing w:after="0" w:line="240" w:lineRule="auto"/>
      </w:pPr>
      <w:r>
        <w:continuationSeparator/>
      </w:r>
    </w:p>
  </w:endnote>
  <w:endnote w:type="continuationNotice" w:id="1">
    <w:p w14:paraId="1028A05F" w14:textId="77777777" w:rsidR="00A64E04" w:rsidRDefault="00A64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35296"/>
      <w:docPartObj>
        <w:docPartGallery w:val="Page Numbers (Bottom of Page)"/>
        <w:docPartUnique/>
      </w:docPartObj>
    </w:sdtPr>
    <w:sdtEndPr>
      <w:rPr>
        <w:rFonts w:ascii="Arial" w:hAnsi="Arial" w:cs="Arial"/>
        <w:noProof/>
      </w:rPr>
    </w:sdtEndPr>
    <w:sdtContent>
      <w:p w14:paraId="232B779B" w14:textId="06D73451" w:rsidR="00D03230" w:rsidRPr="005B12F6" w:rsidRDefault="00D03230">
        <w:pPr>
          <w:pStyle w:val="Footer"/>
          <w:jc w:val="right"/>
          <w:rPr>
            <w:rFonts w:ascii="Arial" w:hAnsi="Arial" w:cs="Arial"/>
          </w:rPr>
        </w:pPr>
        <w:r w:rsidRPr="005B12F6">
          <w:rPr>
            <w:rFonts w:ascii="Arial" w:hAnsi="Arial" w:cs="Arial"/>
          </w:rPr>
          <w:fldChar w:fldCharType="begin"/>
        </w:r>
        <w:r w:rsidRPr="005B12F6">
          <w:rPr>
            <w:rFonts w:ascii="Arial" w:hAnsi="Arial" w:cs="Arial"/>
          </w:rPr>
          <w:instrText xml:space="preserve"> PAGE   \* MERGEFORMAT </w:instrText>
        </w:r>
        <w:r w:rsidRPr="005B12F6">
          <w:rPr>
            <w:rFonts w:ascii="Arial" w:hAnsi="Arial" w:cs="Arial"/>
          </w:rPr>
          <w:fldChar w:fldCharType="separate"/>
        </w:r>
        <w:r w:rsidR="004F15E1">
          <w:rPr>
            <w:rFonts w:ascii="Arial" w:hAnsi="Arial" w:cs="Arial"/>
            <w:noProof/>
          </w:rPr>
          <w:t>2</w:t>
        </w:r>
        <w:r w:rsidRPr="005B12F6">
          <w:rPr>
            <w:rFonts w:ascii="Arial" w:hAnsi="Arial" w:cs="Arial"/>
            <w:noProof/>
          </w:rPr>
          <w:fldChar w:fldCharType="end"/>
        </w:r>
      </w:p>
    </w:sdtContent>
  </w:sdt>
  <w:p w14:paraId="559828A2" w14:textId="77777777" w:rsidR="00D03230" w:rsidRDefault="00D03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8AC05F" w14:textId="77777777" w:rsidR="00A64E04" w:rsidRDefault="00A64E04" w:rsidP="00AE30B3">
      <w:pPr>
        <w:spacing w:after="0" w:line="240" w:lineRule="auto"/>
      </w:pPr>
      <w:r>
        <w:separator/>
      </w:r>
    </w:p>
  </w:footnote>
  <w:footnote w:type="continuationSeparator" w:id="0">
    <w:p w14:paraId="210833CC" w14:textId="77777777" w:rsidR="00A64E04" w:rsidRDefault="00A64E04" w:rsidP="00AE30B3">
      <w:pPr>
        <w:spacing w:after="0" w:line="240" w:lineRule="auto"/>
      </w:pPr>
      <w:r>
        <w:continuationSeparator/>
      </w:r>
    </w:p>
  </w:footnote>
  <w:footnote w:type="continuationNotice" w:id="1">
    <w:p w14:paraId="738358E2" w14:textId="77777777" w:rsidR="00A64E04" w:rsidRDefault="00A64E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1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124B36"/>
    <w:multiLevelType w:val="hybridMultilevel"/>
    <w:tmpl w:val="1A745D82"/>
    <w:lvl w:ilvl="0" w:tplc="C4626376">
      <w:start w:val="1"/>
      <w:numFmt w:val="decimal"/>
      <w:lvlText w:val="2.%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836F8"/>
    <w:multiLevelType w:val="hybridMultilevel"/>
    <w:tmpl w:val="8376C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495C06"/>
    <w:multiLevelType w:val="multilevel"/>
    <w:tmpl w:val="1278F7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6E2595"/>
    <w:multiLevelType w:val="hybridMultilevel"/>
    <w:tmpl w:val="162E2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A75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1D666BE"/>
    <w:multiLevelType w:val="hybridMultilevel"/>
    <w:tmpl w:val="A1B42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0B4834"/>
    <w:multiLevelType w:val="multilevel"/>
    <w:tmpl w:val="DC2E4FE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0972EEA"/>
    <w:multiLevelType w:val="multilevel"/>
    <w:tmpl w:val="1278F722"/>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4"/>
  </w:num>
  <w:num w:numId="4">
    <w:abstractNumId w:val="0"/>
  </w:num>
  <w:num w:numId="5">
    <w:abstractNumId w:val="1"/>
  </w:num>
  <w:num w:numId="6">
    <w:abstractNumId w:val="1"/>
    <w:lvlOverride w:ilvl="0">
      <w:startOverride w:val="1"/>
    </w:lvlOverride>
  </w:num>
  <w:num w:numId="7">
    <w:abstractNumId w:val="7"/>
  </w:num>
  <w:num w:numId="8">
    <w:abstractNumId w:val="5"/>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lvlOverride w:ilvl="0">
      <w:lvl w:ilvl="0">
        <w:start w:val="1"/>
        <w:numFmt w:val="decimal"/>
        <w:lvlText w:val="%1."/>
        <w:lvlJc w:val="left"/>
        <w:pPr>
          <w:ind w:left="360" w:hanging="360"/>
        </w:pPr>
        <w:rPr>
          <w:rFonts w:hint="default"/>
        </w:rPr>
      </w:lvl>
    </w:lvlOverride>
    <w:lvlOverride w:ilvl="1">
      <w:lvl w:ilvl="1">
        <w:start w:val="1"/>
        <w:numFmt w:val="decimal"/>
        <w:pStyle w:val="Heading2"/>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C8"/>
    <w:rsid w:val="00000856"/>
    <w:rsid w:val="00000EC1"/>
    <w:rsid w:val="000020BD"/>
    <w:rsid w:val="00003AA5"/>
    <w:rsid w:val="0001250B"/>
    <w:rsid w:val="00017331"/>
    <w:rsid w:val="000203A8"/>
    <w:rsid w:val="00022C33"/>
    <w:rsid w:val="00022E0E"/>
    <w:rsid w:val="00047C28"/>
    <w:rsid w:val="00053DEC"/>
    <w:rsid w:val="00092ED5"/>
    <w:rsid w:val="000935B6"/>
    <w:rsid w:val="000B28AC"/>
    <w:rsid w:val="000B7E8B"/>
    <w:rsid w:val="000C42CE"/>
    <w:rsid w:val="000D5292"/>
    <w:rsid w:val="000F0D90"/>
    <w:rsid w:val="00110570"/>
    <w:rsid w:val="00114C85"/>
    <w:rsid w:val="0012530B"/>
    <w:rsid w:val="00125FA6"/>
    <w:rsid w:val="00131D1A"/>
    <w:rsid w:val="00151F75"/>
    <w:rsid w:val="00154FE1"/>
    <w:rsid w:val="00155361"/>
    <w:rsid w:val="00171ACB"/>
    <w:rsid w:val="001728AF"/>
    <w:rsid w:val="00175D1D"/>
    <w:rsid w:val="00180C74"/>
    <w:rsid w:val="00196016"/>
    <w:rsid w:val="001A1338"/>
    <w:rsid w:val="001A3C4C"/>
    <w:rsid w:val="001B7F99"/>
    <w:rsid w:val="001D69FC"/>
    <w:rsid w:val="001E6CD7"/>
    <w:rsid w:val="001F4389"/>
    <w:rsid w:val="00207248"/>
    <w:rsid w:val="00220D09"/>
    <w:rsid w:val="00221862"/>
    <w:rsid w:val="00241CE5"/>
    <w:rsid w:val="002472D0"/>
    <w:rsid w:val="00255280"/>
    <w:rsid w:val="0025546B"/>
    <w:rsid w:val="00286353"/>
    <w:rsid w:val="00291FBA"/>
    <w:rsid w:val="00293A82"/>
    <w:rsid w:val="002A146A"/>
    <w:rsid w:val="002B50BD"/>
    <w:rsid w:val="002D12E4"/>
    <w:rsid w:val="002D3DDD"/>
    <w:rsid w:val="002F143E"/>
    <w:rsid w:val="00303C1C"/>
    <w:rsid w:val="00307F28"/>
    <w:rsid w:val="003225A1"/>
    <w:rsid w:val="00335F7B"/>
    <w:rsid w:val="00346C5D"/>
    <w:rsid w:val="00366009"/>
    <w:rsid w:val="00366730"/>
    <w:rsid w:val="00373964"/>
    <w:rsid w:val="00381E0C"/>
    <w:rsid w:val="00387ACA"/>
    <w:rsid w:val="00390EE0"/>
    <w:rsid w:val="00394ABE"/>
    <w:rsid w:val="003A6B41"/>
    <w:rsid w:val="003C06DD"/>
    <w:rsid w:val="003D4AF0"/>
    <w:rsid w:val="003D617C"/>
    <w:rsid w:val="003E03CF"/>
    <w:rsid w:val="003F0266"/>
    <w:rsid w:val="0040098E"/>
    <w:rsid w:val="00404C51"/>
    <w:rsid w:val="00411F82"/>
    <w:rsid w:val="00420FAB"/>
    <w:rsid w:val="00442168"/>
    <w:rsid w:val="004505A8"/>
    <w:rsid w:val="004551A9"/>
    <w:rsid w:val="004672C9"/>
    <w:rsid w:val="00467D39"/>
    <w:rsid w:val="00471F24"/>
    <w:rsid w:val="0048372B"/>
    <w:rsid w:val="004939FC"/>
    <w:rsid w:val="004A24C8"/>
    <w:rsid w:val="004B02ED"/>
    <w:rsid w:val="004C5EBF"/>
    <w:rsid w:val="004F15E1"/>
    <w:rsid w:val="004F1C4D"/>
    <w:rsid w:val="004F44C5"/>
    <w:rsid w:val="00505337"/>
    <w:rsid w:val="0053447D"/>
    <w:rsid w:val="005423A0"/>
    <w:rsid w:val="00546019"/>
    <w:rsid w:val="00550107"/>
    <w:rsid w:val="005675BA"/>
    <w:rsid w:val="0057115B"/>
    <w:rsid w:val="00576CCD"/>
    <w:rsid w:val="005A2FDE"/>
    <w:rsid w:val="005B12F6"/>
    <w:rsid w:val="005E3E32"/>
    <w:rsid w:val="005F1F70"/>
    <w:rsid w:val="005F40FC"/>
    <w:rsid w:val="0060458B"/>
    <w:rsid w:val="00607331"/>
    <w:rsid w:val="00617F79"/>
    <w:rsid w:val="00641C19"/>
    <w:rsid w:val="006601BA"/>
    <w:rsid w:val="00676AEA"/>
    <w:rsid w:val="00691C75"/>
    <w:rsid w:val="006A6A28"/>
    <w:rsid w:val="006B533C"/>
    <w:rsid w:val="006C0393"/>
    <w:rsid w:val="006C242A"/>
    <w:rsid w:val="006C3B6D"/>
    <w:rsid w:val="006C3D9A"/>
    <w:rsid w:val="006D396D"/>
    <w:rsid w:val="006D3EAD"/>
    <w:rsid w:val="006E1B2A"/>
    <w:rsid w:val="006E61FA"/>
    <w:rsid w:val="00710565"/>
    <w:rsid w:val="00712300"/>
    <w:rsid w:val="007309DE"/>
    <w:rsid w:val="00733FBB"/>
    <w:rsid w:val="00737D2F"/>
    <w:rsid w:val="00740877"/>
    <w:rsid w:val="00740EC0"/>
    <w:rsid w:val="00741C47"/>
    <w:rsid w:val="00761014"/>
    <w:rsid w:val="00776B24"/>
    <w:rsid w:val="00783A9E"/>
    <w:rsid w:val="00783B5E"/>
    <w:rsid w:val="007A1874"/>
    <w:rsid w:val="007A7285"/>
    <w:rsid w:val="007B02D0"/>
    <w:rsid w:val="007B3B20"/>
    <w:rsid w:val="007C16FD"/>
    <w:rsid w:val="007E15D6"/>
    <w:rsid w:val="0080734F"/>
    <w:rsid w:val="0082705C"/>
    <w:rsid w:val="00830A7C"/>
    <w:rsid w:val="00835E5A"/>
    <w:rsid w:val="008466FB"/>
    <w:rsid w:val="00860680"/>
    <w:rsid w:val="00870456"/>
    <w:rsid w:val="00873326"/>
    <w:rsid w:val="00876CCA"/>
    <w:rsid w:val="0088177C"/>
    <w:rsid w:val="00884E6C"/>
    <w:rsid w:val="0089326B"/>
    <w:rsid w:val="00894635"/>
    <w:rsid w:val="008A4D5B"/>
    <w:rsid w:val="008B0F03"/>
    <w:rsid w:val="008B1AA7"/>
    <w:rsid w:val="008D54DB"/>
    <w:rsid w:val="008D7F62"/>
    <w:rsid w:val="008F2CE5"/>
    <w:rsid w:val="009104DB"/>
    <w:rsid w:val="00912941"/>
    <w:rsid w:val="0092218F"/>
    <w:rsid w:val="009253CD"/>
    <w:rsid w:val="009263C4"/>
    <w:rsid w:val="009416B6"/>
    <w:rsid w:val="009557EC"/>
    <w:rsid w:val="009657D2"/>
    <w:rsid w:val="00972298"/>
    <w:rsid w:val="0097729B"/>
    <w:rsid w:val="0098072A"/>
    <w:rsid w:val="009867F0"/>
    <w:rsid w:val="009A3B91"/>
    <w:rsid w:val="009B6240"/>
    <w:rsid w:val="009B6CD5"/>
    <w:rsid w:val="009F15E6"/>
    <w:rsid w:val="009F56A1"/>
    <w:rsid w:val="00A06D70"/>
    <w:rsid w:val="00A07410"/>
    <w:rsid w:val="00A12FA7"/>
    <w:rsid w:val="00A1480C"/>
    <w:rsid w:val="00A15CAA"/>
    <w:rsid w:val="00A1674D"/>
    <w:rsid w:val="00A410B4"/>
    <w:rsid w:val="00A43AC9"/>
    <w:rsid w:val="00A64E04"/>
    <w:rsid w:val="00A70BF3"/>
    <w:rsid w:val="00A77273"/>
    <w:rsid w:val="00A773E4"/>
    <w:rsid w:val="00A801CE"/>
    <w:rsid w:val="00A93E97"/>
    <w:rsid w:val="00AA1837"/>
    <w:rsid w:val="00AB2E0C"/>
    <w:rsid w:val="00AE30B3"/>
    <w:rsid w:val="00AF5843"/>
    <w:rsid w:val="00B0775D"/>
    <w:rsid w:val="00B10A8E"/>
    <w:rsid w:val="00B234D6"/>
    <w:rsid w:val="00B33964"/>
    <w:rsid w:val="00B421C1"/>
    <w:rsid w:val="00B745EE"/>
    <w:rsid w:val="00B87BF1"/>
    <w:rsid w:val="00B9619D"/>
    <w:rsid w:val="00BA45D7"/>
    <w:rsid w:val="00BC1F98"/>
    <w:rsid w:val="00BC1FC9"/>
    <w:rsid w:val="00BE2545"/>
    <w:rsid w:val="00BE3424"/>
    <w:rsid w:val="00BF02E5"/>
    <w:rsid w:val="00C00EA0"/>
    <w:rsid w:val="00C16DAC"/>
    <w:rsid w:val="00C20B4B"/>
    <w:rsid w:val="00C24009"/>
    <w:rsid w:val="00C25CD0"/>
    <w:rsid w:val="00C26894"/>
    <w:rsid w:val="00C32010"/>
    <w:rsid w:val="00C41811"/>
    <w:rsid w:val="00C60A3F"/>
    <w:rsid w:val="00C62E78"/>
    <w:rsid w:val="00C73D88"/>
    <w:rsid w:val="00C86054"/>
    <w:rsid w:val="00C90400"/>
    <w:rsid w:val="00C91BD8"/>
    <w:rsid w:val="00C9362E"/>
    <w:rsid w:val="00C93954"/>
    <w:rsid w:val="00C93B47"/>
    <w:rsid w:val="00CB5305"/>
    <w:rsid w:val="00CC2AD6"/>
    <w:rsid w:val="00CC4448"/>
    <w:rsid w:val="00CE26F5"/>
    <w:rsid w:val="00CE2F09"/>
    <w:rsid w:val="00CE5907"/>
    <w:rsid w:val="00D03030"/>
    <w:rsid w:val="00D03230"/>
    <w:rsid w:val="00D065B4"/>
    <w:rsid w:val="00D1478A"/>
    <w:rsid w:val="00D1688E"/>
    <w:rsid w:val="00D42510"/>
    <w:rsid w:val="00D57E99"/>
    <w:rsid w:val="00D60206"/>
    <w:rsid w:val="00D63750"/>
    <w:rsid w:val="00D65659"/>
    <w:rsid w:val="00D65F7C"/>
    <w:rsid w:val="00D6640E"/>
    <w:rsid w:val="00DA0EA0"/>
    <w:rsid w:val="00DA5629"/>
    <w:rsid w:val="00DD3EB6"/>
    <w:rsid w:val="00DD4522"/>
    <w:rsid w:val="00DE7F38"/>
    <w:rsid w:val="00E44E55"/>
    <w:rsid w:val="00E45AD9"/>
    <w:rsid w:val="00E72C34"/>
    <w:rsid w:val="00E77E20"/>
    <w:rsid w:val="00E84AB5"/>
    <w:rsid w:val="00E96D1F"/>
    <w:rsid w:val="00EB11E5"/>
    <w:rsid w:val="00EB51BE"/>
    <w:rsid w:val="00EB785B"/>
    <w:rsid w:val="00ED12D3"/>
    <w:rsid w:val="00ED66E8"/>
    <w:rsid w:val="00F05C2A"/>
    <w:rsid w:val="00F07F24"/>
    <w:rsid w:val="00F257EC"/>
    <w:rsid w:val="00F33BB2"/>
    <w:rsid w:val="00F33FD8"/>
    <w:rsid w:val="00F42129"/>
    <w:rsid w:val="00F73775"/>
    <w:rsid w:val="00F74ADB"/>
    <w:rsid w:val="00F7556E"/>
    <w:rsid w:val="00FA6D70"/>
    <w:rsid w:val="00FC30EB"/>
    <w:rsid w:val="00FE7A18"/>
    <w:rsid w:val="00FF0C9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3357"/>
  <w15:docId w15:val="{20B1A083-F0F5-48E7-8D8C-8B2F2DFA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Supplbodytext"/>
    <w:next w:val="Supplbodytext"/>
    <w:link w:val="Heading1Char"/>
    <w:uiPriority w:val="9"/>
    <w:qFormat/>
    <w:rsid w:val="00ED12D3"/>
    <w:pPr>
      <w:keepNext/>
      <w:keepLines/>
      <w:numPr>
        <w:numId w:val="7"/>
      </w:numPr>
      <w:spacing w:after="0"/>
      <w:outlineLvl w:val="0"/>
    </w:pPr>
    <w:rPr>
      <w:rFonts w:eastAsiaTheme="majorEastAsia" w:cstheme="majorBidi"/>
      <w:b/>
      <w:bCs/>
      <w:sz w:val="28"/>
      <w:szCs w:val="28"/>
    </w:rPr>
  </w:style>
  <w:style w:type="paragraph" w:styleId="Heading2">
    <w:name w:val="heading 2"/>
    <w:basedOn w:val="Heading1"/>
    <w:next w:val="Supplbodytext"/>
    <w:link w:val="Heading2Char"/>
    <w:uiPriority w:val="9"/>
    <w:unhideWhenUsed/>
    <w:qFormat/>
    <w:rsid w:val="00ED12D3"/>
    <w:pPr>
      <w:numPr>
        <w:ilvl w:val="1"/>
        <w:numId w:val="9"/>
      </w:numPr>
      <w:ind w:left="1037" w:hanging="680"/>
      <w:outlineLvl w:val="1"/>
    </w:pPr>
    <w:rPr>
      <w:bCs w:val="0"/>
      <w:sz w:val="26"/>
      <w:szCs w:val="26"/>
    </w:rPr>
  </w:style>
  <w:style w:type="paragraph" w:styleId="Heading3">
    <w:name w:val="heading 3"/>
    <w:basedOn w:val="Normal"/>
    <w:next w:val="Normal"/>
    <w:link w:val="Heading3Char"/>
    <w:uiPriority w:val="9"/>
    <w:unhideWhenUsed/>
    <w:qFormat/>
    <w:rsid w:val="00420F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4C8"/>
    <w:rPr>
      <w:color w:val="808080"/>
    </w:rPr>
  </w:style>
  <w:style w:type="paragraph" w:styleId="BalloonText">
    <w:name w:val="Balloon Text"/>
    <w:basedOn w:val="Normal"/>
    <w:link w:val="BalloonTextChar"/>
    <w:uiPriority w:val="99"/>
    <w:semiHidden/>
    <w:unhideWhenUsed/>
    <w:rsid w:val="004A24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4C8"/>
    <w:rPr>
      <w:rFonts w:ascii="Tahoma" w:hAnsi="Tahoma" w:cs="Tahoma"/>
      <w:sz w:val="16"/>
      <w:szCs w:val="16"/>
    </w:rPr>
  </w:style>
  <w:style w:type="paragraph" w:styleId="ListParagraph">
    <w:name w:val="List Paragraph"/>
    <w:basedOn w:val="Normal"/>
    <w:uiPriority w:val="34"/>
    <w:qFormat/>
    <w:rsid w:val="00003AA5"/>
    <w:pPr>
      <w:ind w:left="720"/>
      <w:contextualSpacing/>
    </w:pPr>
  </w:style>
  <w:style w:type="character" w:styleId="CommentReference">
    <w:name w:val="annotation reference"/>
    <w:basedOn w:val="DefaultParagraphFont"/>
    <w:uiPriority w:val="99"/>
    <w:semiHidden/>
    <w:unhideWhenUsed/>
    <w:rsid w:val="002F143E"/>
    <w:rPr>
      <w:sz w:val="16"/>
      <w:szCs w:val="16"/>
    </w:rPr>
  </w:style>
  <w:style w:type="paragraph" w:styleId="CommentText">
    <w:name w:val="annotation text"/>
    <w:basedOn w:val="Normal"/>
    <w:link w:val="CommentTextChar"/>
    <w:uiPriority w:val="99"/>
    <w:unhideWhenUsed/>
    <w:rsid w:val="002F143E"/>
    <w:pPr>
      <w:spacing w:line="240" w:lineRule="auto"/>
    </w:pPr>
    <w:rPr>
      <w:sz w:val="20"/>
      <w:szCs w:val="20"/>
    </w:rPr>
  </w:style>
  <w:style w:type="character" w:customStyle="1" w:styleId="CommentTextChar">
    <w:name w:val="Comment Text Char"/>
    <w:basedOn w:val="DefaultParagraphFont"/>
    <w:link w:val="CommentText"/>
    <w:uiPriority w:val="99"/>
    <w:rsid w:val="002F143E"/>
    <w:rPr>
      <w:sz w:val="20"/>
      <w:szCs w:val="20"/>
    </w:rPr>
  </w:style>
  <w:style w:type="paragraph" w:styleId="CommentSubject">
    <w:name w:val="annotation subject"/>
    <w:basedOn w:val="CommentText"/>
    <w:next w:val="CommentText"/>
    <w:link w:val="CommentSubjectChar"/>
    <w:uiPriority w:val="99"/>
    <w:semiHidden/>
    <w:unhideWhenUsed/>
    <w:rsid w:val="002F143E"/>
    <w:rPr>
      <w:b/>
      <w:bCs/>
    </w:rPr>
  </w:style>
  <w:style w:type="character" w:customStyle="1" w:styleId="CommentSubjectChar">
    <w:name w:val="Comment Subject Char"/>
    <w:basedOn w:val="CommentTextChar"/>
    <w:link w:val="CommentSubject"/>
    <w:uiPriority w:val="99"/>
    <w:semiHidden/>
    <w:rsid w:val="002F143E"/>
    <w:rPr>
      <w:b/>
      <w:bCs/>
      <w:sz w:val="20"/>
      <w:szCs w:val="20"/>
    </w:rPr>
  </w:style>
  <w:style w:type="table" w:styleId="TableGrid">
    <w:name w:val="Table Grid"/>
    <w:basedOn w:val="TableNormal"/>
    <w:uiPriority w:val="59"/>
    <w:rsid w:val="006B5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Supplbodytext"/>
    <w:next w:val="Supplbodytext"/>
    <w:uiPriority w:val="35"/>
    <w:unhideWhenUsed/>
    <w:qFormat/>
    <w:rsid w:val="00876CCA"/>
    <w:pPr>
      <w:spacing w:before="120" w:line="360" w:lineRule="auto"/>
    </w:pPr>
    <w:rPr>
      <w:b/>
      <w:bCs/>
      <w:color w:val="4F81BD" w:themeColor="accent1"/>
      <w:sz w:val="20"/>
      <w:szCs w:val="18"/>
    </w:rPr>
  </w:style>
  <w:style w:type="character" w:customStyle="1" w:styleId="StyleArial11pt">
    <w:name w:val="Style Arial 11 pt"/>
    <w:basedOn w:val="DefaultParagraphFont"/>
    <w:uiPriority w:val="99"/>
    <w:rsid w:val="00A801CE"/>
    <w:rPr>
      <w:rFonts w:ascii="Arial" w:hAnsi="Arial" w:cs="Times New Roman"/>
      <w:sz w:val="22"/>
    </w:rPr>
  </w:style>
  <w:style w:type="paragraph" w:customStyle="1" w:styleId="Supplbodytext">
    <w:name w:val="Suppl body text"/>
    <w:basedOn w:val="Normal"/>
    <w:link w:val="SupplbodytextChar"/>
    <w:qFormat/>
    <w:rsid w:val="00D60206"/>
    <w:pPr>
      <w:widowControl w:val="0"/>
      <w:autoSpaceDE w:val="0"/>
      <w:autoSpaceDN w:val="0"/>
      <w:adjustRightInd w:val="0"/>
      <w:spacing w:before="240" w:after="120" w:line="480" w:lineRule="auto"/>
    </w:pPr>
    <w:rPr>
      <w:rFonts w:ascii="Times New Roman" w:hAnsi="Times New Roman" w:cs="Times New Roman"/>
      <w:sz w:val="24"/>
      <w:szCs w:val="24"/>
      <w:lang w:val="en-US"/>
    </w:rPr>
  </w:style>
  <w:style w:type="paragraph" w:styleId="Title">
    <w:name w:val="Title"/>
    <w:basedOn w:val="Normal"/>
    <w:next w:val="Normal"/>
    <w:link w:val="TitleChar"/>
    <w:uiPriority w:val="10"/>
    <w:qFormat/>
    <w:rsid w:val="00000EC1"/>
    <w:pPr>
      <w:spacing w:after="360" w:line="240" w:lineRule="auto"/>
      <w:contextualSpacing/>
    </w:pPr>
    <w:rPr>
      <w:rFonts w:ascii="Times New Roman" w:eastAsiaTheme="majorEastAsia" w:hAnsi="Times New Roman" w:cstheme="majorBidi"/>
      <w:b/>
      <w:spacing w:val="5"/>
      <w:kern w:val="28"/>
      <w:sz w:val="52"/>
      <w:szCs w:val="52"/>
    </w:rPr>
  </w:style>
  <w:style w:type="character" w:customStyle="1" w:styleId="TitleChar">
    <w:name w:val="Title Char"/>
    <w:basedOn w:val="DefaultParagraphFont"/>
    <w:link w:val="Title"/>
    <w:uiPriority w:val="10"/>
    <w:rsid w:val="00000EC1"/>
    <w:rPr>
      <w:rFonts w:ascii="Times New Roman" w:eastAsiaTheme="majorEastAsia" w:hAnsi="Times New Roman" w:cstheme="majorBidi"/>
      <w:b/>
      <w:spacing w:val="5"/>
      <w:kern w:val="28"/>
      <w:sz w:val="52"/>
      <w:szCs w:val="52"/>
    </w:rPr>
  </w:style>
  <w:style w:type="character" w:customStyle="1" w:styleId="Heading1Char">
    <w:name w:val="Heading 1 Char"/>
    <w:basedOn w:val="DefaultParagraphFont"/>
    <w:link w:val="Heading1"/>
    <w:uiPriority w:val="9"/>
    <w:rsid w:val="00ED12D3"/>
    <w:rPr>
      <w:rFonts w:ascii="Times New Roman" w:eastAsiaTheme="majorEastAsia" w:hAnsi="Times New Roman" w:cstheme="majorBidi"/>
      <w:b/>
      <w:bCs/>
      <w:sz w:val="28"/>
      <w:szCs w:val="28"/>
      <w:lang w:val="en-US"/>
    </w:rPr>
  </w:style>
  <w:style w:type="character" w:customStyle="1" w:styleId="Heading2Char">
    <w:name w:val="Heading 2 Char"/>
    <w:basedOn w:val="DefaultParagraphFont"/>
    <w:link w:val="Heading2"/>
    <w:uiPriority w:val="9"/>
    <w:rsid w:val="00ED12D3"/>
    <w:rPr>
      <w:rFonts w:ascii="Times New Roman" w:eastAsiaTheme="majorEastAsia" w:hAnsi="Times New Roman" w:cstheme="majorBidi"/>
      <w:b/>
      <w:sz w:val="26"/>
      <w:szCs w:val="26"/>
      <w:lang w:val="en-US"/>
    </w:rPr>
  </w:style>
  <w:style w:type="paragraph" w:styleId="Header">
    <w:name w:val="header"/>
    <w:basedOn w:val="Normal"/>
    <w:link w:val="HeaderChar"/>
    <w:uiPriority w:val="99"/>
    <w:unhideWhenUsed/>
    <w:rsid w:val="00AE3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0B3"/>
  </w:style>
  <w:style w:type="paragraph" w:styleId="Footer">
    <w:name w:val="footer"/>
    <w:basedOn w:val="Normal"/>
    <w:link w:val="FooterChar"/>
    <w:uiPriority w:val="99"/>
    <w:unhideWhenUsed/>
    <w:rsid w:val="00AE3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0B3"/>
  </w:style>
  <w:style w:type="paragraph" w:customStyle="1" w:styleId="Supplfooter">
    <w:name w:val="Suppl footer"/>
    <w:basedOn w:val="Supplbodytext"/>
    <w:link w:val="SupplfooterChar"/>
    <w:qFormat/>
    <w:rsid w:val="00AE30B3"/>
    <w:pPr>
      <w:jc w:val="right"/>
    </w:pPr>
    <w:rPr>
      <w:sz w:val="20"/>
    </w:rPr>
  </w:style>
  <w:style w:type="character" w:customStyle="1" w:styleId="SupplbodytextChar">
    <w:name w:val="Suppl body text Char"/>
    <w:basedOn w:val="DefaultParagraphFont"/>
    <w:link w:val="Supplbodytext"/>
    <w:rsid w:val="00D60206"/>
    <w:rPr>
      <w:rFonts w:ascii="Times New Roman" w:hAnsi="Times New Roman" w:cs="Times New Roman"/>
      <w:sz w:val="24"/>
      <w:szCs w:val="24"/>
      <w:lang w:val="en-US"/>
    </w:rPr>
  </w:style>
  <w:style w:type="character" w:customStyle="1" w:styleId="SupplfooterChar">
    <w:name w:val="Suppl footer Char"/>
    <w:basedOn w:val="SupplbodytextChar"/>
    <w:link w:val="Supplfooter"/>
    <w:rsid w:val="00AE30B3"/>
    <w:rPr>
      <w:rFonts w:ascii="Times New Roman" w:hAnsi="Times New Roman" w:cs="Times New Roman"/>
      <w:sz w:val="20"/>
      <w:szCs w:val="24"/>
      <w:lang w:val="en-US"/>
    </w:rPr>
  </w:style>
  <w:style w:type="paragraph" w:customStyle="1" w:styleId="Suppltablebodytext">
    <w:name w:val="Suppl table body text"/>
    <w:basedOn w:val="Supplbodytext"/>
    <w:link w:val="SuppltablebodytextChar"/>
    <w:qFormat/>
    <w:rsid w:val="006D3EAD"/>
    <w:pPr>
      <w:spacing w:before="100" w:beforeAutospacing="1" w:after="100" w:afterAutospacing="1"/>
    </w:pPr>
    <w:rPr>
      <w:sz w:val="20"/>
      <w:szCs w:val="20"/>
    </w:rPr>
  </w:style>
  <w:style w:type="character" w:customStyle="1" w:styleId="SuppltablebodytextChar">
    <w:name w:val="Suppl table body text Char"/>
    <w:basedOn w:val="SupplbodytextChar"/>
    <w:link w:val="Suppltablebodytext"/>
    <w:rsid w:val="006D3EAD"/>
    <w:rPr>
      <w:rFonts w:ascii="Times New Roman" w:hAnsi="Times New Roman" w:cs="Times New Roman"/>
      <w:sz w:val="20"/>
      <w:szCs w:val="20"/>
      <w:lang w:val="en-US"/>
    </w:rPr>
  </w:style>
  <w:style w:type="paragraph" w:customStyle="1" w:styleId="Supplheader">
    <w:name w:val="Suppl header"/>
    <w:basedOn w:val="Supplfooter"/>
    <w:link w:val="SupplheaderChar"/>
    <w:qFormat/>
    <w:rsid w:val="00420FAB"/>
    <w:pPr>
      <w:jc w:val="left"/>
    </w:pPr>
  </w:style>
  <w:style w:type="character" w:customStyle="1" w:styleId="Heading3Char">
    <w:name w:val="Heading 3 Char"/>
    <w:basedOn w:val="DefaultParagraphFont"/>
    <w:link w:val="Heading3"/>
    <w:uiPriority w:val="9"/>
    <w:rsid w:val="00420FAB"/>
    <w:rPr>
      <w:rFonts w:asciiTheme="majorHAnsi" w:eastAsiaTheme="majorEastAsia" w:hAnsiTheme="majorHAnsi" w:cstheme="majorBidi"/>
      <w:b/>
      <w:bCs/>
      <w:color w:val="4F81BD" w:themeColor="accent1"/>
    </w:rPr>
  </w:style>
  <w:style w:type="character" w:customStyle="1" w:styleId="SupplheaderChar">
    <w:name w:val="Suppl header Char"/>
    <w:basedOn w:val="SupplfooterChar"/>
    <w:link w:val="Supplheader"/>
    <w:rsid w:val="00420FAB"/>
    <w:rPr>
      <w:rFonts w:ascii="Times New Roman" w:hAnsi="Times New Roman" w:cs="Times New Roman"/>
      <w:sz w:val="20"/>
      <w:szCs w:val="24"/>
      <w:lang w:val="en-US"/>
    </w:rPr>
  </w:style>
  <w:style w:type="paragraph" w:styleId="Revision">
    <w:name w:val="Revision"/>
    <w:hidden/>
    <w:uiPriority w:val="99"/>
    <w:semiHidden/>
    <w:rsid w:val="001A3C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8769">
      <w:bodyDiv w:val="1"/>
      <w:marLeft w:val="0"/>
      <w:marRight w:val="0"/>
      <w:marTop w:val="0"/>
      <w:marBottom w:val="0"/>
      <w:divBdr>
        <w:top w:val="none" w:sz="0" w:space="0" w:color="auto"/>
        <w:left w:val="none" w:sz="0" w:space="0" w:color="auto"/>
        <w:bottom w:val="none" w:sz="0" w:space="0" w:color="auto"/>
        <w:right w:val="none" w:sz="0" w:space="0" w:color="auto"/>
      </w:divBdr>
    </w:div>
    <w:div w:id="888691700">
      <w:bodyDiv w:val="1"/>
      <w:marLeft w:val="0"/>
      <w:marRight w:val="0"/>
      <w:marTop w:val="0"/>
      <w:marBottom w:val="0"/>
      <w:divBdr>
        <w:top w:val="none" w:sz="0" w:space="0" w:color="auto"/>
        <w:left w:val="none" w:sz="0" w:space="0" w:color="auto"/>
        <w:bottom w:val="none" w:sz="0" w:space="0" w:color="auto"/>
        <w:right w:val="none" w:sz="0" w:space="0" w:color="auto"/>
      </w:divBdr>
    </w:div>
    <w:div w:id="161933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B7F99-5A45-4111-A2F7-1170FC1A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Bayer</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Muston</dc:creator>
  <cp:lastModifiedBy>Phillips, Samantha</cp:lastModifiedBy>
  <cp:revision>29</cp:revision>
  <cp:lastPrinted>2017-12-20T20:47:00Z</cp:lastPrinted>
  <dcterms:created xsi:type="dcterms:W3CDTF">2018-03-21T05:41:00Z</dcterms:created>
  <dcterms:modified xsi:type="dcterms:W3CDTF">2018-06-01T11:25:00Z</dcterms:modified>
</cp:coreProperties>
</file>