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5E7" w:rsidRDefault="00C97081" w:rsidP="00E225E7">
      <w:pPr>
        <w:spacing w:line="480" w:lineRule="auto"/>
        <w:ind w:rightChars="21" w:right="46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806538">
        <w:rPr>
          <w:rFonts w:ascii="Times New Roman" w:hAnsi="Times New Roman" w:cs="Times New Roman"/>
          <w:sz w:val="20"/>
          <w:szCs w:val="20"/>
        </w:rPr>
        <w:t xml:space="preserve">Supplemental Table </w:t>
      </w:r>
      <w:r w:rsidR="006F791C">
        <w:rPr>
          <w:rFonts w:ascii="Times New Roman" w:hAnsi="Times New Roman" w:cs="Times New Roman" w:hint="eastAsia"/>
          <w:sz w:val="20"/>
          <w:szCs w:val="20"/>
        </w:rPr>
        <w:t>1</w:t>
      </w:r>
      <w:r w:rsidRPr="00806538">
        <w:rPr>
          <w:rFonts w:ascii="Times New Roman" w:hAnsi="Times New Roman" w:cs="Times New Roman"/>
          <w:sz w:val="20"/>
          <w:szCs w:val="20"/>
        </w:rPr>
        <w:t>.</w:t>
      </w:r>
      <w:r w:rsidR="00E225E7" w:rsidRPr="00AC0752">
        <w:rPr>
          <w:rFonts w:ascii="Times New Roman" w:hAnsi="Times New Roman" w:cs="Times New Roman"/>
          <w:sz w:val="20"/>
          <w:szCs w:val="20"/>
        </w:rPr>
        <w:t xml:space="preserve"> </w:t>
      </w:r>
      <w:r w:rsidR="00E225E7" w:rsidRPr="000C6AC8">
        <w:rPr>
          <w:rFonts w:ascii="Times New Roman" w:hAnsi="Times New Roman" w:cs="Times New Roman"/>
          <w:sz w:val="20"/>
          <w:szCs w:val="20"/>
        </w:rPr>
        <w:t xml:space="preserve">Baseline </w:t>
      </w:r>
      <w:r w:rsidR="00E931DA" w:rsidRPr="00B36FD5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d</w:t>
      </w:r>
      <w:r w:rsidR="00E931DA" w:rsidRPr="00B36F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emographic and clinical </w:t>
      </w:r>
      <w:r w:rsidR="00E225E7" w:rsidRPr="00B36FD5">
        <w:rPr>
          <w:rFonts w:ascii="Times New Roman" w:hAnsi="Times New Roman" w:cs="Times New Roman"/>
          <w:color w:val="000000" w:themeColor="text1"/>
          <w:sz w:val="20"/>
          <w:szCs w:val="20"/>
        </w:rPr>
        <w:t>ch</w:t>
      </w:r>
      <w:r w:rsidR="00E225E7" w:rsidRPr="000C6AC8">
        <w:rPr>
          <w:rFonts w:ascii="Times New Roman" w:hAnsi="Times New Roman" w:cs="Times New Roman"/>
          <w:sz w:val="20"/>
          <w:szCs w:val="20"/>
        </w:rPr>
        <w:t>aracteristics of the study subgroups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686"/>
        <w:gridCol w:w="992"/>
        <w:gridCol w:w="1418"/>
        <w:gridCol w:w="236"/>
        <w:gridCol w:w="1039"/>
        <w:gridCol w:w="1418"/>
        <w:gridCol w:w="283"/>
        <w:gridCol w:w="993"/>
      </w:tblGrid>
      <w:tr w:rsidR="003F173D" w:rsidRPr="000B11DF" w:rsidTr="003F173D">
        <w:trPr>
          <w:trHeight w:hRule="exact" w:val="454"/>
        </w:trPr>
        <w:tc>
          <w:tcPr>
            <w:tcW w:w="368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3F173D" w:rsidRPr="000B11DF" w:rsidRDefault="003F173D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F173D" w:rsidRPr="000B11DF" w:rsidRDefault="003F173D" w:rsidP="005035F6">
            <w:pPr>
              <w:snapToGrid w:val="0"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t>Glaucoma surgery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:rsidR="003F173D" w:rsidRPr="000B11DF" w:rsidRDefault="003F173D" w:rsidP="005035F6">
            <w:pPr>
              <w:snapToGrid w:val="0"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</w:tcPr>
          <w:p w:rsidR="003F173D" w:rsidRPr="000B11DF" w:rsidRDefault="003F173D" w:rsidP="005035F6">
            <w:pPr>
              <w:snapToGrid w:val="0"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B7B99" w:rsidRPr="000B11DF" w:rsidTr="003F173D">
        <w:trPr>
          <w:gridAfter w:val="1"/>
          <w:wAfter w:w="993" w:type="dxa"/>
          <w:trHeight w:hRule="exact" w:val="454"/>
        </w:trPr>
        <w:tc>
          <w:tcPr>
            <w:tcW w:w="3686" w:type="dxa"/>
            <w:vMerge w:val="restar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35F6" w:rsidRPr="000B11DF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41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035F6" w:rsidRPr="000B11DF" w:rsidRDefault="005035F6" w:rsidP="005035F6">
            <w:pPr>
              <w:snapToGrid w:val="0"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t>Cataract surgery</w:t>
            </w:r>
            <w:r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br/>
              <w:t>(N =2,991)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5035F6" w:rsidRPr="000B11DF" w:rsidRDefault="005035F6" w:rsidP="005035F6">
            <w:pPr>
              <w:snapToGrid w:val="0"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35F6" w:rsidRPr="000B11DF" w:rsidRDefault="00E931DA" w:rsidP="005035F6">
            <w:pPr>
              <w:snapToGrid w:val="0"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t>Non-c</w:t>
            </w:r>
            <w:r w:rsidR="005035F6"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t xml:space="preserve">ataract </w:t>
            </w:r>
            <w:r w:rsidR="005035F6"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br/>
              <w:t>(N = 9,047)</w:t>
            </w:r>
          </w:p>
        </w:tc>
        <w:tc>
          <w:tcPr>
            <w:tcW w:w="283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5035F6" w:rsidRPr="000B11DF" w:rsidRDefault="005035F6" w:rsidP="005035F6">
            <w:pPr>
              <w:snapToGrid w:val="0"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454"/>
        </w:trPr>
        <w:tc>
          <w:tcPr>
            <w:tcW w:w="368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035F6" w:rsidRPr="000B11DF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t>Percentage or</w:t>
            </w:r>
          </w:p>
          <w:p w:rsidR="005035F6" w:rsidRPr="000B11DF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:rsidR="005035F6" w:rsidRPr="000B11DF" w:rsidRDefault="005035F6" w:rsidP="005035F6">
            <w:pPr>
              <w:snapToGrid w:val="0"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5F6" w:rsidRPr="000B11DF" w:rsidRDefault="005035F6" w:rsidP="005035F6">
            <w:pPr>
              <w:snapToGrid w:val="0"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5F6" w:rsidRPr="000B11DF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t>Percentage or</w:t>
            </w:r>
          </w:p>
          <w:p w:rsidR="005035F6" w:rsidRPr="000B11DF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35F6" w:rsidRPr="000B11DF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:rsidR="005035F6" w:rsidRPr="000B11DF" w:rsidRDefault="005035F6" w:rsidP="005035F6">
            <w:pPr>
              <w:snapToGrid w:val="0"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i/>
                <w:iCs/>
                <w:color w:val="000000"/>
                <w:sz w:val="20"/>
                <w:szCs w:val="20"/>
              </w:rPr>
              <w:t>P Value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Age (years)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991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72.0 ±8.9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9047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67.4 ±13.2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&lt;0.0001</w:t>
            </w:r>
            <w:r w:rsidRPr="00897E84">
              <w:rPr>
                <w:rFonts w:ascii="Times New Roman" w:eastAsia="ＭＳ 明朝" w:hAnsi="Times New Roman" w:cs="Times New Roman"/>
                <w:i/>
                <w:iCs/>
                <w:color w:val="000000" w:themeColor="text1"/>
                <w:sz w:val="20"/>
                <w:szCs w:val="20"/>
              </w:rPr>
              <w:t>*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ategory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AB7B99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234567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AB7B99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234567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≤39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3.3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40-49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585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6.5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50-59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6.0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14.5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60-69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834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27.9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2393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26.5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0.1276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70-79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1347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45.0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2860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31.6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≥80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579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19.4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1640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17.7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0.0457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ategory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0.2568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1774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59.3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5258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58.1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0.2568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1217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40.7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3789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41.9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0.2568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Body mass index (kg/m</w:t>
            </w: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991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22.7 ±4.3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 w:hint="eastAsia"/>
                <w:color w:val="000000" w:themeColor="text1"/>
                <w:sz w:val="20"/>
                <w:szCs w:val="20"/>
              </w:rPr>
              <w:t>9</w:t>
            </w: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22.8 ±4.3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0.7096</w:t>
            </w:r>
            <w:r w:rsidRPr="00897E84">
              <w:rPr>
                <w:rFonts w:ascii="Times New Roman" w:eastAsia="ＭＳ 明朝" w:hAnsi="Times New Roman" w:cs="Times New Roman"/>
                <w:i/>
                <w:iCs/>
                <w:color w:val="000000" w:themeColor="text1"/>
                <w:sz w:val="20"/>
                <w:szCs w:val="20"/>
              </w:rPr>
              <w:t>*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ategory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.9071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Thin (&lt;18.5)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9.1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804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8.9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0.7394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Normal (≥18.5 &lt;25)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1939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64.8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5928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65.5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0.4921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Fat (≥25)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747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25.0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2222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24.6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0.6597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Not classified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0.7559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Smoking index</w:t>
            </w:r>
          </w:p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2991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96.5 ±309.6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9407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89.5 ±281.2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0.0005</w:t>
            </w:r>
            <w:r w:rsidRPr="00897E84">
              <w:rPr>
                <w:rFonts w:ascii="Times New Roman" w:eastAsia="ＭＳ 明朝" w:hAnsi="Times New Roman" w:cs="Times New Roman"/>
                <w:i/>
                <w:iCs/>
                <w:color w:val="000000" w:themeColor="text1"/>
                <w:sz w:val="20"/>
                <w:szCs w:val="20"/>
              </w:rPr>
              <w:t>*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Maximum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Minimum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4000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Season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B7B99" w:rsidRPr="000B7902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ategory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.0081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Spring (April- June)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840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28.1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2455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27.1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0.3205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Summer (July-September)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668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22.2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1839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20.3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0.0272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Autumn (October-December)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632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21.1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1888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20.9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0.7558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Winter (January-March)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854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28.6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2865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31.7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0.0014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Length of stay in hospital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2991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11.</w:t>
            </w:r>
            <w:r w:rsidR="007C7555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 xml:space="preserve"> ±5.8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9047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12.1 ±6.1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0.1250</w:t>
            </w:r>
            <w:r w:rsidRPr="00897E84">
              <w:rPr>
                <w:rFonts w:ascii="Times New Roman" w:eastAsia="ＭＳ 明朝" w:hAnsi="Times New Roman" w:cs="Times New Roman"/>
                <w:i/>
                <w:iCs/>
                <w:color w:val="000000" w:themeColor="text1"/>
                <w:sz w:val="20"/>
                <w:szCs w:val="20"/>
              </w:rPr>
              <w:t>*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Maximum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Minimum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Charlson</w:t>
            </w:r>
            <w:proofErr w:type="spellEnd"/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 xml:space="preserve"> comorbidity index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ategory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897E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.3638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Low (0)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2425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81.1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7323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80.9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0.8931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="176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Medium (1-2)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545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18.2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1632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18.0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0.8265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High (3-4)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0.2200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Very High (≥5)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0.5781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Comorbidities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Circulatory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9.2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639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9.1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0.9019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Hypotension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1.0000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Ischemic heart disease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3.7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3.0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0.0996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Heart failure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0.4428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Stroke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0,0382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Metabolic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Diabetes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409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17.7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1354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19.3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0.0837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Hyperlipidemia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3.0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316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4.5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0.0012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Electrolyte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1,4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0.2685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97E84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Thyroid dysfunction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897E84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</w:pPr>
            <w:r w:rsidRPr="00897E84">
              <w:rPr>
                <w:rFonts w:ascii="Times New Roman" w:eastAsia="ＭＳ 明朝" w:hAnsi="Times New Roman" w:cs="Times New Roman"/>
                <w:color w:val="000000" w:themeColor="text1"/>
                <w:sz w:val="20"/>
                <w:szCs w:val="20"/>
              </w:rPr>
              <w:t>1.0000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lastRenderedPageBreak/>
              <w:t>Systemic lupus erythematosus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0.7172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Nervous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Dementia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FF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sz w:val="20"/>
                <w:szCs w:val="20"/>
              </w:rPr>
              <w:t>Depression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0.6433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Mental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1.0000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Immune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0.9117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Allergies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742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0.7288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Gastrointestinal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Peptic ulcer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0.3404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Liver insufficiency/failure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0.1406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spacing w:after="0" w:line="240" w:lineRule="auto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Concomitant drug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Circulatory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881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38.2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2535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36.1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0.1344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Hypotension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0.0107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Ischemic heart disease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1585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22.6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0.5069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Heart failure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932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40.4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2724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38.8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0.2811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Stroke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754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2188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31.2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0.2590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spacing w:after="0" w:line="240" w:lineRule="auto"/>
              <w:ind w:firstLineChars="100"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Metabolic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spacing w:after="0" w:line="240" w:lineRule="auto"/>
              <w:ind w:firstLineChars="200" w:firstLine="4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Diabetes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0.0313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Hyperlipidemia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1DF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1DF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615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1DF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1DF">
              <w:rPr>
                <w:rFonts w:ascii="Times New Roman" w:hAnsi="Times New Roman" w:cs="Times New Roman"/>
                <w:sz w:val="20"/>
                <w:szCs w:val="20"/>
              </w:rPr>
              <w:t>0.0077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Electrolyte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942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0.2968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Thyroid dysfunction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1.0000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Systemic lupus erythematosus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0.4589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Nervous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Dementia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0.3865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Depression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1956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27.9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Mental disorders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1958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27.9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8A7B3B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  <w:r w:rsidRPr="008A7B3B">
              <w:rPr>
                <w:rFonts w:ascii="Times New Roman" w:eastAsia="ＭＳ 明朝" w:hAnsi="Times New Roman" w:cs="Times New Roman"/>
                <w:sz w:val="20"/>
                <w:szCs w:val="20"/>
              </w:rPr>
              <w:t>Immune system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2165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7148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101.9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Allergies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Gastrointestinal system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Peptic ulcer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1692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0.4001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Liver insufficiency/failure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23.3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0.9490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Glaucoma types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POAG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1183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39.6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35.6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OAG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989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33.1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3225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35.6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0.0103</w:t>
            </w:r>
          </w:p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NTG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0.1145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Not classified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20.6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2061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22.8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0.0129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Glaucoma drug by class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0B11DF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29.2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2154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30.7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0.1490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hAnsi="Times New Roman" w:cs="Times New Roman"/>
                <w:sz w:val="20"/>
                <w:szCs w:val="20"/>
              </w:rPr>
              <w:t>BB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0.0227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0B11DF">
              <w:rPr>
                <w:rFonts w:ascii="Times New Roman" w:hAnsi="Times New Roman" w:cs="Times New Roman"/>
                <w:sz w:val="20"/>
                <w:szCs w:val="20"/>
              </w:rPr>
              <w:t>CAI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785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0.0225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ROCK</w:t>
            </w:r>
            <w:r w:rsidR="00C8085A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1232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0.1001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AB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0.5420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ABB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0.5393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hAnsi="Times New Roman" w:cs="Times New Roman"/>
                <w:sz w:val="20"/>
                <w:szCs w:val="20"/>
              </w:rPr>
              <w:t>Sympathomimetics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1.0000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PG/BB fixed combination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0.0563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CAI/BB fixed combination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0.0227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rPr>
                <w:rFonts w:ascii="Times New Roman" w:eastAsia="Meiryo UI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Glaucoma drug by generic name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PG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Meiryo UI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Meiryo UI" w:hAnsi="Times New Roman" w:cs="Times New Roman"/>
                <w:color w:val="000000"/>
                <w:sz w:val="20"/>
                <w:szCs w:val="20"/>
              </w:rPr>
              <w:t xml:space="preserve">Isopropyl </w:t>
            </w:r>
            <w:proofErr w:type="spellStart"/>
            <w:r w:rsidRPr="000B11DF">
              <w:rPr>
                <w:rFonts w:ascii="Times New Roman" w:eastAsia="Meiryo UI" w:hAnsi="Times New Roman" w:cs="Times New Roman"/>
                <w:color w:val="000000"/>
                <w:sz w:val="20"/>
                <w:szCs w:val="20"/>
              </w:rPr>
              <w:t>Unoprostone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0.5781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Meiryo UI" w:hAnsi="Times New Roman" w:cs="Times New Roman"/>
                <w:color w:val="000000"/>
                <w:sz w:val="20"/>
                <w:szCs w:val="20"/>
              </w:rPr>
              <w:t xml:space="preserve">Isopropyl </w:t>
            </w:r>
            <w:proofErr w:type="spellStart"/>
            <w:r w:rsidRPr="000B11DF">
              <w:rPr>
                <w:rFonts w:ascii="Times New Roman" w:eastAsia="Meiryo UI" w:hAnsi="Times New Roman" w:cs="Times New Roman"/>
                <w:color w:val="000000"/>
                <w:sz w:val="20"/>
                <w:szCs w:val="20"/>
              </w:rPr>
              <w:t>Unoprostone</w:t>
            </w:r>
            <w:proofErr w:type="spellEnd"/>
            <w:r w:rsidRPr="000B11DF">
              <w:rPr>
                <w:rFonts w:ascii="Times New Roman" w:eastAsia="Meiryo UI" w:hAnsi="Times New Roman" w:cs="Times New Roman"/>
                <w:color w:val="000000"/>
                <w:sz w:val="20"/>
                <w:szCs w:val="20"/>
              </w:rPr>
              <w:t xml:space="preserve">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Latanoprost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0.5778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Latanoprost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0.3446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Travoprost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0.3645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Travoprost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 xml:space="preserve">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Tafluprost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0.6241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Tafluprost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 xml:space="preserve">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Bimatoprost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854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Bimatoprost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 xml:space="preserve">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BB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Timolol Maleate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0.1011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Timolol Maleate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0.0348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Carteolol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 xml:space="preserve"> Hydrochloride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0.7513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Carteolol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 xml:space="preserve"> Hydrochloride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0.2779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Betaxolol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 xml:space="preserve"> Hydrochloride</w:t>
            </w:r>
          </w:p>
          <w:p w:rsidR="005035F6" w:rsidRPr="000B11DF" w:rsidRDefault="005035F6" w:rsidP="005035F6">
            <w:pPr>
              <w:snapToGrid w:val="0"/>
              <w:ind w:firstLine="459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0.4352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Betaxolol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 xml:space="preserve"> Hydrochloride GE</w:t>
            </w:r>
          </w:p>
          <w:p w:rsidR="005035F6" w:rsidRPr="000B11DF" w:rsidRDefault="005035F6" w:rsidP="005035F6">
            <w:pPr>
              <w:snapToGrid w:val="0"/>
              <w:ind w:firstLine="459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CAI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Dorzolamide Hydrochloride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0.4362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Dorzolamide Hydrochloride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Brinzolamide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0.0924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Brinzolamide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ROCK</w:t>
            </w:r>
            <w:r w:rsidR="00C8085A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Ripasudil Hydrochloride Hydrate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Ripasudil Hydrochloride Hydrate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AA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Brimonidine Tartrate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1232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0.1001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Brimonidine Tartrate GE</w:t>
            </w:r>
          </w:p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AB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Bunazosin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 xml:space="preserve"> Hydrochloride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0.5420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Bunazosin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 xml:space="preserve"> Hydrochloride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ABB</w:t>
            </w:r>
          </w:p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Levobunolol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 xml:space="preserve"> Hydrochloride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0.4352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Levobunolol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 xml:space="preserve"> Hydrochloride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Nipradilol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0.5392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Nipradilol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hAnsi="Times New Roman" w:cs="Times New Roman"/>
                <w:sz w:val="20"/>
                <w:szCs w:val="20"/>
              </w:rPr>
              <w:t>Sympathomimetics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Dipivefrin Hydrochloride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1.0000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Dipivefrin Hydrochloride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PG/BB fixed combination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Lat/Tim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0.5860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Lat/Tim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 xml:space="preserve">Lat/Car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0.2485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Lat/Car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Tra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/Tim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0.3278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Tra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/Tim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Taf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/Tim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0.0451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Taf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/Tim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100" w:firstLine="2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CAI/BB fixed combination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Dor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/Tim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14.8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1178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16.8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0.0207</w:t>
            </w:r>
          </w:p>
        </w:tc>
      </w:tr>
      <w:tr w:rsidR="00AB7B99" w:rsidRPr="000B11DF" w:rsidTr="00DD532E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Dor</w:t>
            </w:r>
            <w:proofErr w:type="spellEnd"/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/Tim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AB7B99" w:rsidRPr="000B11DF" w:rsidTr="003F173D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Brinzolamide/Tim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0.1070</w:t>
            </w:r>
          </w:p>
        </w:tc>
      </w:tr>
      <w:tr w:rsidR="00AB7B99" w:rsidRPr="000B11DF" w:rsidTr="003F173D">
        <w:trPr>
          <w:trHeight w:hRule="exact" w:val="227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35F6" w:rsidRPr="000B11DF" w:rsidRDefault="005035F6" w:rsidP="005035F6">
            <w:pPr>
              <w:snapToGrid w:val="0"/>
              <w:ind w:firstLineChars="200" w:firstLine="400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Brinzolamide/Tim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 w:rsidRPr="000B11DF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F6" w:rsidRPr="000B11DF" w:rsidRDefault="005035F6" w:rsidP="005035F6">
            <w:pPr>
              <w:snapToGrid w:val="0"/>
              <w:jc w:val="center"/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</w:tbl>
    <w:p w:rsidR="00E225E7" w:rsidRPr="00897E84" w:rsidRDefault="00E225E7" w:rsidP="00E225E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A6EAD">
        <w:rPr>
          <w:rFonts w:ascii="Times New Roman" w:hAnsi="Times New Roman" w:cs="Times New Roman"/>
          <w:sz w:val="20"/>
          <w:szCs w:val="20"/>
        </w:rPr>
        <w:t>AA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A6EAD">
        <w:rPr>
          <w:rFonts w:ascii="Times New Roman" w:hAnsi="Times New Roman" w:cs="Times New Roman"/>
          <w:sz w:val="20"/>
          <w:szCs w:val="20"/>
        </w:rPr>
        <w:t>α2-agonist; AB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A6EAD">
        <w:rPr>
          <w:rFonts w:ascii="Times New Roman" w:hAnsi="Times New Roman" w:cs="Times New Roman"/>
          <w:sz w:val="20"/>
          <w:szCs w:val="20"/>
        </w:rPr>
        <w:t>α1-blocker; ABB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8A6EAD">
        <w:rPr>
          <w:rFonts w:ascii="Times New Roman" w:hAnsi="Times New Roman" w:cs="Times New Roman"/>
          <w:sz w:val="20"/>
          <w:szCs w:val="20"/>
        </w:rPr>
        <w:t xml:space="preserve"> αβ-blocker; BB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8A6EAD">
        <w:rPr>
          <w:rFonts w:ascii="Times New Roman" w:hAnsi="Times New Roman" w:cs="Times New Roman"/>
          <w:sz w:val="20"/>
          <w:szCs w:val="20"/>
        </w:rPr>
        <w:t xml:space="preserve"> β-blocker; CAI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A6EAD">
        <w:rPr>
          <w:rFonts w:ascii="Times New Roman" w:hAnsi="Times New Roman" w:cs="Times New Roman"/>
          <w:sz w:val="20"/>
          <w:szCs w:val="20"/>
        </w:rPr>
        <w:t xml:space="preserve">carbonic anhydrase inhibitor; </w:t>
      </w:r>
      <w:proofErr w:type="spellStart"/>
      <w:r w:rsidRPr="008A6EAD">
        <w:rPr>
          <w:rFonts w:ascii="Times New Roman" w:hAnsi="Times New Roman" w:cs="Times New Roman"/>
          <w:sz w:val="20"/>
          <w:szCs w:val="20"/>
        </w:rPr>
        <w:t>Dor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A6EAD">
        <w:rPr>
          <w:rFonts w:ascii="Times New Roman" w:hAnsi="Times New Roman" w:cs="Times New Roman"/>
          <w:sz w:val="20"/>
          <w:szCs w:val="20"/>
        </w:rPr>
        <w:t>dorzolamide hydrochloride ; GE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A6EAD">
        <w:rPr>
          <w:rFonts w:ascii="Times New Roman" w:hAnsi="Times New Roman" w:cs="Times New Roman"/>
          <w:sz w:val="20"/>
          <w:szCs w:val="20"/>
        </w:rPr>
        <w:t>generic; Lat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A6EAD">
        <w:rPr>
          <w:rFonts w:ascii="Times New Roman" w:hAnsi="Times New Roman" w:cs="Times New Roman"/>
          <w:sz w:val="20"/>
          <w:szCs w:val="20"/>
        </w:rPr>
        <w:t>l</w:t>
      </w:r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>atanoprost; NA,</w:t>
      </w:r>
      <w:r w:rsidRPr="00096827">
        <w:t xml:space="preserve"> </w:t>
      </w:r>
      <w:r w:rsidRPr="00096827">
        <w:rPr>
          <w:rFonts w:ascii="Times New Roman" w:hAnsi="Times New Roman" w:cs="Times New Roman"/>
          <w:color w:val="000000" w:themeColor="text1"/>
          <w:sz w:val="20"/>
          <w:szCs w:val="20"/>
        </w:rPr>
        <w:t>not assessed</w:t>
      </w:r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897E84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 xml:space="preserve">NTG, normal tension glaucoma; OAG, open angle glaucoma; </w:t>
      </w:r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>PG, prostaglandin analog; POAG, primary open angle glaucoma; ROCK</w:t>
      </w:r>
      <w:r w:rsidR="00C8085A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rho-associated protein kinase inhibitor; </w:t>
      </w:r>
      <w:r w:rsidRPr="00897E84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 xml:space="preserve">SD, standard deviation; </w:t>
      </w:r>
      <w:proofErr w:type="spellStart"/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>Taf</w:t>
      </w:r>
      <w:proofErr w:type="spellEnd"/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>tafluprost</w:t>
      </w:r>
      <w:proofErr w:type="spellEnd"/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Tim, timolol maleate; </w:t>
      </w:r>
      <w:proofErr w:type="spellStart"/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>Tra</w:t>
      </w:r>
      <w:proofErr w:type="spellEnd"/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>travoprost</w:t>
      </w:r>
      <w:proofErr w:type="spellEnd"/>
    </w:p>
    <w:p w:rsidR="00E225E7" w:rsidRPr="00897E84" w:rsidRDefault="00E225E7" w:rsidP="00E225E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 w:rsidRPr="00897E84">
        <w:rPr>
          <w:color w:val="000000" w:themeColor="text1"/>
        </w:rPr>
        <w:t xml:space="preserve"> C</w:t>
      </w:r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>alculated using the Mann-Whitney U test</w:t>
      </w:r>
      <w:r w:rsidRPr="00897E8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;</w:t>
      </w:r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remaining P Values were calculated with the Chi-square test</w:t>
      </w:r>
      <w:r w:rsidRPr="00897E84">
        <w:rPr>
          <w:color w:val="000000" w:themeColor="text1"/>
        </w:rPr>
        <w:t xml:space="preserve"> </w:t>
      </w:r>
      <w:r w:rsidRPr="00897E84">
        <w:rPr>
          <w:rFonts w:ascii="Times New Roman" w:hAnsi="Times New Roman" w:cs="Times New Roman"/>
          <w:color w:val="000000" w:themeColor="text1"/>
          <w:sz w:val="20"/>
          <w:szCs w:val="20"/>
        </w:rPr>
        <w:t>or Fisher's exact test</w:t>
      </w:r>
    </w:p>
    <w:sectPr w:rsidR="00E225E7" w:rsidRPr="00897E84" w:rsidSect="009265FD"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0039" w:rsidRDefault="00E80039" w:rsidP="007F328C">
      <w:pPr>
        <w:spacing w:after="0" w:line="240" w:lineRule="auto"/>
      </w:pPr>
      <w:r>
        <w:separator/>
      </w:r>
    </w:p>
  </w:endnote>
  <w:endnote w:type="continuationSeparator" w:id="0">
    <w:p w:rsidR="00E80039" w:rsidRDefault="00E80039" w:rsidP="007F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0039" w:rsidRDefault="00E80039" w:rsidP="007F328C">
      <w:pPr>
        <w:spacing w:after="0" w:line="240" w:lineRule="auto"/>
      </w:pPr>
      <w:r>
        <w:separator/>
      </w:r>
    </w:p>
  </w:footnote>
  <w:footnote w:type="continuationSeparator" w:id="0">
    <w:p w:rsidR="00E80039" w:rsidRDefault="00E80039" w:rsidP="007F32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E7"/>
    <w:rsid w:val="000136E8"/>
    <w:rsid w:val="000B37B7"/>
    <w:rsid w:val="000F4773"/>
    <w:rsid w:val="00200810"/>
    <w:rsid w:val="0021288A"/>
    <w:rsid w:val="0021615E"/>
    <w:rsid w:val="002D77FB"/>
    <w:rsid w:val="002F3A6F"/>
    <w:rsid w:val="00304204"/>
    <w:rsid w:val="0032175E"/>
    <w:rsid w:val="003413E3"/>
    <w:rsid w:val="003419D4"/>
    <w:rsid w:val="003D5D57"/>
    <w:rsid w:val="003F173D"/>
    <w:rsid w:val="004063BA"/>
    <w:rsid w:val="004C197B"/>
    <w:rsid w:val="004F26F0"/>
    <w:rsid w:val="004F36E8"/>
    <w:rsid w:val="005035F6"/>
    <w:rsid w:val="0052449F"/>
    <w:rsid w:val="00530CB3"/>
    <w:rsid w:val="006E67D6"/>
    <w:rsid w:val="006F39D8"/>
    <w:rsid w:val="006F791C"/>
    <w:rsid w:val="00725FD4"/>
    <w:rsid w:val="007C7555"/>
    <w:rsid w:val="007F328C"/>
    <w:rsid w:val="00800F55"/>
    <w:rsid w:val="00806538"/>
    <w:rsid w:val="00870825"/>
    <w:rsid w:val="008B25F9"/>
    <w:rsid w:val="008B2EC8"/>
    <w:rsid w:val="008B4AA4"/>
    <w:rsid w:val="008D210A"/>
    <w:rsid w:val="00905399"/>
    <w:rsid w:val="009265FD"/>
    <w:rsid w:val="00934591"/>
    <w:rsid w:val="00945578"/>
    <w:rsid w:val="009B4C5D"/>
    <w:rsid w:val="009C7764"/>
    <w:rsid w:val="009E3BC0"/>
    <w:rsid w:val="009F08A5"/>
    <w:rsid w:val="00A735AD"/>
    <w:rsid w:val="00A85F6A"/>
    <w:rsid w:val="00AB7B99"/>
    <w:rsid w:val="00B06BCC"/>
    <w:rsid w:val="00B23FC3"/>
    <w:rsid w:val="00B3571A"/>
    <w:rsid w:val="00B36FD5"/>
    <w:rsid w:val="00B53F33"/>
    <w:rsid w:val="00B670DE"/>
    <w:rsid w:val="00B93E63"/>
    <w:rsid w:val="00BB04DC"/>
    <w:rsid w:val="00C8085A"/>
    <w:rsid w:val="00C913BF"/>
    <w:rsid w:val="00C96CE6"/>
    <w:rsid w:val="00C97081"/>
    <w:rsid w:val="00CE37DC"/>
    <w:rsid w:val="00D00E1A"/>
    <w:rsid w:val="00D3270A"/>
    <w:rsid w:val="00D36BB9"/>
    <w:rsid w:val="00D65B60"/>
    <w:rsid w:val="00D9705F"/>
    <w:rsid w:val="00DD532E"/>
    <w:rsid w:val="00E225E7"/>
    <w:rsid w:val="00E3351F"/>
    <w:rsid w:val="00E80039"/>
    <w:rsid w:val="00E931DA"/>
    <w:rsid w:val="00EF3C99"/>
    <w:rsid w:val="00F1095C"/>
    <w:rsid w:val="00F3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D3E215C-1F70-4ECD-A169-3B3E4E91F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5E7"/>
    <w:pPr>
      <w:spacing w:after="160" w:line="259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5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E225E7"/>
    <w:rPr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E225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E225E7"/>
    <w:rPr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E225E7"/>
    <w:pPr>
      <w:spacing w:after="0" w:line="240" w:lineRule="auto"/>
    </w:pPr>
    <w:rPr>
      <w:rFonts w:ascii="Meiryo UI" w:eastAsia="Meiryo U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225E7"/>
    <w:rPr>
      <w:rFonts w:ascii="Meiryo UI" w:eastAsia="Meiryo UI"/>
      <w:kern w:val="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225E7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225E7"/>
    <w:pPr>
      <w:spacing w:line="240" w:lineRule="auto"/>
    </w:pPr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rsid w:val="00E225E7"/>
    <w:rPr>
      <w:kern w:val="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225E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225E7"/>
    <w:rPr>
      <w:b/>
      <w:bCs/>
      <w:kern w:val="0"/>
      <w:sz w:val="20"/>
      <w:szCs w:val="20"/>
    </w:rPr>
  </w:style>
  <w:style w:type="table" w:styleId="ae">
    <w:name w:val="Table Grid"/>
    <w:basedOn w:val="a1"/>
    <w:uiPriority w:val="39"/>
    <w:rsid w:val="00E225E7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Shirai, Chikako</dc:creator>
  <cp:keywords/>
  <dc:description/>
  <cp:lastModifiedBy>Shirai, Chikako</cp:lastModifiedBy>
  <cp:revision>2</cp:revision>
  <dcterms:created xsi:type="dcterms:W3CDTF">2020-11-08T03:02:00Z</dcterms:created>
  <dcterms:modified xsi:type="dcterms:W3CDTF">2020-11-08T03:02:00Z</dcterms:modified>
</cp:coreProperties>
</file>