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"/>
        <w:tblpPr w:leftFromText="180" w:rightFromText="180" w:vertAnchor="text" w:horzAnchor="margin" w:tblpXSpec="center" w:tblpY="583"/>
        <w:tblOverlap w:val="never"/>
        <w:tblW w:w="935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693"/>
        <w:gridCol w:w="1843"/>
        <w:gridCol w:w="1843"/>
        <w:gridCol w:w="1701"/>
      </w:tblGrid>
      <w:tr w:rsidR="00B72873" w:rsidRPr="0001728A" w14:paraId="234A2731" w14:textId="77777777" w:rsidTr="00F811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8220C" w14:textId="77777777" w:rsidR="00B72873" w:rsidRPr="0001728A" w:rsidRDefault="00B72873" w:rsidP="002D67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2571" w14:textId="77777777" w:rsidR="00B72873" w:rsidRPr="0001728A" w:rsidRDefault="00B72873" w:rsidP="002D67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9C15EE" w14:textId="77777777" w:rsidR="00B72873" w:rsidRPr="0001728A" w:rsidRDefault="00B72873" w:rsidP="002D670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Type 1 (n=64)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C01EF93" w14:textId="77777777" w:rsidR="00B72873" w:rsidRPr="0001728A" w:rsidRDefault="00B72873" w:rsidP="002D670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Type 2 (n=7)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150C95F" w14:textId="77777777" w:rsidR="00B72873" w:rsidRPr="0001728A" w:rsidRDefault="00B72873" w:rsidP="002D670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Total (n=71)</w:t>
            </w:r>
          </w:p>
        </w:tc>
      </w:tr>
      <w:tr w:rsidR="00B72873" w:rsidRPr="0001728A" w14:paraId="039FF44F" w14:textId="77777777" w:rsidTr="00F81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E48EE" w14:textId="77777777" w:rsidR="00B72873" w:rsidRPr="0001728A" w:rsidRDefault="00B72873" w:rsidP="002D67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postoperative AS (-)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AD0D342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12 (18.8%)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38459479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605DA56B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12 (16.9%)</w:t>
            </w:r>
          </w:p>
        </w:tc>
      </w:tr>
      <w:tr w:rsidR="00B72873" w:rsidRPr="0001728A" w14:paraId="39444CCD" w14:textId="77777777" w:rsidTr="00F8112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C2689" w14:textId="77777777" w:rsidR="00B72873" w:rsidRPr="0001728A" w:rsidRDefault="00B72873" w:rsidP="002D67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postoperative AS (+)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20F1337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52 (81.2%)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6760D65B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7 (100%)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090C55CD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59 (83.1%)</w:t>
            </w:r>
          </w:p>
        </w:tc>
      </w:tr>
      <w:tr w:rsidR="00B72873" w:rsidRPr="0001728A" w14:paraId="6A197BAA" w14:textId="77777777" w:rsidTr="00F81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431836" w14:textId="77777777" w:rsidR="00B72873" w:rsidRPr="0001728A" w:rsidRDefault="00B72873" w:rsidP="002D67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AS site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048AE4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GHJ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0F3F1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26 (40.6%)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EAB3759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4 (57.1%)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9772027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30 (42.3%)</w:t>
            </w:r>
          </w:p>
        </w:tc>
      </w:tr>
      <w:tr w:rsidR="00B72873" w:rsidRPr="0001728A" w14:paraId="6E0DA35F" w14:textId="77777777" w:rsidTr="00F8112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6EAA2091" w14:textId="77777777" w:rsidR="00B72873" w:rsidRPr="0001728A" w:rsidRDefault="00B72873" w:rsidP="002D67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B04587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peripheral host cornea</w:t>
            </w:r>
          </w:p>
        </w:tc>
        <w:tc>
          <w:tcPr>
            <w:tcW w:w="1843" w:type="dxa"/>
            <w:tcBorders>
              <w:left w:val="single" w:sz="4" w:space="0" w:color="auto"/>
              <w:bottom w:val="nil"/>
            </w:tcBorders>
            <w:vAlign w:val="center"/>
          </w:tcPr>
          <w:p w14:paraId="7868006A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7 (10.9%)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48E4E170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0FA95424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7 (9.8%)</w:t>
            </w:r>
          </w:p>
        </w:tc>
      </w:tr>
      <w:tr w:rsidR="00B72873" w:rsidRPr="0001728A" w14:paraId="3F24B769" w14:textId="77777777" w:rsidTr="00F81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41597E" w14:textId="77777777" w:rsidR="00B72873" w:rsidRPr="0001728A" w:rsidRDefault="00B72873" w:rsidP="002D67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F27F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combined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BED9CB1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19 (29.7%)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65A13918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3 (42.9%)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518453A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22 (31.0%)</w:t>
            </w:r>
          </w:p>
        </w:tc>
      </w:tr>
      <w:tr w:rsidR="00B72873" w:rsidRPr="0001728A" w14:paraId="4B4530E7" w14:textId="77777777" w:rsidTr="00F8112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9CFC00" w14:textId="77777777" w:rsidR="00B72873" w:rsidRPr="0001728A" w:rsidRDefault="00B72873" w:rsidP="002D67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AS range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C896E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1~2 quadrants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B11D80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33 (51.5%)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8C5777D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3 (42.9%)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A85D4E6" w14:textId="77777777" w:rsidR="00B72873" w:rsidRPr="0001728A" w:rsidRDefault="00B72873" w:rsidP="002D67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36 (50.7%)</w:t>
            </w:r>
          </w:p>
        </w:tc>
      </w:tr>
      <w:tr w:rsidR="00B72873" w:rsidRPr="0001728A" w14:paraId="0FF9E3E4" w14:textId="77777777" w:rsidTr="00F81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71F459" w14:textId="77777777" w:rsidR="00B72873" w:rsidRPr="0001728A" w:rsidRDefault="00B72873" w:rsidP="002D67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B96D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3~4 quadrants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51513BD3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19 (29.7%)</w:t>
            </w:r>
          </w:p>
        </w:tc>
        <w:tc>
          <w:tcPr>
            <w:tcW w:w="1843" w:type="dxa"/>
            <w:vAlign w:val="center"/>
          </w:tcPr>
          <w:p w14:paraId="3470F474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4 (57.1%)</w:t>
            </w:r>
          </w:p>
        </w:tc>
        <w:tc>
          <w:tcPr>
            <w:tcW w:w="1701" w:type="dxa"/>
            <w:vAlign w:val="center"/>
          </w:tcPr>
          <w:p w14:paraId="6C5EE812" w14:textId="77777777" w:rsidR="00B72873" w:rsidRPr="0001728A" w:rsidRDefault="00B72873" w:rsidP="002D67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1728A">
              <w:rPr>
                <w:rFonts w:ascii="Times New Roman" w:hAnsi="Times New Roman" w:cs="Times New Roman"/>
                <w:color w:val="000000" w:themeColor="text1"/>
              </w:rPr>
              <w:t>23 (32.4%)</w:t>
            </w:r>
          </w:p>
        </w:tc>
      </w:tr>
    </w:tbl>
    <w:p w14:paraId="0A41B681" w14:textId="57EE8283" w:rsidR="009E1AFB" w:rsidRPr="00F81122" w:rsidRDefault="002D6703" w:rsidP="00F81122">
      <w:pPr>
        <w:ind w:leftChars="-118" w:left="-283" w:rightChars="-144" w:right="-346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F81122">
        <w:rPr>
          <w:rFonts w:ascii="Times New Roman" w:hAnsi="Times New Roman" w:cs="Times New Roman"/>
          <w:b/>
          <w:bCs/>
          <w:color w:val="000000" w:themeColor="text1"/>
        </w:rPr>
        <w:t>Table</w:t>
      </w:r>
      <w:r w:rsidR="00F81122" w:rsidRPr="00F81122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F81122" w:rsidRPr="00F81122">
        <w:rPr>
          <w:rFonts w:ascii="Times New Roman" w:hAnsi="Times New Roman" w:cs="Times New Roman" w:hint="eastAsia"/>
          <w:b/>
          <w:bCs/>
          <w:color w:val="000000" w:themeColor="text1"/>
        </w:rPr>
        <w:t>S1</w:t>
      </w:r>
      <w:r w:rsidRPr="00F81122">
        <w:rPr>
          <w:rFonts w:ascii="Times New Roman" w:hAnsi="Times New Roman" w:cs="Times New Roman"/>
          <w:b/>
          <w:bCs/>
          <w:color w:val="000000" w:themeColor="text1"/>
        </w:rPr>
        <w:t>. Differences in anterior synechiae (AS) between type 1 and type 2 Peters’ anomaly</w:t>
      </w:r>
    </w:p>
    <w:p w14:paraId="159FFCA5" w14:textId="35AC1238" w:rsidR="002D6703" w:rsidRPr="002D6703" w:rsidRDefault="002D6703" w:rsidP="002D6703"/>
    <w:p w14:paraId="088033DF" w14:textId="77777777" w:rsidR="00F81122" w:rsidRDefault="00F81122" w:rsidP="002D6703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Legend</w:t>
      </w:r>
      <w:r>
        <w:rPr>
          <w:rFonts w:ascii="Times New Roman" w:hAnsi="Times New Roman" w:cs="Times New Roman" w:hint="eastAsia"/>
          <w:color w:val="000000" w:themeColor="text1"/>
        </w:rPr>
        <w:t>：</w:t>
      </w:r>
    </w:p>
    <w:p w14:paraId="649344A5" w14:textId="1B905C2D" w:rsidR="002D6703" w:rsidRPr="0001728A" w:rsidRDefault="002D6703" w:rsidP="00195F5E">
      <w:pPr>
        <w:ind w:firstLineChars="100" w:firstLine="24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</w:t>
      </w:r>
      <w:r w:rsidRPr="0001728A">
        <w:rPr>
          <w:rFonts w:ascii="Times New Roman" w:hAnsi="Times New Roman" w:cs="Times New Roman"/>
          <w:color w:val="000000" w:themeColor="text1"/>
        </w:rPr>
        <w:t xml:space="preserve">ype 1 Peters’ anomaly </w:t>
      </w:r>
      <w:r w:rsidR="00195F5E">
        <w:rPr>
          <w:rFonts w:ascii="Times New Roman" w:hAnsi="Times New Roman" w:cs="Times New Roman" w:hint="eastAsia"/>
          <w:color w:val="000000" w:themeColor="text1"/>
        </w:rPr>
        <w:t>(</w:t>
      </w:r>
      <w:r w:rsidRPr="0001728A">
        <w:rPr>
          <w:rFonts w:ascii="Times New Roman" w:hAnsi="Times New Roman" w:cs="Times New Roman"/>
          <w:color w:val="000000" w:themeColor="text1"/>
        </w:rPr>
        <w:t>64</w:t>
      </w:r>
      <w:r w:rsidR="00195F5E">
        <w:rPr>
          <w:rFonts w:ascii="Times New Roman" w:hAnsi="Times New Roman" w:cs="Times New Roman"/>
          <w:color w:val="000000" w:themeColor="text1"/>
        </w:rPr>
        <w:t xml:space="preserve"> eyes</w:t>
      </w:r>
      <w:r w:rsidRPr="0001728A">
        <w:rPr>
          <w:rFonts w:ascii="Times New Roman" w:hAnsi="Times New Roman" w:cs="Times New Roman"/>
          <w:color w:val="000000" w:themeColor="text1"/>
        </w:rPr>
        <w:t xml:space="preserve">) consisted of the mild and moderate cases, the more severe forms with lens abnormalities corresponded to type 2 </w:t>
      </w:r>
      <w:r>
        <w:rPr>
          <w:rFonts w:ascii="Times New Roman" w:hAnsi="Times New Roman" w:cs="Times New Roman"/>
          <w:color w:val="000000" w:themeColor="text1"/>
        </w:rPr>
        <w:t xml:space="preserve">disease </w:t>
      </w:r>
      <w:r w:rsidR="00195F5E">
        <w:rPr>
          <w:rFonts w:ascii="Times New Roman" w:hAnsi="Times New Roman" w:cs="Times New Roman"/>
          <w:color w:val="000000" w:themeColor="text1"/>
        </w:rPr>
        <w:t>(</w:t>
      </w:r>
      <w:r w:rsidRPr="0001728A">
        <w:rPr>
          <w:rFonts w:ascii="Times New Roman" w:hAnsi="Times New Roman" w:cs="Times New Roman"/>
          <w:color w:val="000000" w:themeColor="text1"/>
        </w:rPr>
        <w:t>7</w:t>
      </w:r>
      <w:r w:rsidR="00195F5E">
        <w:rPr>
          <w:rFonts w:ascii="Times New Roman" w:hAnsi="Times New Roman" w:cs="Times New Roman"/>
          <w:color w:val="000000" w:themeColor="text1"/>
        </w:rPr>
        <w:t xml:space="preserve"> eyes</w:t>
      </w:r>
      <w:r w:rsidRPr="0001728A">
        <w:rPr>
          <w:rFonts w:ascii="Times New Roman" w:hAnsi="Times New Roman" w:cs="Times New Roman"/>
          <w:color w:val="000000" w:themeColor="text1"/>
        </w:rPr>
        <w:t xml:space="preserve">). </w:t>
      </w:r>
      <w:r w:rsidR="00195F5E">
        <w:rPr>
          <w:rFonts w:ascii="Times New Roman" w:hAnsi="Times New Roman" w:cs="Times New Roman"/>
          <w:color w:val="000000" w:themeColor="text1"/>
        </w:rPr>
        <w:t>P</w:t>
      </w:r>
      <w:r w:rsidR="00195F5E" w:rsidRPr="0001728A">
        <w:rPr>
          <w:rFonts w:ascii="Times New Roman" w:hAnsi="Times New Roman" w:cs="Times New Roman"/>
          <w:color w:val="000000" w:themeColor="text1"/>
        </w:rPr>
        <w:t>ostoperative AS</w:t>
      </w:r>
      <w:r w:rsidR="00195F5E">
        <w:rPr>
          <w:rFonts w:ascii="Times New Roman" w:hAnsi="Times New Roman" w:cs="Times New Roman"/>
          <w:color w:val="000000" w:themeColor="text1"/>
        </w:rPr>
        <w:t xml:space="preserve"> was observed in </w:t>
      </w:r>
      <w:r w:rsidR="00195F5E" w:rsidRPr="0001728A">
        <w:rPr>
          <w:rFonts w:ascii="Times New Roman" w:hAnsi="Times New Roman" w:cs="Times New Roman"/>
          <w:color w:val="000000" w:themeColor="text1"/>
        </w:rPr>
        <w:t>81.2% (52/64) of type 1 patients</w:t>
      </w:r>
      <w:r w:rsidR="00195F5E">
        <w:rPr>
          <w:rFonts w:ascii="Times New Roman" w:hAnsi="Times New Roman" w:cs="Times New Roman"/>
          <w:color w:val="000000" w:themeColor="text1"/>
        </w:rPr>
        <w:t xml:space="preserve"> and in </w:t>
      </w:r>
      <w:r w:rsidR="00195F5E" w:rsidRPr="0001728A">
        <w:rPr>
          <w:rFonts w:ascii="Times New Roman" w:hAnsi="Times New Roman" w:cs="Times New Roman"/>
          <w:color w:val="000000" w:themeColor="text1"/>
        </w:rPr>
        <w:t>all of type 2 patients</w:t>
      </w:r>
      <w:r w:rsidR="00195F5E">
        <w:rPr>
          <w:rFonts w:ascii="Times New Roman" w:hAnsi="Times New Roman" w:cs="Times New Roman"/>
          <w:color w:val="000000" w:themeColor="text1"/>
        </w:rPr>
        <w:t>.</w:t>
      </w:r>
      <w:r w:rsidR="00195F5E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1728A">
        <w:rPr>
          <w:rFonts w:ascii="Times New Roman" w:hAnsi="Times New Roman" w:cs="Times New Roman"/>
          <w:color w:val="000000" w:themeColor="text1"/>
        </w:rPr>
        <w:t xml:space="preserve">Compared with type 1, type 2 tended to have more diffuse and more extensive AS following </w:t>
      </w:r>
      <w:r w:rsidR="00195F5E">
        <w:rPr>
          <w:rFonts w:ascii="Times New Roman" w:hAnsi="Times New Roman" w:cs="Times New Roman"/>
          <w:color w:val="000000" w:themeColor="text1"/>
        </w:rPr>
        <w:t>penetrating keratoplasty.</w:t>
      </w:r>
    </w:p>
    <w:p w14:paraId="2543C4BD" w14:textId="33DF4AB2" w:rsidR="002D6703" w:rsidRPr="002D6703" w:rsidRDefault="002D6703" w:rsidP="002D6703"/>
    <w:p w14:paraId="184165CF" w14:textId="1FEB7331" w:rsidR="002D6703" w:rsidRPr="002D6703" w:rsidRDefault="002D6703" w:rsidP="002D6703"/>
    <w:p w14:paraId="26AEF319" w14:textId="20B0C6D3" w:rsidR="002D6703" w:rsidRPr="002D6703" w:rsidRDefault="002D6703" w:rsidP="002D6703"/>
    <w:p w14:paraId="38C83DBB" w14:textId="74F507CC" w:rsidR="002D6703" w:rsidRPr="002D6703" w:rsidRDefault="002D6703" w:rsidP="002D6703"/>
    <w:p w14:paraId="77390748" w14:textId="61D93DD4" w:rsidR="002D6703" w:rsidRPr="002D6703" w:rsidRDefault="002D6703" w:rsidP="002D6703"/>
    <w:p w14:paraId="6625E4C6" w14:textId="56C67C4F" w:rsidR="002D6703" w:rsidRPr="002D6703" w:rsidRDefault="002D6703" w:rsidP="002D6703"/>
    <w:p w14:paraId="179BD09F" w14:textId="4F9F2925" w:rsidR="002D6703" w:rsidRPr="002D6703" w:rsidRDefault="002D6703" w:rsidP="002D6703"/>
    <w:p w14:paraId="27FA51ED" w14:textId="4925B0A3" w:rsidR="002D6703" w:rsidRPr="002D6703" w:rsidRDefault="002D6703" w:rsidP="002D6703"/>
    <w:p w14:paraId="45F63841" w14:textId="11D8E3B1" w:rsidR="002D6703" w:rsidRPr="002D6703" w:rsidRDefault="002D6703" w:rsidP="002D6703"/>
    <w:p w14:paraId="48A3BB1E" w14:textId="4C4E421E" w:rsidR="002D6703" w:rsidRPr="002D6703" w:rsidRDefault="002D6703" w:rsidP="002D6703"/>
    <w:p w14:paraId="714B5907" w14:textId="72A36377" w:rsidR="002D6703" w:rsidRPr="002D6703" w:rsidRDefault="002D6703" w:rsidP="002D6703"/>
    <w:p w14:paraId="012BCB3D" w14:textId="77777777" w:rsidR="002D6703" w:rsidRPr="002D6703" w:rsidRDefault="002D6703" w:rsidP="002D6703"/>
    <w:sectPr w:rsidR="002D6703" w:rsidRPr="002D6703" w:rsidSect="00F81122">
      <w:pgSz w:w="11900" w:h="16840"/>
      <w:pgMar w:top="1440" w:right="1080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873"/>
    <w:rsid w:val="00195F5E"/>
    <w:rsid w:val="002D6703"/>
    <w:rsid w:val="005D06B8"/>
    <w:rsid w:val="009E1AFB"/>
    <w:rsid w:val="00B72873"/>
    <w:rsid w:val="00F8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67782"/>
  <w15:chartTrackingRefBased/>
  <w15:docId w15:val="{63ACF360-3E76-844F-BB37-3D94FA4A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873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">
    <w:name w:val="Plain Table 4"/>
    <w:basedOn w:val="a1"/>
    <w:uiPriority w:val="44"/>
    <w:rsid w:val="00B7287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2022-05-16T17:33:00Z</dcterms:created>
  <dcterms:modified xsi:type="dcterms:W3CDTF">2022-05-19T08:38:00Z</dcterms:modified>
</cp:coreProperties>
</file>