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bookmarkStart w:id="0" w:name="OLE_LINK3"/>
      <w:bookmarkStart w:id="1" w:name="OLE_LINK7"/>
      <w:bookmarkStart w:id="2" w:name="OLE_LINK6"/>
      <w:r>
        <w:rPr>
          <w:rFonts w:hint="default" w:ascii="Times New Roman" w:hAnsi="Times New Roman" w:cs="Times New Roman"/>
          <w:b/>
          <w:bCs/>
          <w:sz w:val="28"/>
          <w:szCs w:val="28"/>
        </w:rPr>
        <w:t>Genetic detection of two novel LRP5 pathogenic variants in patients with familial exudative vitreoretinopathy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2"/>
          <w:szCs w:val="22"/>
        </w:rPr>
        <w:t>Jiayu Li,1,2†, Chanjuan Wang,2†, Shaochi Zhang,2 Bo Cai,2 Bo Pan,2 Caihong Sun,1,2 Xiaolong Qi,2 Chunmei Ma,2 Wei Fang,2 Kangxin Jin,3 Xiaojun Bi,2* Zibing Jin,3* Wenjuan Zhuang1,2*</w:t>
      </w:r>
    </w:p>
    <w:p>
      <w:pPr>
        <w:rPr>
          <w:rFonts w:hint="default" w:ascii="Times New Roman" w:hAnsi="Times New Roman" w:cs="Times New Roman"/>
          <w:i/>
          <w:iCs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sz w:val="22"/>
          <w:szCs w:val="22"/>
        </w:rPr>
        <w:t xml:space="preserve">1 Third Clinical Medical College of Ningxia Medical University, Shengli Street, Yinchuan, Ningxia, China; 2 Ningxia Eye Hospital, People’s Hospital of Ningxia Hui Autonomous Region, Huanghe Road, Yinchuan, 750011, Ningxia, China; 3 Beijing Institute of Ophthalmology, Beijing Tongren Eye Center, Beijing Tongren Hospital, Capital Medical University, Beijing, China. </w:t>
      </w:r>
    </w:p>
    <w:p>
      <w:pPr>
        <w:rPr>
          <w:rFonts w:hint="default" w:ascii="Times New Roman" w:hAnsi="Times New Roman" w:cs="Times New Roman"/>
          <w:i/>
          <w:iCs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sz w:val="22"/>
          <w:szCs w:val="22"/>
        </w:rPr>
        <w:t xml:space="preserve"> * Corresponding authors: Xiao-Jun Bi, bxj511@163.com; Zi-Bing Jin, jinzibing@foxmail.com; Wen-Juan Zhuang, zh_wenj@163.com.</w:t>
      </w:r>
    </w:p>
    <w:p>
      <w:pPr>
        <w:rPr>
          <w:rFonts w:hint="default" w:ascii="Times New Roman" w:hAnsi="Times New Roman" w:cs="Times New Roman"/>
          <w:i/>
          <w:iCs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sz w:val="22"/>
          <w:szCs w:val="22"/>
        </w:rPr>
        <w:t>† These authors contributed equally to this work.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bookmarkEnd w:id="0"/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Additional File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bookmarkStart w:id="9" w:name="_GoBack"/>
      <w:bookmarkEnd w:id="9"/>
      <w:r>
        <w:rPr>
          <w:rFonts w:hint="default" w:ascii="Times New Roman" w:hAnsi="Times New Roman" w:cs="Times New Roman"/>
          <w:sz w:val="24"/>
          <w:szCs w:val="24"/>
        </w:rPr>
        <w:t>: Comparisons of the molecular docking results of the alanine mutagenesis study.</w:t>
      </w:r>
    </w:p>
    <w:bookmarkEnd w:id="1"/>
    <w:tbl>
      <w:tblPr>
        <w:tblStyle w:val="5"/>
        <w:tblW w:w="5082" w:type="pct"/>
        <w:jc w:val="center"/>
        <w:tblBorders>
          <w:top w:val="single" w:color="000000" w:themeColor="text1" w:sz="8" w:space="0"/>
          <w:left w:val="single" w:color="FFFFFF" w:themeColor="background1" w:sz="8" w:space="0"/>
          <w:bottom w:val="single" w:color="000000" w:themeColor="text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2201"/>
        <w:gridCol w:w="2170"/>
        <w:gridCol w:w="2276"/>
      </w:tblGrid>
      <w:tr>
        <w:tblPrEx>
          <w:tblBorders>
            <w:top w:val="single" w:color="000000" w:themeColor="text1" w:sz="8" w:space="0"/>
            <w:left w:val="single" w:color="FFFFFF" w:themeColor="background1" w:sz="8" w:space="0"/>
            <w:bottom w:val="single" w:color="000000" w:themeColor="text1" w:sz="8" w:space="0"/>
            <w:right w:val="single" w:color="FFFFFF" w:themeColor="background1" w:sz="8" w:space="0"/>
            <w:insideH w:val="single" w:color="FFFFFF" w:themeColor="background1" w:sz="8" w:space="0"/>
            <w:insideV w:val="single" w:color="FFFFFF" w:themeColor="background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63" w:type="pct"/>
            <w:tcBorders>
              <w:bottom w:val="single" w:color="000000" w:themeColor="text1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3" w:name="OLE_LINK10" w:colFirst="1" w:colLast="3"/>
            <w:bookmarkStart w:id="4" w:name="OLE_LINK1"/>
            <w:r>
              <w:rPr>
                <w:rFonts w:hint="default" w:ascii="Times New Roman" w:hAnsi="Times New Roman" w:cs="Times New Roman"/>
                <w:sz w:val="24"/>
                <w:szCs w:val="24"/>
              </w:rPr>
              <w:t>System name</w:t>
            </w:r>
          </w:p>
        </w:tc>
        <w:tc>
          <w:tcPr>
            <w:tcW w:w="1270" w:type="pct"/>
            <w:tcBorders>
              <w:bottom w:val="single" w:color="000000" w:themeColor="text1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bookmarkStart w:id="5" w:name="OLE_LINK12"/>
            <w:bookmarkStart w:id="6" w:name="OLE_LINK8"/>
            <w:r>
              <w:rPr>
                <w:rFonts w:hint="default" w:ascii="Times New Roman" w:hAnsi="Times New Roman" w:cs="Times New Roman"/>
                <w:sz w:val="24"/>
                <w:szCs w:val="24"/>
              </w:rPr>
              <w:t>wildtype-DKK1</w:t>
            </w:r>
          </w:p>
        </w:tc>
        <w:tc>
          <w:tcPr>
            <w:tcW w:w="1252" w:type="pct"/>
            <w:tcBorders>
              <w:bottom w:val="single" w:color="000000" w:themeColor="text1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p.Trp691A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la</w:t>
            </w:r>
            <w:bookmarkEnd w:id="5"/>
            <w:r>
              <w:rPr>
                <w:rFonts w:hint="default" w:ascii="Times New Roman" w:hAnsi="Times New Roman" w:cs="Times New Roman"/>
                <w:sz w:val="24"/>
                <w:szCs w:val="24"/>
              </w:rPr>
              <w:t>-DKK1</w:t>
            </w:r>
            <w:bookmarkEnd w:id="6"/>
          </w:p>
        </w:tc>
        <w:tc>
          <w:tcPr>
            <w:tcW w:w="1313" w:type="pct"/>
            <w:tcBorders>
              <w:bottom w:val="single" w:color="000000" w:themeColor="text1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7" w:name="OLE_LINK9"/>
            <w:r>
              <w:rPr>
                <w:rFonts w:hint="default" w:ascii="Times New Roman" w:hAnsi="Times New Roman" w:cs="Times New Roman"/>
                <w:sz w:val="24"/>
                <w:szCs w:val="24"/>
              </w:rPr>
              <w:t>p.Pro1431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Ala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-DKK1</w:t>
            </w:r>
            <w:bookmarkEnd w:id="7"/>
          </w:p>
        </w:tc>
      </w:tr>
      <w:bookmarkEnd w:id="3"/>
      <w:tr>
        <w:tblPrEx>
          <w:tblBorders>
            <w:top w:val="single" w:color="000000" w:themeColor="text1" w:sz="8" w:space="0"/>
            <w:left w:val="single" w:color="FFFFFF" w:themeColor="background1" w:sz="8" w:space="0"/>
            <w:bottom w:val="single" w:color="000000" w:themeColor="text1" w:sz="8" w:space="0"/>
            <w:right w:val="single" w:color="FFFFFF" w:themeColor="background1" w:sz="8" w:space="0"/>
            <w:insideH w:val="single" w:color="FFFFFF" w:themeColor="background1" w:sz="8" w:space="0"/>
            <w:insideV w:val="single" w:color="FFFFFF" w:themeColor="background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163" w:type="pct"/>
            <w:tcBorders>
              <w:top w:val="single" w:color="000000" w:themeColor="text1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ΔEvdw</w:t>
            </w:r>
          </w:p>
        </w:tc>
        <w:tc>
          <w:tcPr>
            <w:tcW w:w="2201" w:type="dxa"/>
            <w:tcBorders>
              <w:top w:val="single" w:color="000000" w:themeColor="text1" w:sz="8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-161.88 ±4.45</w:t>
            </w:r>
          </w:p>
        </w:tc>
        <w:tc>
          <w:tcPr>
            <w:tcW w:w="2170" w:type="dxa"/>
            <w:tcBorders>
              <w:top w:val="single" w:color="000000" w:themeColor="text1" w:sz="8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-239.39±3.85</w:t>
            </w:r>
          </w:p>
        </w:tc>
        <w:tc>
          <w:tcPr>
            <w:tcW w:w="2276" w:type="dxa"/>
            <w:tcBorders>
              <w:top w:val="single" w:color="000000" w:themeColor="text1" w:sz="8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-178.89±4.66</w:t>
            </w:r>
          </w:p>
        </w:tc>
      </w:tr>
      <w:tr>
        <w:tblPrEx>
          <w:tblBorders>
            <w:top w:val="single" w:color="000000" w:themeColor="text1" w:sz="8" w:space="0"/>
            <w:left w:val="single" w:color="FFFFFF" w:themeColor="background1" w:sz="8" w:space="0"/>
            <w:bottom w:val="single" w:color="000000" w:themeColor="text1" w:sz="8" w:space="0"/>
            <w:right w:val="single" w:color="FFFFFF" w:themeColor="background1" w:sz="8" w:space="0"/>
            <w:insideH w:val="single" w:color="FFFFFF" w:themeColor="background1" w:sz="8" w:space="0"/>
            <w:insideV w:val="single" w:color="FFFFFF" w:themeColor="background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16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ΔEelec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zh-CN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-3151.37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±21.50</w:t>
            </w:r>
          </w:p>
        </w:tc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-3931.55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±15.49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-3566.94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±20.35</w:t>
            </w:r>
          </w:p>
        </w:tc>
      </w:tr>
      <w:tr>
        <w:tblPrEx>
          <w:tblBorders>
            <w:top w:val="single" w:color="000000" w:themeColor="text1" w:sz="8" w:space="0"/>
            <w:left w:val="single" w:color="FFFFFF" w:themeColor="background1" w:sz="8" w:space="0"/>
            <w:bottom w:val="single" w:color="000000" w:themeColor="text1" w:sz="8" w:space="0"/>
            <w:right w:val="single" w:color="FFFFFF" w:themeColor="background1" w:sz="8" w:space="0"/>
            <w:insideH w:val="single" w:color="FFFFFF" w:themeColor="background1" w:sz="8" w:space="0"/>
            <w:insideV w:val="single" w:color="FFFFFF" w:themeColor="background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16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ΔGGB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zh-CN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3245.26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±21.90</w:t>
            </w:r>
          </w:p>
        </w:tc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4071.77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±15.40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3674.66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±20.99</w:t>
            </w:r>
          </w:p>
        </w:tc>
      </w:tr>
      <w:tr>
        <w:tblPrEx>
          <w:tblBorders>
            <w:top w:val="single" w:color="000000" w:themeColor="text1" w:sz="8" w:space="0"/>
            <w:left w:val="single" w:color="FFFFFF" w:themeColor="background1" w:sz="8" w:space="0"/>
            <w:bottom w:val="single" w:color="000000" w:themeColor="text1" w:sz="8" w:space="0"/>
            <w:right w:val="single" w:color="FFFFFF" w:themeColor="background1" w:sz="8" w:space="0"/>
            <w:insideH w:val="single" w:color="FFFFFF" w:themeColor="background1" w:sz="8" w:space="0"/>
            <w:insideV w:val="single" w:color="FFFFFF" w:themeColor="background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16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ΔGSA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-22.37±0.69</w:t>
            </w:r>
          </w:p>
        </w:tc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-35.57±0.60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-24.37±0.61</w:t>
            </w:r>
          </w:p>
        </w:tc>
      </w:tr>
      <w:tr>
        <w:tblPrEx>
          <w:tblBorders>
            <w:top w:val="single" w:color="000000" w:themeColor="text1" w:sz="8" w:space="0"/>
            <w:left w:val="single" w:color="FFFFFF" w:themeColor="background1" w:sz="8" w:space="0"/>
            <w:bottom w:val="single" w:color="000000" w:themeColor="text1" w:sz="8" w:space="0"/>
            <w:right w:val="single" w:color="FFFFFF" w:themeColor="background1" w:sz="8" w:space="0"/>
            <w:insideH w:val="single" w:color="FFFFFF" w:themeColor="background1" w:sz="8" w:space="0"/>
            <w:insideV w:val="single" w:color="FFFFFF" w:themeColor="background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16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ΔGbind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-90.37±2.35</w:t>
            </w:r>
          </w:p>
        </w:tc>
        <w:tc>
          <w:tcPr>
            <w:tcW w:w="217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-134.75±3.96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-95.54±3.18</w:t>
            </w:r>
          </w:p>
        </w:tc>
      </w:tr>
      <w:bookmarkEnd w:id="4"/>
    </w:tbl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ΔEvdW: van der Waals energy.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ΔEelec: electrostatic energy.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ΔGGB: electrostatic contribution to solvation.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ΔGSA: non-polar contribution to solvation.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ΔGbind: </w:t>
      </w:r>
      <w:bookmarkStart w:id="8" w:name="OLE_LINK2"/>
      <w:r>
        <w:rPr>
          <w:rFonts w:hint="default" w:ascii="Times New Roman" w:hAnsi="Times New Roman" w:cs="Times New Roman"/>
          <w:sz w:val="24"/>
          <w:szCs w:val="24"/>
        </w:rPr>
        <w:t>binding free energy</w:t>
      </w:r>
      <w:bookmarkEnd w:id="8"/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bookmarkEnd w:id="2"/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ZmQ1YWYxMzQzNTRhZWYzNTIxZWNhOGRkNTZhMzIifQ=="/>
  </w:docVars>
  <w:rsids>
    <w:rsidRoot w:val="05FF72CB"/>
    <w:rsid w:val="05FF72CB"/>
    <w:rsid w:val="0D6965A7"/>
    <w:rsid w:val="1D284A6A"/>
    <w:rsid w:val="228E0ADE"/>
    <w:rsid w:val="26894BDE"/>
    <w:rsid w:val="2F4C2242"/>
    <w:rsid w:val="2F8529EE"/>
    <w:rsid w:val="3D112421"/>
    <w:rsid w:val="3FBB0422"/>
    <w:rsid w:val="42ED123B"/>
    <w:rsid w:val="439E5B16"/>
    <w:rsid w:val="4F8B7E11"/>
    <w:rsid w:val="514A2F35"/>
    <w:rsid w:val="5462675D"/>
    <w:rsid w:val="7FE0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1188</Characters>
  <Lines>0</Lines>
  <Paragraphs>0</Paragraphs>
  <TotalTime>0</TotalTime>
  <ScaleCrop>false</ScaleCrop>
  <LinksUpToDate>false</LinksUpToDate>
  <CharactersWithSpaces>1326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2023-05-13T11:54:00Z</dcterms:created>
  <dc:creator>玙</dc:creator>
  <cp:lastModifiedBy>玙</cp:lastModifiedBy>
  <dcterms:modified xsi:type="dcterms:W3CDTF">2023-10-17T17:20:24Z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04D2EC34D8FC4D76A5B82B1E8E6A435B_11</vt:lpwstr>
  </property>
</Properties>
</file>