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7FB435" w14:textId="75F6A0C3" w:rsidR="00F82EBE" w:rsidRPr="009E1A68" w:rsidRDefault="009E7193">
      <w:pPr>
        <w:ind w:firstLine="482"/>
        <w:rPr>
          <w:b/>
          <w:bCs/>
        </w:rPr>
      </w:pPr>
      <w:r w:rsidRPr="009E1A68">
        <w:rPr>
          <w:b/>
          <w:bCs/>
        </w:rPr>
        <w:t>S</w:t>
      </w:r>
      <w:r w:rsidRPr="009E1A68">
        <w:rPr>
          <w:rFonts w:hint="eastAsia"/>
          <w:b/>
          <w:bCs/>
        </w:rPr>
        <w:t>upplementa</w:t>
      </w:r>
      <w:r w:rsidR="00EA78D7">
        <w:rPr>
          <w:rFonts w:hint="eastAsia"/>
          <w:b/>
          <w:bCs/>
        </w:rPr>
        <w:t>l</w:t>
      </w:r>
      <w:r w:rsidRPr="009E1A68">
        <w:rPr>
          <w:rFonts w:hint="eastAsia"/>
          <w:b/>
          <w:bCs/>
        </w:rPr>
        <w:t xml:space="preserve"> </w:t>
      </w:r>
      <w:r w:rsidR="00F82EBE" w:rsidRPr="009E1A68">
        <w:rPr>
          <w:b/>
          <w:bCs/>
        </w:rPr>
        <w:t xml:space="preserve">Table </w:t>
      </w:r>
      <w:r w:rsidR="000832FE" w:rsidRPr="009E1A68">
        <w:rPr>
          <w:rFonts w:hint="eastAsia"/>
          <w:b/>
          <w:bCs/>
        </w:rPr>
        <w:t>3</w:t>
      </w:r>
      <w:r w:rsidR="00F82EBE" w:rsidRPr="009E1A68">
        <w:rPr>
          <w:b/>
          <w:bCs/>
        </w:rPr>
        <w:t>. </w:t>
      </w:r>
      <w:proofErr w:type="spellStart"/>
      <w:r w:rsidR="00F82EBE" w:rsidRPr="009E1A68">
        <w:rPr>
          <w:b/>
          <w:bCs/>
        </w:rPr>
        <w:t>Intraobserver</w:t>
      </w:r>
      <w:proofErr w:type="spellEnd"/>
      <w:r w:rsidR="00F82EBE" w:rsidRPr="009E1A68">
        <w:rPr>
          <w:b/>
          <w:bCs/>
        </w:rPr>
        <w:t xml:space="preserve"> and interobserver reliability of intraocular lens (IOL) </w:t>
      </w:r>
      <w:r w:rsidRPr="009E1A68">
        <w:rPr>
          <w:b/>
          <w:bCs/>
        </w:rPr>
        <w:t>stability parameters</w:t>
      </w:r>
      <w:r w:rsidR="009E1A68">
        <w:rPr>
          <w:rFonts w:hint="eastAsia"/>
          <w:b/>
          <w:bCs/>
        </w:rPr>
        <w:t xml:space="preserve"> </w:t>
      </w:r>
      <w:r w:rsidR="009E1A68" w:rsidRPr="009E1A68">
        <w:rPr>
          <w:rFonts w:eastAsiaTheme="minorEastAsia" w:cs="Times New Roman" w:hint="eastAsia"/>
          <w:b/>
          <w:bCs/>
          <w:sz w:val="20"/>
          <w:szCs w:val="20"/>
        </w:rPr>
        <w:t>(</w:t>
      </w:r>
      <w:r w:rsidR="009E1A68" w:rsidRPr="009E1A68">
        <w:rPr>
          <w:rFonts w:cs="Times New Roman"/>
          <w:b/>
          <w:bCs/>
          <w:sz w:val="20"/>
          <w:szCs w:val="20"/>
        </w:rPr>
        <w:t>N=</w:t>
      </w:r>
      <w:r w:rsidR="009E1A68" w:rsidRPr="009E1A68">
        <w:rPr>
          <w:rFonts w:eastAsiaTheme="minorEastAsia" w:cs="Times New Roman" w:hint="eastAsia"/>
          <w:b/>
          <w:bCs/>
          <w:sz w:val="20"/>
          <w:szCs w:val="20"/>
        </w:rPr>
        <w:t>20</w:t>
      </w:r>
      <w:r w:rsidR="009E1A68" w:rsidRPr="009E1A68">
        <w:rPr>
          <w:rFonts w:cs="Times New Roman"/>
          <w:b/>
          <w:bCs/>
          <w:sz w:val="20"/>
          <w:szCs w:val="20"/>
        </w:rPr>
        <w:t>)</w:t>
      </w:r>
    </w:p>
    <w:tbl>
      <w:tblPr>
        <w:tblpPr w:leftFromText="180" w:rightFromText="180" w:vertAnchor="text" w:horzAnchor="page" w:tblpXSpec="center" w:tblpY="131"/>
        <w:tblW w:w="5205" w:type="pct"/>
        <w:tblLayout w:type="fixed"/>
        <w:tblLook w:val="04A0" w:firstRow="1" w:lastRow="0" w:firstColumn="1" w:lastColumn="0" w:noHBand="0" w:noVBand="1"/>
      </w:tblPr>
      <w:tblGrid>
        <w:gridCol w:w="3262"/>
        <w:gridCol w:w="1558"/>
        <w:gridCol w:w="1134"/>
        <w:gridCol w:w="1702"/>
        <w:gridCol w:w="991"/>
      </w:tblGrid>
      <w:tr w:rsidR="009E7193" w:rsidRPr="00F82EBE" w14:paraId="7D651F4C" w14:textId="77777777" w:rsidTr="005A1D56">
        <w:tc>
          <w:tcPr>
            <w:tcW w:w="1886" w:type="pct"/>
            <w:tcBorders>
              <w:top w:val="single" w:sz="8" w:space="0" w:color="auto"/>
              <w:bottom w:val="single" w:sz="8" w:space="0" w:color="auto"/>
            </w:tcBorders>
          </w:tcPr>
          <w:p w14:paraId="6FC38134" w14:textId="123FE512" w:rsidR="00F82EBE" w:rsidRPr="005A1D56" w:rsidRDefault="009E7193" w:rsidP="00F82EBE">
            <w:pPr>
              <w:spacing w:line="360" w:lineRule="auto"/>
              <w:ind w:firstLineChars="0" w:firstLine="0"/>
              <w:rPr>
                <w:b/>
                <w:bCs/>
                <w:noProof/>
                <w:sz w:val="21"/>
                <w:szCs w:val="21"/>
              </w:rPr>
            </w:pPr>
            <w:r w:rsidRPr="005A1D56">
              <w:rPr>
                <w:b/>
                <w:bCs/>
              </w:rPr>
              <w:t>Parameters</w:t>
            </w:r>
          </w:p>
        </w:tc>
        <w:tc>
          <w:tcPr>
            <w:tcW w:w="901" w:type="pct"/>
            <w:tcBorders>
              <w:top w:val="single" w:sz="8" w:space="0" w:color="auto"/>
              <w:bottom w:val="single" w:sz="8" w:space="0" w:color="auto"/>
            </w:tcBorders>
          </w:tcPr>
          <w:p w14:paraId="3A40882D" w14:textId="77777777" w:rsidR="00F82EBE" w:rsidRPr="005A1D56" w:rsidRDefault="00F82EBE" w:rsidP="00F82EBE">
            <w:pPr>
              <w:spacing w:line="360" w:lineRule="auto"/>
              <w:ind w:firstLineChars="0" w:firstLine="0"/>
              <w:rPr>
                <w:b/>
                <w:bCs/>
                <w:noProof/>
                <w:sz w:val="21"/>
                <w:szCs w:val="21"/>
              </w:rPr>
            </w:pPr>
            <w:r w:rsidRPr="005A1D56">
              <w:rPr>
                <w:rFonts w:cs="Times New Roman"/>
                <w:b/>
                <w:bCs/>
                <w:sz w:val="21"/>
                <w:szCs w:val="21"/>
              </w:rPr>
              <w:t>Intra-observer ICC</w:t>
            </w:r>
          </w:p>
        </w:tc>
        <w:tc>
          <w:tcPr>
            <w:tcW w:w="656" w:type="pct"/>
            <w:tcBorders>
              <w:top w:val="single" w:sz="8" w:space="0" w:color="auto"/>
              <w:bottom w:val="single" w:sz="8" w:space="0" w:color="auto"/>
            </w:tcBorders>
          </w:tcPr>
          <w:p w14:paraId="58B4E98F" w14:textId="77777777" w:rsidR="00F82EBE" w:rsidRPr="005A1D56" w:rsidRDefault="00F82EBE" w:rsidP="00F82EBE">
            <w:pPr>
              <w:spacing w:line="360" w:lineRule="auto"/>
              <w:ind w:firstLineChars="0" w:firstLine="0"/>
              <w:rPr>
                <w:rFonts w:cs="Times New Roman"/>
                <w:b/>
                <w:bCs/>
                <w:sz w:val="21"/>
                <w:szCs w:val="21"/>
              </w:rPr>
            </w:pPr>
            <w:r w:rsidRPr="005A1D56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5A1D56">
              <w:rPr>
                <w:rFonts w:cs="Times New Roman" w:hint="eastAsia"/>
                <w:b/>
                <w:bCs/>
                <w:sz w:val="21"/>
                <w:szCs w:val="21"/>
              </w:rPr>
              <w:t xml:space="preserve"> value</w:t>
            </w:r>
          </w:p>
        </w:tc>
        <w:tc>
          <w:tcPr>
            <w:tcW w:w="984" w:type="pct"/>
            <w:tcBorders>
              <w:top w:val="single" w:sz="8" w:space="0" w:color="auto"/>
              <w:bottom w:val="single" w:sz="8" w:space="0" w:color="auto"/>
            </w:tcBorders>
          </w:tcPr>
          <w:p w14:paraId="2F70EA2B" w14:textId="77777777" w:rsidR="00F82EBE" w:rsidRPr="005A1D56" w:rsidRDefault="00F82EBE" w:rsidP="00F82EBE">
            <w:pPr>
              <w:spacing w:line="360" w:lineRule="auto"/>
              <w:ind w:firstLineChars="0" w:firstLine="0"/>
              <w:rPr>
                <w:b/>
                <w:bCs/>
                <w:noProof/>
                <w:sz w:val="21"/>
                <w:szCs w:val="21"/>
              </w:rPr>
            </w:pPr>
            <w:r w:rsidRPr="005A1D56">
              <w:rPr>
                <w:rFonts w:cs="Times New Roman"/>
                <w:b/>
                <w:bCs/>
                <w:sz w:val="21"/>
                <w:szCs w:val="21"/>
              </w:rPr>
              <w:t>Int</w:t>
            </w:r>
            <w:r w:rsidRPr="005A1D56">
              <w:rPr>
                <w:rFonts w:cs="Times New Roman" w:hint="eastAsia"/>
                <w:b/>
                <w:bCs/>
                <w:sz w:val="21"/>
                <w:szCs w:val="21"/>
              </w:rPr>
              <w:t>er</w:t>
            </w:r>
            <w:r w:rsidRPr="005A1D56">
              <w:rPr>
                <w:rFonts w:cs="Times New Roman"/>
                <w:b/>
                <w:bCs/>
                <w:sz w:val="21"/>
                <w:szCs w:val="21"/>
              </w:rPr>
              <w:t>-observer ICC</w:t>
            </w:r>
          </w:p>
        </w:tc>
        <w:tc>
          <w:tcPr>
            <w:tcW w:w="573" w:type="pct"/>
            <w:tcBorders>
              <w:top w:val="single" w:sz="8" w:space="0" w:color="auto"/>
              <w:bottom w:val="single" w:sz="8" w:space="0" w:color="auto"/>
            </w:tcBorders>
          </w:tcPr>
          <w:p w14:paraId="19D43795" w14:textId="77777777" w:rsidR="00F82EBE" w:rsidRPr="005A1D56" w:rsidRDefault="00F82EBE" w:rsidP="00F82EBE">
            <w:pPr>
              <w:spacing w:line="360" w:lineRule="auto"/>
              <w:ind w:firstLineChars="0" w:firstLine="0"/>
              <w:rPr>
                <w:rFonts w:cs="Times New Roman"/>
                <w:b/>
                <w:bCs/>
                <w:sz w:val="21"/>
                <w:szCs w:val="21"/>
              </w:rPr>
            </w:pPr>
            <w:r w:rsidRPr="005A1D56">
              <w:rPr>
                <w:rFonts w:cs="Times New Roman"/>
                <w:b/>
                <w:bCs/>
                <w:i/>
                <w:iCs/>
                <w:sz w:val="21"/>
                <w:szCs w:val="21"/>
              </w:rPr>
              <w:t>P</w:t>
            </w:r>
            <w:r w:rsidRPr="005A1D56">
              <w:rPr>
                <w:rFonts w:cs="Times New Roman" w:hint="eastAsia"/>
                <w:b/>
                <w:bCs/>
                <w:sz w:val="21"/>
                <w:szCs w:val="21"/>
              </w:rPr>
              <w:t xml:space="preserve"> value</w:t>
            </w:r>
          </w:p>
        </w:tc>
      </w:tr>
      <w:tr w:rsidR="009E7193" w:rsidRPr="00F82EBE" w14:paraId="06018BEA" w14:textId="77777777" w:rsidTr="005A1D56">
        <w:tc>
          <w:tcPr>
            <w:tcW w:w="1886" w:type="pct"/>
            <w:tcBorders>
              <w:top w:val="single" w:sz="8" w:space="0" w:color="auto"/>
            </w:tcBorders>
          </w:tcPr>
          <w:p w14:paraId="2B6EB473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V</w:t>
            </w:r>
            <w:r w:rsidRPr="00F82EBE">
              <w:rPr>
                <w:rFonts w:cs="Times New Roman" w:hint="eastAsia"/>
                <w:sz w:val="21"/>
                <w:szCs w:val="21"/>
              </w:rPr>
              <w:t>ertical tilt</w:t>
            </w:r>
          </w:p>
        </w:tc>
        <w:tc>
          <w:tcPr>
            <w:tcW w:w="901" w:type="pct"/>
            <w:tcBorders>
              <w:top w:val="single" w:sz="8" w:space="0" w:color="auto"/>
            </w:tcBorders>
          </w:tcPr>
          <w:p w14:paraId="510D73C5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91</w:t>
            </w:r>
          </w:p>
        </w:tc>
        <w:tc>
          <w:tcPr>
            <w:tcW w:w="656" w:type="pct"/>
            <w:tcBorders>
              <w:top w:val="single" w:sz="8" w:space="0" w:color="auto"/>
            </w:tcBorders>
          </w:tcPr>
          <w:p w14:paraId="0C1F3E29" w14:textId="68F9439A" w:rsidR="00F82EBE" w:rsidRPr="00F82EBE" w:rsidRDefault="00B65810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  <w:tcBorders>
              <w:top w:val="single" w:sz="8" w:space="0" w:color="auto"/>
            </w:tcBorders>
          </w:tcPr>
          <w:p w14:paraId="25A06C75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80</w:t>
            </w:r>
          </w:p>
        </w:tc>
        <w:tc>
          <w:tcPr>
            <w:tcW w:w="573" w:type="pct"/>
            <w:tcBorders>
              <w:top w:val="single" w:sz="8" w:space="0" w:color="auto"/>
            </w:tcBorders>
          </w:tcPr>
          <w:p w14:paraId="166D9BE0" w14:textId="3F447126" w:rsidR="00F82EBE" w:rsidRPr="00F82EBE" w:rsidRDefault="00B65810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9E7193" w:rsidRPr="00F82EBE" w14:paraId="1BC6082A" w14:textId="77777777" w:rsidTr="005A1D56">
        <w:tc>
          <w:tcPr>
            <w:tcW w:w="1886" w:type="pct"/>
          </w:tcPr>
          <w:p w14:paraId="04613194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V</w:t>
            </w:r>
            <w:r w:rsidRPr="00F82EBE">
              <w:rPr>
                <w:rFonts w:cs="Times New Roman" w:hint="eastAsia"/>
                <w:sz w:val="21"/>
                <w:szCs w:val="21"/>
              </w:rPr>
              <w:t xml:space="preserve">ertical </w:t>
            </w:r>
            <w:r w:rsidRPr="00F82EBE">
              <w:rPr>
                <w:rFonts w:cs="Times New Roman"/>
                <w:sz w:val="21"/>
                <w:szCs w:val="21"/>
              </w:rPr>
              <w:t>d</w:t>
            </w:r>
            <w:r w:rsidRPr="00F82EBE">
              <w:rPr>
                <w:rFonts w:cs="Times New Roman" w:hint="eastAsia"/>
                <w:sz w:val="21"/>
                <w:szCs w:val="21"/>
              </w:rPr>
              <w:t>ecentration</w:t>
            </w:r>
          </w:p>
        </w:tc>
        <w:tc>
          <w:tcPr>
            <w:tcW w:w="901" w:type="pct"/>
          </w:tcPr>
          <w:p w14:paraId="1FB7BCA1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7</w:t>
            </w:r>
            <w:r w:rsidRPr="00F82EBE">
              <w:rPr>
                <w:rFonts w:cs="Times New Roman"/>
                <w:sz w:val="21"/>
                <w:szCs w:val="21"/>
              </w:rPr>
              <w:t>7</w:t>
            </w:r>
          </w:p>
        </w:tc>
        <w:tc>
          <w:tcPr>
            <w:tcW w:w="656" w:type="pct"/>
          </w:tcPr>
          <w:p w14:paraId="66CC395D" w14:textId="3149AAAC" w:rsidR="00F82EBE" w:rsidRPr="00F82EBE" w:rsidRDefault="00B65810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43C18C90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Pr="00F82EBE">
              <w:rPr>
                <w:rFonts w:cs="Times New Roman" w:hint="eastAsia"/>
                <w:sz w:val="21"/>
                <w:szCs w:val="21"/>
              </w:rPr>
              <w:t>880</w:t>
            </w:r>
          </w:p>
        </w:tc>
        <w:tc>
          <w:tcPr>
            <w:tcW w:w="573" w:type="pct"/>
          </w:tcPr>
          <w:p w14:paraId="733A39BD" w14:textId="25FEAAC0" w:rsidR="00F82EBE" w:rsidRPr="00F82EBE" w:rsidRDefault="00B65810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F82EBE" w:rsidRPr="00F82EBE">
              <w:rPr>
                <w:sz w:val="21"/>
                <w:szCs w:val="21"/>
              </w:rPr>
              <w:t>.00</w:t>
            </w:r>
            <w:r w:rsidR="00F82EBE" w:rsidRPr="00F82EBE">
              <w:rPr>
                <w:rFonts w:hint="eastAsia"/>
                <w:sz w:val="21"/>
                <w:szCs w:val="21"/>
              </w:rPr>
              <w:t>1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9E7193" w:rsidRPr="00F82EBE" w14:paraId="2F17A05A" w14:textId="77777777" w:rsidTr="005A1D56">
        <w:tc>
          <w:tcPr>
            <w:tcW w:w="1886" w:type="pct"/>
          </w:tcPr>
          <w:p w14:paraId="1733FA84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Horizontal</w:t>
            </w:r>
            <w:r w:rsidRPr="00F82EBE">
              <w:rPr>
                <w:rFonts w:cs="Times New Roman" w:hint="eastAsia"/>
                <w:sz w:val="21"/>
                <w:szCs w:val="21"/>
              </w:rPr>
              <w:t xml:space="preserve"> tilt</w:t>
            </w:r>
          </w:p>
        </w:tc>
        <w:tc>
          <w:tcPr>
            <w:tcW w:w="901" w:type="pct"/>
          </w:tcPr>
          <w:p w14:paraId="401E69D4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76</w:t>
            </w:r>
          </w:p>
        </w:tc>
        <w:tc>
          <w:tcPr>
            <w:tcW w:w="656" w:type="pct"/>
          </w:tcPr>
          <w:p w14:paraId="69CEB59E" w14:textId="1BF28197" w:rsidR="00F82EBE" w:rsidRPr="00F82EBE" w:rsidRDefault="00B65810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3A1A52CE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22</w:t>
            </w:r>
          </w:p>
        </w:tc>
        <w:tc>
          <w:tcPr>
            <w:tcW w:w="573" w:type="pct"/>
          </w:tcPr>
          <w:p w14:paraId="1EE76B99" w14:textId="711C43C1" w:rsidR="00F82EBE" w:rsidRPr="00F82EBE" w:rsidRDefault="00B65810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9E7193" w:rsidRPr="00F82EBE" w14:paraId="10EAFC07" w14:textId="77777777" w:rsidTr="005A1D56">
        <w:tc>
          <w:tcPr>
            <w:tcW w:w="1886" w:type="pct"/>
          </w:tcPr>
          <w:p w14:paraId="386F7962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Horizontal D</w:t>
            </w:r>
            <w:r w:rsidRPr="00F82EBE">
              <w:rPr>
                <w:rFonts w:cs="Times New Roman" w:hint="eastAsia"/>
                <w:sz w:val="21"/>
                <w:szCs w:val="21"/>
              </w:rPr>
              <w:t xml:space="preserve">ecentration </w:t>
            </w:r>
          </w:p>
        </w:tc>
        <w:tc>
          <w:tcPr>
            <w:tcW w:w="901" w:type="pct"/>
          </w:tcPr>
          <w:p w14:paraId="27907287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93</w:t>
            </w:r>
          </w:p>
        </w:tc>
        <w:tc>
          <w:tcPr>
            <w:tcW w:w="656" w:type="pct"/>
          </w:tcPr>
          <w:p w14:paraId="6B867B48" w14:textId="578B3FA5" w:rsidR="00F82EBE" w:rsidRPr="00F82EBE" w:rsidRDefault="00B65810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21347BFC" w14:textId="77777777" w:rsidR="00F82EBE" w:rsidRPr="00F82EBE" w:rsidRDefault="00F82EBE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Pr="00F82EBE">
              <w:rPr>
                <w:rFonts w:cs="Times New Roman" w:hint="eastAsia"/>
                <w:sz w:val="21"/>
                <w:szCs w:val="21"/>
              </w:rPr>
              <w:t>802</w:t>
            </w:r>
          </w:p>
        </w:tc>
        <w:tc>
          <w:tcPr>
            <w:tcW w:w="573" w:type="pct"/>
          </w:tcPr>
          <w:p w14:paraId="75852BB7" w14:textId="6740EE65" w:rsidR="00F82EBE" w:rsidRPr="00F82EBE" w:rsidRDefault="005A1D56" w:rsidP="00F82EB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F82EBE" w:rsidRPr="00F82EBE">
              <w:rPr>
                <w:sz w:val="21"/>
                <w:szCs w:val="21"/>
              </w:rPr>
              <w:t>.00</w:t>
            </w:r>
            <w:r w:rsidR="00F82EBE" w:rsidRPr="00F82EBE">
              <w:rPr>
                <w:rFonts w:hint="eastAsia"/>
                <w:sz w:val="21"/>
                <w:szCs w:val="21"/>
              </w:rPr>
              <w:t>6</w:t>
            </w:r>
            <w:r w:rsidR="00F82EB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494DFAF3" w14:textId="77777777" w:rsidTr="005A1D56">
        <w:tc>
          <w:tcPr>
            <w:tcW w:w="1886" w:type="pct"/>
            <w:vAlign w:val="center"/>
          </w:tcPr>
          <w:p w14:paraId="15FE2081" w14:textId="1689EFB8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cs="Times New Roman"/>
                <w:sz w:val="20"/>
                <w:szCs w:val="20"/>
              </w:rPr>
              <w:t xml:space="preserve">IT 500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</w:p>
        </w:tc>
        <w:tc>
          <w:tcPr>
            <w:tcW w:w="901" w:type="pct"/>
          </w:tcPr>
          <w:p w14:paraId="5131B078" w14:textId="7E256AFE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>
              <w:rPr>
                <w:rFonts w:cs="Times New Roman" w:hint="eastAsia"/>
                <w:sz w:val="21"/>
                <w:szCs w:val="21"/>
              </w:rPr>
              <w:t>65</w:t>
            </w:r>
          </w:p>
        </w:tc>
        <w:tc>
          <w:tcPr>
            <w:tcW w:w="656" w:type="pct"/>
          </w:tcPr>
          <w:p w14:paraId="7A4BC53E" w14:textId="160A8D60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47DAD55B" w14:textId="710ED887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Pr="00F82EBE">
              <w:rPr>
                <w:rFonts w:cs="Times New Roman" w:hint="eastAsia"/>
                <w:sz w:val="21"/>
                <w:szCs w:val="21"/>
              </w:rPr>
              <w:t>8</w:t>
            </w:r>
            <w:r>
              <w:rPr>
                <w:rFonts w:cs="Times New Roman" w:hint="eastAsia"/>
                <w:sz w:val="21"/>
                <w:szCs w:val="21"/>
              </w:rPr>
              <w:t>48</w:t>
            </w:r>
          </w:p>
        </w:tc>
        <w:tc>
          <w:tcPr>
            <w:tcW w:w="573" w:type="pct"/>
          </w:tcPr>
          <w:p w14:paraId="3137EB63" w14:textId="459C9599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1F4B5B53" w14:textId="77777777" w:rsidTr="005A1D56">
        <w:tc>
          <w:tcPr>
            <w:tcW w:w="1886" w:type="pct"/>
            <w:vAlign w:val="center"/>
          </w:tcPr>
          <w:p w14:paraId="4FA108C7" w14:textId="44BE2C47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 xml:space="preserve">IT 1000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</w:p>
        </w:tc>
        <w:tc>
          <w:tcPr>
            <w:tcW w:w="901" w:type="pct"/>
          </w:tcPr>
          <w:p w14:paraId="6FDAA596" w14:textId="68FCFDAE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>
              <w:rPr>
                <w:rFonts w:cs="Times New Roman" w:hint="eastAsia"/>
                <w:sz w:val="21"/>
                <w:szCs w:val="21"/>
              </w:rPr>
              <w:t>32</w:t>
            </w:r>
          </w:p>
        </w:tc>
        <w:tc>
          <w:tcPr>
            <w:tcW w:w="656" w:type="pct"/>
          </w:tcPr>
          <w:p w14:paraId="320F6FE4" w14:textId="34D19AD0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1544562C" w14:textId="73CDDC47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Pr="00F82EBE">
              <w:rPr>
                <w:rFonts w:cs="Times New Roman" w:hint="eastAsia"/>
                <w:sz w:val="21"/>
                <w:szCs w:val="21"/>
              </w:rPr>
              <w:t>8</w:t>
            </w:r>
            <w:r>
              <w:rPr>
                <w:rFonts w:cs="Times New Roman" w:hint="eastAsia"/>
                <w:sz w:val="21"/>
                <w:szCs w:val="21"/>
              </w:rPr>
              <w:t>51</w:t>
            </w:r>
          </w:p>
        </w:tc>
        <w:tc>
          <w:tcPr>
            <w:tcW w:w="573" w:type="pct"/>
          </w:tcPr>
          <w:p w14:paraId="79AA8F60" w14:textId="1BF74BD0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08957DFF" w14:textId="77777777" w:rsidTr="005A1D56">
        <w:tc>
          <w:tcPr>
            <w:tcW w:w="1886" w:type="pct"/>
            <w:vAlign w:val="center"/>
          </w:tcPr>
          <w:p w14:paraId="28FB45F6" w14:textId="4EB56FBE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 xml:space="preserve">CIT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  <w:r w:rsidRPr="00DD215D">
              <w:rPr>
                <w:rFonts w:eastAsia="等线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901" w:type="pct"/>
          </w:tcPr>
          <w:p w14:paraId="4AB7BACB" w14:textId="16E24094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>
              <w:rPr>
                <w:rFonts w:cs="Times New Roman" w:hint="eastAsia"/>
                <w:sz w:val="21"/>
                <w:szCs w:val="21"/>
              </w:rPr>
              <w:t>24</w:t>
            </w:r>
          </w:p>
        </w:tc>
        <w:tc>
          <w:tcPr>
            <w:tcW w:w="656" w:type="pct"/>
          </w:tcPr>
          <w:p w14:paraId="0585E214" w14:textId="7D3BEDCA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7C3ED50E" w14:textId="4A6C3B90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885</w:t>
            </w:r>
          </w:p>
        </w:tc>
        <w:tc>
          <w:tcPr>
            <w:tcW w:w="573" w:type="pct"/>
          </w:tcPr>
          <w:p w14:paraId="11807858" w14:textId="484B12D4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08FED1AE" w14:textId="77777777" w:rsidTr="005A1D56">
        <w:tc>
          <w:tcPr>
            <w:tcW w:w="1886" w:type="pct"/>
            <w:vAlign w:val="center"/>
          </w:tcPr>
          <w:p w14:paraId="28CB1838" w14:textId="4BEBD100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 xml:space="preserve">AOD500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</w:p>
        </w:tc>
        <w:tc>
          <w:tcPr>
            <w:tcW w:w="901" w:type="pct"/>
          </w:tcPr>
          <w:p w14:paraId="126CD717" w14:textId="030526A6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9</w:t>
            </w:r>
            <w:r>
              <w:rPr>
                <w:rFonts w:cs="Times New Roman" w:hint="eastAsia"/>
                <w:sz w:val="21"/>
                <w:szCs w:val="21"/>
              </w:rPr>
              <w:t>3</w:t>
            </w:r>
          </w:p>
        </w:tc>
        <w:tc>
          <w:tcPr>
            <w:tcW w:w="656" w:type="pct"/>
          </w:tcPr>
          <w:p w14:paraId="7484506A" w14:textId="38769B32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130DE227" w14:textId="77B6E47F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998</w:t>
            </w:r>
          </w:p>
        </w:tc>
        <w:tc>
          <w:tcPr>
            <w:tcW w:w="573" w:type="pct"/>
          </w:tcPr>
          <w:p w14:paraId="16A9BE86" w14:textId="7F271005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27D2B128" w14:textId="77777777" w:rsidTr="005A1D56">
        <w:tc>
          <w:tcPr>
            <w:tcW w:w="1886" w:type="pct"/>
            <w:vAlign w:val="center"/>
          </w:tcPr>
          <w:p w14:paraId="32BEC020" w14:textId="30BDBD40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 xml:space="preserve">ACD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</w:p>
        </w:tc>
        <w:tc>
          <w:tcPr>
            <w:tcW w:w="901" w:type="pct"/>
          </w:tcPr>
          <w:p w14:paraId="5ADD6324" w14:textId="1B18623B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 w:rsidRPr="00F82EBE">
              <w:rPr>
                <w:rFonts w:cs="Times New Roman" w:hint="eastAsia"/>
                <w:sz w:val="21"/>
                <w:szCs w:val="21"/>
              </w:rPr>
              <w:t>93</w:t>
            </w:r>
          </w:p>
        </w:tc>
        <w:tc>
          <w:tcPr>
            <w:tcW w:w="656" w:type="pct"/>
          </w:tcPr>
          <w:p w14:paraId="7A313BE8" w14:textId="161C00BC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4DD43FB2" w14:textId="6CE12B43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Pr="00F82EBE">
              <w:rPr>
                <w:rFonts w:cs="Times New Roman" w:hint="eastAsia"/>
                <w:sz w:val="21"/>
                <w:szCs w:val="21"/>
              </w:rPr>
              <w:t>8</w:t>
            </w:r>
            <w:r>
              <w:rPr>
                <w:rFonts w:cs="Times New Roman" w:hint="eastAsia"/>
                <w:sz w:val="21"/>
                <w:szCs w:val="21"/>
              </w:rPr>
              <w:t>33</w:t>
            </w:r>
          </w:p>
        </w:tc>
        <w:tc>
          <w:tcPr>
            <w:tcW w:w="573" w:type="pct"/>
          </w:tcPr>
          <w:p w14:paraId="629C78C9" w14:textId="35E9590C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rFonts w:hint="eastAsia"/>
                <w:sz w:val="21"/>
                <w:szCs w:val="21"/>
              </w:rPr>
              <w:t>0</w:t>
            </w:r>
            <w:r w:rsidR="000A2DCE" w:rsidRPr="00F82EBE">
              <w:rPr>
                <w:sz w:val="21"/>
                <w:szCs w:val="21"/>
              </w:rPr>
              <w:t>.00</w:t>
            </w:r>
            <w:r w:rsidR="000A2DCE" w:rsidRPr="00F82EBE">
              <w:rPr>
                <w:rFonts w:hint="eastAsia"/>
                <w:sz w:val="21"/>
                <w:szCs w:val="21"/>
              </w:rPr>
              <w:t>6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14394D9E" w14:textId="77777777" w:rsidTr="005A1D56">
        <w:tc>
          <w:tcPr>
            <w:tcW w:w="1886" w:type="pct"/>
            <w:vAlign w:val="center"/>
          </w:tcPr>
          <w:p w14:paraId="49B43BA1" w14:textId="7A120854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 xml:space="preserve">Spur to spur distance </w:t>
            </w:r>
            <w:r w:rsidRPr="007F0CF2">
              <w:rPr>
                <w:rFonts w:eastAsia="等线" w:cs="Times New Roman"/>
                <w:sz w:val="20"/>
                <w:szCs w:val="20"/>
              </w:rPr>
              <w:t>, mm</w:t>
            </w:r>
          </w:p>
        </w:tc>
        <w:tc>
          <w:tcPr>
            <w:tcW w:w="901" w:type="pct"/>
          </w:tcPr>
          <w:p w14:paraId="22607325" w14:textId="59D27A7E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>
              <w:rPr>
                <w:rFonts w:cs="Times New Roman" w:hint="eastAsia"/>
                <w:sz w:val="21"/>
                <w:szCs w:val="21"/>
              </w:rPr>
              <w:t>84</w:t>
            </w:r>
          </w:p>
        </w:tc>
        <w:tc>
          <w:tcPr>
            <w:tcW w:w="656" w:type="pct"/>
          </w:tcPr>
          <w:p w14:paraId="692E1C3E" w14:textId="158BF8E7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28FE7381" w14:textId="79ACC5CB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909</w:t>
            </w:r>
          </w:p>
        </w:tc>
        <w:tc>
          <w:tcPr>
            <w:tcW w:w="573" w:type="pct"/>
          </w:tcPr>
          <w:p w14:paraId="44A1F4CE" w14:textId="4A5E78B7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0A2DCE" w:rsidRPr="00F82EBE" w14:paraId="3CC3C352" w14:textId="77777777" w:rsidTr="005A1D56">
        <w:tc>
          <w:tcPr>
            <w:tcW w:w="1886" w:type="pct"/>
            <w:vAlign w:val="center"/>
          </w:tcPr>
          <w:p w14:paraId="6C2F1E10" w14:textId="20D674AE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>Superior scleral spur angle</w:t>
            </w:r>
            <w:r w:rsidRPr="007F0CF2">
              <w:rPr>
                <w:rFonts w:eastAsia="等线" w:cs="Times New Roman"/>
                <w:sz w:val="20"/>
                <w:szCs w:val="20"/>
              </w:rPr>
              <w:t>, degrees</w:t>
            </w:r>
          </w:p>
        </w:tc>
        <w:tc>
          <w:tcPr>
            <w:tcW w:w="901" w:type="pct"/>
          </w:tcPr>
          <w:p w14:paraId="66A13DA0" w14:textId="1B9055C0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839</w:t>
            </w:r>
          </w:p>
        </w:tc>
        <w:tc>
          <w:tcPr>
            <w:tcW w:w="656" w:type="pct"/>
          </w:tcPr>
          <w:p w14:paraId="52C62008" w14:textId="207AC397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15C7A4E1" w14:textId="6A36F0BB" w:rsidR="000A2DCE" w:rsidRPr="00F82EBE" w:rsidRDefault="000A2DCE" w:rsidP="000A2DCE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 w:rsidR="00FC0FC8">
              <w:rPr>
                <w:rFonts w:cs="Times New Roman" w:hint="eastAsia"/>
                <w:sz w:val="21"/>
                <w:szCs w:val="21"/>
              </w:rPr>
              <w:t>892</w:t>
            </w:r>
          </w:p>
        </w:tc>
        <w:tc>
          <w:tcPr>
            <w:tcW w:w="573" w:type="pct"/>
          </w:tcPr>
          <w:p w14:paraId="270D1AA4" w14:textId="55C1020A" w:rsidR="000A2DCE" w:rsidRPr="00F82EBE" w:rsidRDefault="00B65810" w:rsidP="000A2DCE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0A2DCE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FC0FC8" w:rsidRPr="00F82EBE" w14:paraId="4BAC4FC6" w14:textId="77777777" w:rsidTr="005A1D56">
        <w:tc>
          <w:tcPr>
            <w:tcW w:w="1886" w:type="pct"/>
            <w:vAlign w:val="center"/>
          </w:tcPr>
          <w:p w14:paraId="3D28EE0A" w14:textId="5E46FBEB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>Inferior scleral spur angle</w:t>
            </w:r>
            <w:r w:rsidRPr="007F0CF2">
              <w:rPr>
                <w:rFonts w:eastAsia="等线" w:cs="Times New Roman"/>
                <w:sz w:val="20"/>
                <w:szCs w:val="20"/>
              </w:rPr>
              <w:t>, degrees</w:t>
            </w:r>
          </w:p>
        </w:tc>
        <w:tc>
          <w:tcPr>
            <w:tcW w:w="901" w:type="pct"/>
          </w:tcPr>
          <w:p w14:paraId="6640D9E3" w14:textId="3B7C3ED0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877</w:t>
            </w:r>
          </w:p>
        </w:tc>
        <w:tc>
          <w:tcPr>
            <w:tcW w:w="656" w:type="pct"/>
          </w:tcPr>
          <w:p w14:paraId="60F3B4A7" w14:textId="64055E4E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006646AF" w14:textId="2D5C22C6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933</w:t>
            </w:r>
          </w:p>
        </w:tc>
        <w:tc>
          <w:tcPr>
            <w:tcW w:w="573" w:type="pct"/>
          </w:tcPr>
          <w:p w14:paraId="6EB25D25" w14:textId="3ABFC15F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FC0FC8" w:rsidRPr="00F82EBE" w14:paraId="1693C05C" w14:textId="77777777" w:rsidTr="005A1D56">
        <w:tc>
          <w:tcPr>
            <w:tcW w:w="1886" w:type="pct"/>
            <w:vAlign w:val="center"/>
          </w:tcPr>
          <w:p w14:paraId="2C7D4668" w14:textId="643B55DD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>Nasal scleral spur angle</w:t>
            </w:r>
            <w:r w:rsidRPr="007F0CF2">
              <w:rPr>
                <w:rFonts w:eastAsia="等线" w:cs="Times New Roman"/>
                <w:sz w:val="20"/>
                <w:szCs w:val="20"/>
              </w:rPr>
              <w:t>, degrees</w:t>
            </w:r>
          </w:p>
        </w:tc>
        <w:tc>
          <w:tcPr>
            <w:tcW w:w="901" w:type="pct"/>
          </w:tcPr>
          <w:p w14:paraId="5D02D7B3" w14:textId="7A85D3C0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845</w:t>
            </w:r>
          </w:p>
        </w:tc>
        <w:tc>
          <w:tcPr>
            <w:tcW w:w="656" w:type="pct"/>
          </w:tcPr>
          <w:p w14:paraId="5119D8A6" w14:textId="278C1489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</w:tcPr>
          <w:p w14:paraId="67994459" w14:textId="64762A35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922</w:t>
            </w:r>
          </w:p>
        </w:tc>
        <w:tc>
          <w:tcPr>
            <w:tcW w:w="573" w:type="pct"/>
          </w:tcPr>
          <w:p w14:paraId="7DE007AF" w14:textId="4DB50B7E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  <w:tr w:rsidR="00FC0FC8" w:rsidRPr="00F82EBE" w14:paraId="75E84F17" w14:textId="77777777" w:rsidTr="005A1D56">
        <w:tc>
          <w:tcPr>
            <w:tcW w:w="1886" w:type="pct"/>
            <w:tcBorders>
              <w:bottom w:val="single" w:sz="4" w:space="0" w:color="auto"/>
            </w:tcBorders>
            <w:vAlign w:val="center"/>
          </w:tcPr>
          <w:p w14:paraId="6F51704C" w14:textId="5359E3EA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DD215D">
              <w:rPr>
                <w:rFonts w:eastAsia="等线" w:cs="Times New Roman"/>
                <w:sz w:val="20"/>
                <w:szCs w:val="20"/>
              </w:rPr>
              <w:t>Temporal scleral spur angle</w:t>
            </w:r>
            <w:r w:rsidRPr="007F0CF2">
              <w:rPr>
                <w:rFonts w:eastAsia="等线" w:cs="Times New Roman"/>
                <w:sz w:val="20"/>
                <w:szCs w:val="20"/>
              </w:rPr>
              <w:t>, degrees</w:t>
            </w:r>
          </w:p>
        </w:tc>
        <w:tc>
          <w:tcPr>
            <w:tcW w:w="901" w:type="pct"/>
            <w:tcBorders>
              <w:bottom w:val="single" w:sz="4" w:space="0" w:color="auto"/>
            </w:tcBorders>
          </w:tcPr>
          <w:p w14:paraId="224E1550" w14:textId="6E827C41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0.9</w:t>
            </w:r>
            <w:r>
              <w:rPr>
                <w:rFonts w:cs="Times New Roman" w:hint="eastAsia"/>
                <w:sz w:val="21"/>
                <w:szCs w:val="21"/>
              </w:rPr>
              <w:t>22</w:t>
            </w:r>
          </w:p>
        </w:tc>
        <w:tc>
          <w:tcPr>
            <w:tcW w:w="656" w:type="pct"/>
            <w:tcBorders>
              <w:bottom w:val="single" w:sz="4" w:space="0" w:color="auto"/>
            </w:tcBorders>
          </w:tcPr>
          <w:p w14:paraId="289461B9" w14:textId="0B4A9AE0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  <w:tc>
          <w:tcPr>
            <w:tcW w:w="984" w:type="pct"/>
            <w:tcBorders>
              <w:bottom w:val="single" w:sz="4" w:space="0" w:color="auto"/>
            </w:tcBorders>
          </w:tcPr>
          <w:p w14:paraId="5F75D0DE" w14:textId="2DA3789A" w:rsidR="00FC0FC8" w:rsidRPr="00F82EBE" w:rsidRDefault="00FC0FC8" w:rsidP="00FC0FC8">
            <w:pPr>
              <w:spacing w:line="360" w:lineRule="auto"/>
              <w:ind w:firstLineChars="0" w:firstLine="0"/>
              <w:rPr>
                <w:rFonts w:cs="Times New Roman"/>
                <w:sz w:val="21"/>
                <w:szCs w:val="21"/>
              </w:rPr>
            </w:pPr>
            <w:r w:rsidRPr="00F82EBE">
              <w:rPr>
                <w:rFonts w:cs="Times New Roman"/>
                <w:sz w:val="21"/>
                <w:szCs w:val="21"/>
              </w:rPr>
              <w:t>0.</w:t>
            </w:r>
            <w:r>
              <w:rPr>
                <w:rFonts w:cs="Times New Roman" w:hint="eastAsia"/>
                <w:sz w:val="21"/>
                <w:szCs w:val="21"/>
              </w:rPr>
              <w:t>917</w:t>
            </w:r>
          </w:p>
        </w:tc>
        <w:tc>
          <w:tcPr>
            <w:tcW w:w="573" w:type="pct"/>
            <w:tcBorders>
              <w:bottom w:val="single" w:sz="4" w:space="0" w:color="auto"/>
            </w:tcBorders>
          </w:tcPr>
          <w:p w14:paraId="45DACC9C" w14:textId="32BD5F52" w:rsidR="00FC0FC8" w:rsidRPr="00F82EBE" w:rsidRDefault="00B65810" w:rsidP="00FC0FC8">
            <w:pPr>
              <w:spacing w:line="360" w:lineRule="auto"/>
              <w:ind w:firstLineChars="0" w:firstLine="0"/>
              <w:rPr>
                <w:sz w:val="21"/>
                <w:szCs w:val="21"/>
              </w:rPr>
            </w:pPr>
            <w:r>
              <w:rPr>
                <w:sz w:val="21"/>
                <w:szCs w:val="21"/>
              </w:rPr>
              <w:t>0.000</w:t>
            </w:r>
            <w:r w:rsidR="00FC0FC8" w:rsidRPr="00F82EBE">
              <w:rPr>
                <w:sz w:val="21"/>
                <w:szCs w:val="21"/>
                <w:vertAlign w:val="superscript"/>
              </w:rPr>
              <w:t>*</w:t>
            </w:r>
          </w:p>
        </w:tc>
      </w:tr>
    </w:tbl>
    <w:p w14:paraId="736140CC" w14:textId="247DEE23" w:rsidR="0026117F" w:rsidRPr="00011F2C" w:rsidRDefault="00F82EBE" w:rsidP="0026117F">
      <w:pPr>
        <w:spacing w:line="480" w:lineRule="auto"/>
        <w:ind w:firstLine="400"/>
        <w:rPr>
          <w:rFonts w:eastAsia="Times New Roman" w:cs="Times New Roman"/>
          <w:sz w:val="20"/>
          <w:lang w:val="en-GB"/>
        </w:rPr>
      </w:pPr>
      <w:r w:rsidRPr="0026117F">
        <w:rPr>
          <w:rFonts w:eastAsia="Times New Roman" w:cs="Times New Roman"/>
          <w:sz w:val="20"/>
          <w:lang w:val="en-GB"/>
        </w:rPr>
        <w:t>*P&lt;0.05 was considered statistically significant.</w:t>
      </w:r>
      <w:r w:rsidR="0026117F" w:rsidRPr="0026117F">
        <w:rPr>
          <w:rFonts w:eastAsia="Times New Roman" w:cs="Times New Roman"/>
          <w:sz w:val="20"/>
          <w:lang w:val="en-GB"/>
        </w:rPr>
        <w:t xml:space="preserve"> ICC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>Intraclass correlation coefficient</w:t>
      </w:r>
      <w:r w:rsid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br/>
        <w:t>IT500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 xml:space="preserve">Iris thickness at 500 </w:t>
      </w:r>
      <w:proofErr w:type="spellStart"/>
      <w:r w:rsidR="0026117F" w:rsidRPr="0026117F">
        <w:rPr>
          <w:rFonts w:eastAsia="Times New Roman" w:cs="Times New Roman"/>
          <w:sz w:val="20"/>
          <w:lang w:val="en-GB"/>
        </w:rPr>
        <w:t>μm</w:t>
      </w:r>
      <w:proofErr w:type="spellEnd"/>
      <w:r w:rsidR="0026117F" w:rsidRPr="0026117F">
        <w:rPr>
          <w:rFonts w:eastAsia="Times New Roman" w:cs="Times New Roman"/>
          <w:sz w:val="20"/>
          <w:lang w:val="en-GB"/>
        </w:rPr>
        <w:t xml:space="preserve"> from the iris root</w:t>
      </w:r>
      <w:r w:rsidR="0026117F" w:rsidRP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t>IT1000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 xml:space="preserve">Iris thickness at 1000 </w:t>
      </w:r>
      <w:proofErr w:type="spellStart"/>
      <w:r w:rsidR="0026117F" w:rsidRPr="0026117F">
        <w:rPr>
          <w:rFonts w:eastAsia="Times New Roman" w:cs="Times New Roman"/>
          <w:sz w:val="20"/>
          <w:lang w:val="en-GB"/>
        </w:rPr>
        <w:t>μm</w:t>
      </w:r>
      <w:proofErr w:type="spellEnd"/>
      <w:r w:rsidR="0026117F" w:rsidRPr="0026117F">
        <w:rPr>
          <w:rFonts w:eastAsia="Times New Roman" w:cs="Times New Roman"/>
          <w:sz w:val="20"/>
          <w:lang w:val="en-GB"/>
        </w:rPr>
        <w:t xml:space="preserve"> from the iris root</w:t>
      </w:r>
      <w:r w:rsidR="0026117F" w:rsidRP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t>CIT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>Central iris thickness</w:t>
      </w:r>
      <w:r w:rsidR="0026117F" w:rsidRP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t xml:space="preserve">CCT </w:t>
      </w:r>
      <w:r w:rsidR="0026117F">
        <w:rPr>
          <w:rFonts w:ascii="宋体" w:hAnsi="宋体" w:hint="eastAsia"/>
          <w:sz w:val="20"/>
          <w:lang w:val="en-GB"/>
        </w:rPr>
        <w:t>：</w:t>
      </w:r>
      <w:r w:rsidR="0026117F" w:rsidRPr="0026117F">
        <w:rPr>
          <w:rFonts w:eastAsia="Times New Roman" w:cs="Times New Roman"/>
          <w:sz w:val="20"/>
          <w:lang w:val="en-GB"/>
        </w:rPr>
        <w:t>Central corneal thickness</w:t>
      </w:r>
      <w:r w:rsidR="0026117F" w:rsidRP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t>AOD500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 xml:space="preserve">Angle opening distance at 500 </w:t>
      </w:r>
      <w:proofErr w:type="spellStart"/>
      <w:r w:rsidR="0026117F" w:rsidRPr="0026117F">
        <w:rPr>
          <w:rFonts w:eastAsia="Times New Roman" w:cs="Times New Roman"/>
          <w:sz w:val="20"/>
          <w:lang w:val="en-GB"/>
        </w:rPr>
        <w:t>μm</w:t>
      </w:r>
      <w:proofErr w:type="spellEnd"/>
      <w:r w:rsidR="0026117F" w:rsidRPr="0026117F">
        <w:rPr>
          <w:rFonts w:eastAsia="Times New Roman" w:cs="Times New Roman"/>
          <w:sz w:val="20"/>
          <w:lang w:val="en-GB"/>
        </w:rPr>
        <w:t xml:space="preserve"> from the scleral spur</w:t>
      </w:r>
      <w:r w:rsidR="0026117F" w:rsidRPr="0026117F">
        <w:rPr>
          <w:rFonts w:ascii="宋体" w:hAnsi="宋体" w:hint="eastAsia"/>
          <w:sz w:val="20"/>
          <w:lang w:val="en-GB"/>
        </w:rPr>
        <w:t>；</w:t>
      </w:r>
      <w:r w:rsidR="0026117F" w:rsidRPr="0026117F">
        <w:rPr>
          <w:rFonts w:eastAsia="Times New Roman" w:cs="Times New Roman"/>
          <w:sz w:val="20"/>
          <w:lang w:val="en-GB"/>
        </w:rPr>
        <w:t>ACD</w:t>
      </w:r>
      <w:r w:rsidR="0026117F">
        <w:rPr>
          <w:rFonts w:eastAsia="Times New Roman" w:cs="Times New Roman"/>
          <w:sz w:val="20"/>
          <w:lang w:val="en-GB"/>
        </w:rPr>
        <w:t xml:space="preserve">: </w:t>
      </w:r>
      <w:r w:rsidR="0026117F" w:rsidRPr="0026117F">
        <w:rPr>
          <w:rFonts w:eastAsia="Times New Roman" w:cs="Times New Roman"/>
          <w:sz w:val="20"/>
          <w:lang w:val="en-GB"/>
        </w:rPr>
        <w:t>Anterior chamber depth</w:t>
      </w:r>
      <w:r w:rsidR="0026117F">
        <w:rPr>
          <w:rFonts w:ascii="宋体" w:hAnsi="宋体" w:hint="eastAsia"/>
          <w:sz w:val="20"/>
          <w:lang w:val="en-GB"/>
        </w:rPr>
        <w:t>.</w:t>
      </w:r>
    </w:p>
    <w:p w14:paraId="78128768" w14:textId="74FFB8FC" w:rsidR="00F82EBE" w:rsidRPr="0026117F" w:rsidRDefault="00F82EBE" w:rsidP="00F82EBE">
      <w:pPr>
        <w:ind w:firstLine="480"/>
        <w:rPr>
          <w:lang w:val="en-GB"/>
        </w:rPr>
      </w:pPr>
    </w:p>
    <w:p w14:paraId="5221DC70" w14:textId="77777777" w:rsidR="00F82EBE" w:rsidRPr="0026117F" w:rsidRDefault="00F82EBE">
      <w:pPr>
        <w:ind w:firstLine="480"/>
        <w:rPr>
          <w:lang w:val="en-GB"/>
        </w:rPr>
      </w:pPr>
    </w:p>
    <w:sectPr w:rsidR="00F82EBE" w:rsidRPr="0026117F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5E35781" w14:textId="77777777" w:rsidR="00146F51" w:rsidRDefault="00146F51" w:rsidP="00F82EBE">
      <w:pPr>
        <w:spacing w:line="240" w:lineRule="auto"/>
        <w:ind w:firstLine="480"/>
      </w:pPr>
      <w:r>
        <w:separator/>
      </w:r>
    </w:p>
  </w:endnote>
  <w:endnote w:type="continuationSeparator" w:id="0">
    <w:p w14:paraId="5DA8C194" w14:textId="77777777" w:rsidR="00146F51" w:rsidRDefault="00146F51" w:rsidP="00F82EBE">
      <w:pPr>
        <w:spacing w:line="240" w:lineRule="auto"/>
        <w:ind w:firstLine="48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06EBFE" w14:textId="77777777" w:rsidR="00F82EBE" w:rsidRDefault="00F82EBE">
    <w:pPr>
      <w:pStyle w:val="af0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3C6392" w14:textId="77777777" w:rsidR="00F82EBE" w:rsidRDefault="00F82EBE">
    <w:pPr>
      <w:pStyle w:val="af0"/>
      <w:ind w:firstLine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B2766F" w14:textId="77777777" w:rsidR="00F82EBE" w:rsidRDefault="00F82EBE">
    <w:pPr>
      <w:pStyle w:val="af0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AA4A07" w14:textId="77777777" w:rsidR="00146F51" w:rsidRDefault="00146F51" w:rsidP="00F82EBE">
      <w:pPr>
        <w:spacing w:line="240" w:lineRule="auto"/>
        <w:ind w:firstLine="480"/>
      </w:pPr>
      <w:r>
        <w:separator/>
      </w:r>
    </w:p>
  </w:footnote>
  <w:footnote w:type="continuationSeparator" w:id="0">
    <w:p w14:paraId="44F8BC6A" w14:textId="77777777" w:rsidR="00146F51" w:rsidRDefault="00146F51" w:rsidP="00F82EBE">
      <w:pPr>
        <w:spacing w:line="240" w:lineRule="auto"/>
        <w:ind w:firstLine="48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E11E76" w14:textId="77777777" w:rsidR="00F82EBE" w:rsidRDefault="00F82EBE">
    <w:pPr>
      <w:pStyle w:val="ae"/>
      <w:ind w:firstLine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ED0FF55" w14:textId="77777777" w:rsidR="00F82EBE" w:rsidRDefault="00F82EBE">
    <w:pPr>
      <w:pStyle w:val="ae"/>
      <w:ind w:firstLine="36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00836B" w14:textId="77777777" w:rsidR="00F82EBE" w:rsidRDefault="00F82EBE">
    <w:pPr>
      <w:pStyle w:val="ae"/>
      <w:ind w:firstLine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4CD1"/>
    <w:rsid w:val="000832FE"/>
    <w:rsid w:val="000A2DCE"/>
    <w:rsid w:val="001454CF"/>
    <w:rsid w:val="00146F51"/>
    <w:rsid w:val="00151316"/>
    <w:rsid w:val="0026117F"/>
    <w:rsid w:val="002F2261"/>
    <w:rsid w:val="003144DF"/>
    <w:rsid w:val="00414CD1"/>
    <w:rsid w:val="004D59FF"/>
    <w:rsid w:val="00554366"/>
    <w:rsid w:val="00595475"/>
    <w:rsid w:val="00596D9C"/>
    <w:rsid w:val="005A1D56"/>
    <w:rsid w:val="00844389"/>
    <w:rsid w:val="009E1A68"/>
    <w:rsid w:val="009E7193"/>
    <w:rsid w:val="00B65810"/>
    <w:rsid w:val="00B71D48"/>
    <w:rsid w:val="00BB5C3F"/>
    <w:rsid w:val="00BD47FD"/>
    <w:rsid w:val="00C5620B"/>
    <w:rsid w:val="00DB767A"/>
    <w:rsid w:val="00EA78D7"/>
    <w:rsid w:val="00EC1C69"/>
    <w:rsid w:val="00F82EBE"/>
    <w:rsid w:val="00FC0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335E6A2"/>
  <w15:chartTrackingRefBased/>
  <w15:docId w15:val="{A205AF08-B246-4E2D-BE9F-8385ADC422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14CD1"/>
    <w:pPr>
      <w:snapToGrid w:val="0"/>
      <w:spacing w:after="0" w:line="400" w:lineRule="exact"/>
      <w:ind w:firstLineChars="200" w:firstLine="200"/>
      <w:jc w:val="both"/>
    </w:pPr>
    <w:rPr>
      <w:rFonts w:ascii="Times New Roman" w:eastAsia="宋体" w:hAnsi="Times New Roman" w:cs="宋体"/>
      <w:kern w:val="0"/>
      <w:sz w:val="24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414CD1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414CD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414CD1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414CD1"/>
    <w:pPr>
      <w:keepNext/>
      <w:keepLines/>
      <w:spacing w:before="80" w:after="40"/>
      <w:outlineLvl w:val="3"/>
    </w:pPr>
    <w:rPr>
      <w:rFonts w:cstheme="majorBidi"/>
      <w:color w:val="2F5496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14CD1"/>
    <w:pPr>
      <w:keepNext/>
      <w:keepLines/>
      <w:spacing w:before="80" w:after="40"/>
      <w:outlineLvl w:val="4"/>
    </w:pPr>
    <w:rPr>
      <w:rFonts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14CD1"/>
    <w:pPr>
      <w:keepNext/>
      <w:keepLines/>
      <w:spacing w:before="40"/>
      <w:outlineLvl w:val="5"/>
    </w:pPr>
    <w:rPr>
      <w:rFonts w:cstheme="majorBidi"/>
      <w:b/>
      <w:bCs/>
      <w:color w:val="2F5496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14CD1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14CD1"/>
    <w:pPr>
      <w:keepNext/>
      <w:keepLines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14CD1"/>
    <w:pPr>
      <w:keepNext/>
      <w:keepLines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414CD1"/>
    <w:rPr>
      <w:rFonts w:asciiTheme="majorHAnsi" w:eastAsiaTheme="majorEastAsia" w:hAnsiTheme="majorHAnsi" w:cstheme="majorBidi"/>
      <w:color w:val="2F5496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414CD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414CD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414CD1"/>
    <w:rPr>
      <w:rFonts w:cstheme="majorBidi"/>
      <w:color w:val="2F5496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414CD1"/>
    <w:rPr>
      <w:rFonts w:cstheme="majorBidi"/>
      <w:color w:val="2F5496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414CD1"/>
    <w:rPr>
      <w:rFonts w:cstheme="majorBidi"/>
      <w:b/>
      <w:bCs/>
      <w:color w:val="2F5496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414CD1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414CD1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414CD1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414CD1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414CD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414CD1"/>
    <w:pPr>
      <w:numPr>
        <w:ilvl w:val="1"/>
      </w:numPr>
      <w:ind w:firstLineChars="200" w:firstLine="20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414CD1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414CD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414CD1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414CD1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414CD1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414CD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414CD1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414CD1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F82EBE"/>
    <w:pPr>
      <w:tabs>
        <w:tab w:val="center" w:pos="4153"/>
        <w:tab w:val="right" w:pos="8306"/>
      </w:tabs>
      <w:spacing w:line="240" w:lineRule="atLeast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F82EBE"/>
    <w:rPr>
      <w:rFonts w:ascii="Times New Roman" w:eastAsia="宋体" w:hAnsi="Times New Roman" w:cs="宋体"/>
      <w:kern w:val="0"/>
      <w:sz w:val="18"/>
      <w:szCs w:val="18"/>
      <w14:ligatures w14:val="none"/>
    </w:rPr>
  </w:style>
  <w:style w:type="paragraph" w:styleId="af0">
    <w:name w:val="footer"/>
    <w:basedOn w:val="a"/>
    <w:link w:val="af1"/>
    <w:uiPriority w:val="99"/>
    <w:unhideWhenUsed/>
    <w:rsid w:val="00F82EBE"/>
    <w:pPr>
      <w:tabs>
        <w:tab w:val="center" w:pos="4153"/>
        <w:tab w:val="right" w:pos="8306"/>
      </w:tabs>
      <w:spacing w:line="240" w:lineRule="atLeast"/>
      <w:jc w:val="left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F82EBE"/>
    <w:rPr>
      <w:rFonts w:ascii="Times New Roman" w:eastAsia="宋体" w:hAnsi="Times New Roman" w:cs="宋体"/>
      <w:kern w:val="0"/>
      <w:sz w:val="18"/>
      <w:szCs w:val="18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378</TotalTime>
  <Pages>1</Pages>
  <Words>181</Words>
  <Characters>1036</Characters>
  <Application>Microsoft Office Word</Application>
  <DocSecurity>0</DocSecurity>
  <Lines>8</Lines>
  <Paragraphs>2</Paragraphs>
  <ScaleCrop>false</ScaleCrop>
  <Company/>
  <LinksUpToDate>false</LinksUpToDate>
  <CharactersWithSpaces>1215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红梅 赵</dc:creator>
  <cp:keywords/>
  <dc:description/>
  <cp:lastModifiedBy>红梅 赵</cp:lastModifiedBy>
  <cp:revision>9</cp:revision>
  <dcterms:created xsi:type="dcterms:W3CDTF">2025-08-03T05:54:00Z</dcterms:created>
  <dcterms:modified xsi:type="dcterms:W3CDTF">2025-10-31T02:35:00Z</dcterms:modified>
</cp:coreProperties>
</file>