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6B50C" w14:textId="1E97E726" w:rsidR="00054090" w:rsidRPr="00B42214" w:rsidRDefault="007A48C5" w:rsidP="00054090">
      <w:pPr>
        <w:ind w:firstLine="400"/>
        <w:rPr>
          <w:rFonts w:ascii="Times New Roman" w:hAnsi="Times New Roman"/>
          <w:b/>
          <w:bCs/>
          <w:sz w:val="24"/>
          <w:szCs w:val="24"/>
        </w:rPr>
      </w:pPr>
      <w:bookmarkStart w:id="0" w:name="_Hlk208479452"/>
      <w:bookmarkStart w:id="1" w:name="_Hlk205442782"/>
      <w:r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 w:hint="eastAsia"/>
          <w:b/>
          <w:bCs/>
          <w:sz w:val="24"/>
          <w:szCs w:val="24"/>
        </w:rPr>
        <w:t>upplementa</w:t>
      </w:r>
      <w:r w:rsidR="005503C0">
        <w:rPr>
          <w:rFonts w:ascii="Times New Roman" w:hAnsi="Times New Roman" w:hint="eastAsia"/>
          <w:b/>
          <w:bCs/>
          <w:sz w:val="24"/>
          <w:szCs w:val="24"/>
        </w:rPr>
        <w:t>l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2D2F79" w:rsidRPr="00A6733C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E2444B">
        <w:rPr>
          <w:rFonts w:ascii="Times New Roman" w:hAnsi="Times New Roman" w:hint="eastAsia"/>
          <w:b/>
          <w:bCs/>
          <w:sz w:val="24"/>
          <w:szCs w:val="24"/>
        </w:rPr>
        <w:t>4</w:t>
      </w:r>
      <w:r w:rsidR="002D2F79" w:rsidRPr="00A6733C">
        <w:rPr>
          <w:rFonts w:ascii="Times New Roman" w:hAnsi="Times New Roman"/>
          <w:b/>
          <w:bCs/>
          <w:sz w:val="24"/>
          <w:szCs w:val="24"/>
        </w:rPr>
        <w:t xml:space="preserve"> Association between factors and IOL tilt/ decentration</w:t>
      </w:r>
      <w:r w:rsidR="00054090" w:rsidRPr="00B42214">
        <w:rPr>
          <w:rFonts w:ascii="Times New Roman" w:hAnsi="Times New Roman" w:hint="eastAsia"/>
          <w:b/>
          <w:bCs/>
          <w:sz w:val="24"/>
          <w:szCs w:val="24"/>
        </w:rPr>
        <w:t>(</w:t>
      </w:r>
      <w:r w:rsidR="00054090" w:rsidRPr="00B42214">
        <w:rPr>
          <w:rFonts w:ascii="Times New Roman" w:hAnsi="Times New Roman"/>
          <w:b/>
          <w:bCs/>
          <w:sz w:val="24"/>
          <w:szCs w:val="24"/>
        </w:rPr>
        <w:t>N=</w:t>
      </w:r>
      <w:r w:rsidR="00054090" w:rsidRPr="00B42214">
        <w:rPr>
          <w:rFonts w:ascii="Times New Roman" w:hAnsi="Times New Roman" w:hint="eastAsia"/>
          <w:b/>
          <w:bCs/>
          <w:sz w:val="24"/>
          <w:szCs w:val="24"/>
        </w:rPr>
        <w:t>51</w:t>
      </w:r>
      <w:r w:rsidR="00054090" w:rsidRPr="00B42214">
        <w:rPr>
          <w:rFonts w:ascii="Times New Roman" w:hAnsi="Times New Roman"/>
          <w:b/>
          <w:bCs/>
          <w:sz w:val="24"/>
          <w:szCs w:val="24"/>
        </w:rPr>
        <w:t>)</w:t>
      </w:r>
    </w:p>
    <w:p w14:paraId="162DE2A2" w14:textId="1BDC3E71" w:rsidR="002D2F79" w:rsidRPr="00A6733C" w:rsidRDefault="002D2F79" w:rsidP="002D2F79">
      <w:pPr>
        <w:jc w:val="center"/>
        <w:rPr>
          <w:rFonts w:ascii="Times New Roman" w:eastAsia="等线" w:hAnsi="Times New Roman"/>
          <w:b/>
          <w:bCs/>
          <w:sz w:val="24"/>
          <w:szCs w:val="24"/>
        </w:rPr>
      </w:pPr>
    </w:p>
    <w:bookmarkEnd w:id="0"/>
    <w:p w14:paraId="795C1DEA" w14:textId="77777777" w:rsidR="002D2F79" w:rsidRPr="00054090" w:rsidRDefault="002D2F79" w:rsidP="002D2F7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735" w:type="dxa"/>
        <w:tblInd w:w="-99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17"/>
        <w:gridCol w:w="1423"/>
        <w:gridCol w:w="1559"/>
        <w:gridCol w:w="1271"/>
        <w:gridCol w:w="1422"/>
        <w:gridCol w:w="1414"/>
        <w:gridCol w:w="1416"/>
        <w:gridCol w:w="182"/>
        <w:gridCol w:w="1236"/>
      </w:tblGrid>
      <w:tr w:rsidR="002D2F79" w:rsidRPr="00A6733C" w14:paraId="6D9DE6D4" w14:textId="77777777" w:rsidTr="00031A82">
        <w:trPr>
          <w:trHeight w:hRule="exact" w:val="404"/>
        </w:trPr>
        <w:tc>
          <w:tcPr>
            <w:tcW w:w="43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DF49BA2" w14:textId="77777777" w:rsidR="002D2F79" w:rsidRPr="00A6733C" w:rsidRDefault="002D2F79" w:rsidP="001875A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2" w:name="_Hlk205442712"/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Factors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0378FC" w14:textId="77777777" w:rsidR="002D2F79" w:rsidRPr="00A6733C" w:rsidRDefault="002D2F79" w:rsidP="001875A2">
            <w:pPr>
              <w:suppressLineNumbers/>
              <w:spacing w:line="360" w:lineRule="auto"/>
              <w:ind w:firstLineChars="200" w:firstLine="48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Vertical tilt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451AEF" w14:textId="77777777" w:rsidR="002D2F79" w:rsidRPr="00A6733C" w:rsidRDefault="002D2F79" w:rsidP="001875A2">
            <w:pPr>
              <w:suppressLineNumbers/>
              <w:spacing w:line="360" w:lineRule="auto"/>
              <w:ind w:firstLineChars="200" w:firstLine="48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Horizontal tilt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27364B" w14:textId="77777777" w:rsidR="002D2F79" w:rsidRPr="00A6733C" w:rsidRDefault="002D2F79" w:rsidP="001875A2">
            <w:pPr>
              <w:suppressLineNumbers/>
              <w:spacing w:line="360" w:lineRule="auto"/>
              <w:ind w:firstLineChars="200" w:firstLine="48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Vertical decentration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5A8B47" w14:textId="75E0ED92" w:rsidR="002D2F79" w:rsidRPr="00A6733C" w:rsidRDefault="002D2F79" w:rsidP="001875A2">
            <w:pPr>
              <w:suppressLineNumbers/>
              <w:spacing w:line="360" w:lineRule="auto"/>
              <w:ind w:firstLineChars="150" w:firstLine="361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Horizontal </w:t>
            </w:r>
            <w:r w:rsidR="00031A82">
              <w:rPr>
                <w:rFonts w:ascii="Times New Roman" w:eastAsiaTheme="minorEastAsia" w:hAnsi="Times New Roman" w:hint="eastAsia"/>
                <w:b/>
                <w:sz w:val="24"/>
                <w:szCs w:val="24"/>
                <w:lang w:val="en-GB"/>
              </w:rPr>
              <w:t xml:space="preserve">decentration </w:t>
            </w:r>
            <w:proofErr w:type="spellStart"/>
            <w:r w:rsidR="00031A82">
              <w:rPr>
                <w:rFonts w:ascii="Times New Roman" w:eastAsiaTheme="minorEastAsia" w:hAnsi="Times New Roman" w:hint="eastAsia"/>
                <w:b/>
                <w:sz w:val="24"/>
                <w:szCs w:val="24"/>
                <w:lang w:val="en-GB"/>
              </w:rPr>
              <w:t>de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decentration</w:t>
            </w:r>
            <w:proofErr w:type="spellEnd"/>
          </w:p>
        </w:tc>
      </w:tr>
      <w:tr w:rsidR="00031A82" w:rsidRPr="00A6733C" w14:paraId="395F840B" w14:textId="77777777" w:rsidTr="00031A82">
        <w:trPr>
          <w:trHeight w:hRule="exact" w:val="398"/>
        </w:trPr>
        <w:tc>
          <w:tcPr>
            <w:tcW w:w="4395" w:type="dxa"/>
            <w:vMerge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DAD4129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A99C55" w14:textId="77777777" w:rsidR="00031A82" w:rsidRPr="00A6733C" w:rsidRDefault="00031A82" w:rsidP="00031A82">
            <w:pPr>
              <w:suppressLineNumbers/>
              <w:spacing w:line="360" w:lineRule="auto"/>
              <w:ind w:rightChars="114" w:right="228" w:firstLineChars="200" w:firstLine="48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r/U/X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en-GB"/>
              </w:rPr>
              <w:t xml:space="preserve">2 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value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14:paraId="37DF4BEF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en-GB"/>
              </w:rPr>
              <w:t>P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C70EE9D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r/U/X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en-GB"/>
              </w:rPr>
              <w:t>2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</w:t>
            </w:r>
            <w:r w:rsidRPr="00A6733C">
              <w:rPr>
                <w:rFonts w:ascii="Times New Roman" w:eastAsia="等线" w:hAnsi="Times New Roman"/>
                <w:b/>
                <w:sz w:val="24"/>
                <w:szCs w:val="24"/>
                <w:lang w:val="en-GB"/>
              </w:rPr>
              <w:t>v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alue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637EA7E4" w14:textId="77AC2EB4" w:rsidR="00031A82" w:rsidRPr="00A6733C" w:rsidRDefault="00031A82" w:rsidP="00031A82">
            <w:pPr>
              <w:suppressLineNumbers/>
              <w:spacing w:line="360" w:lineRule="auto"/>
              <w:ind w:leftChars="50" w:left="100" w:firstLineChars="150" w:firstLine="360"/>
              <w:jc w:val="left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031A82">
              <w:rPr>
                <w:rFonts w:ascii="Times New Roman" w:eastAsiaTheme="minorEastAsia" w:hAnsi="Times New Roman"/>
                <w:b/>
                <w:i/>
                <w:iCs/>
                <w:sz w:val="24"/>
                <w:szCs w:val="24"/>
                <w:lang w:val="en-GB"/>
              </w:rPr>
              <w:t>P</w:t>
            </w:r>
            <w:r>
              <w:rPr>
                <w:rFonts w:ascii="Times New Roman" w:eastAsiaTheme="minorEastAsia" w:hAnsi="Times New Roman" w:hint="eastAsia"/>
                <w:b/>
                <w:sz w:val="24"/>
                <w:szCs w:val="24"/>
                <w:lang w:val="en-GB"/>
              </w:rPr>
              <w:t xml:space="preserve"> value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0CFBD223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r/U/X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en-GB"/>
              </w:rPr>
              <w:t xml:space="preserve">2 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value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33B9494E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2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en-GB"/>
              </w:rPr>
              <w:t>P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value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3DFED7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5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r/U/X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val="en-GB"/>
              </w:rPr>
              <w:t>2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value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665F36" w14:textId="77777777" w:rsidR="00031A82" w:rsidRPr="00A6733C" w:rsidRDefault="00031A82" w:rsidP="00031A82">
            <w:pPr>
              <w:suppressLineNumbers/>
              <w:spacing w:line="360" w:lineRule="auto"/>
              <w:ind w:firstLineChars="150" w:firstLine="361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 w:rsidRPr="00A6733C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en-GB"/>
              </w:rPr>
              <w:t>P</w:t>
            </w:r>
            <w:r w:rsidRPr="00A6733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value</w:t>
            </w:r>
          </w:p>
        </w:tc>
      </w:tr>
      <w:tr w:rsidR="00031A82" w:rsidRPr="00A6733C" w14:paraId="46613B94" w14:textId="77777777" w:rsidTr="00031A82">
        <w:tc>
          <w:tcPr>
            <w:tcW w:w="4395" w:type="dxa"/>
            <w:tcBorders>
              <w:top w:val="single" w:sz="4" w:space="0" w:color="auto"/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059635A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Sex</w:t>
            </w:r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>, male/female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04546DE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267.00 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1CBC7DF4" w14:textId="0D238473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917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638C22D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264.00 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4A7DE53B" w14:textId="0216B17A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868 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14:paraId="5ACFDAB4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239.50 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73061629" w14:textId="5097B8C6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492 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4B8D1CE1" w14:textId="77777777" w:rsidR="00031A82" w:rsidRPr="00A6733C" w:rsidRDefault="00031A82" w:rsidP="00031A82">
            <w:pPr>
              <w:suppressLineNumbers/>
              <w:spacing w:line="360" w:lineRule="auto"/>
              <w:ind w:firstLineChars="150" w:firstLine="36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257.00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7F99B27C" w14:textId="3A678542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755</w:t>
            </w:r>
          </w:p>
        </w:tc>
      </w:tr>
      <w:tr w:rsidR="00031A82" w:rsidRPr="00A6733C" w14:paraId="01A136E4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B377269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Age,</w:t>
            </w:r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 xml:space="preserve"> years</w:t>
            </w:r>
          </w:p>
        </w:tc>
        <w:tc>
          <w:tcPr>
            <w:tcW w:w="1417" w:type="dxa"/>
            <w:vAlign w:val="center"/>
          </w:tcPr>
          <w:p w14:paraId="392CF139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0.115 </w:t>
            </w:r>
          </w:p>
        </w:tc>
        <w:tc>
          <w:tcPr>
            <w:tcW w:w="1423" w:type="dxa"/>
            <w:vAlign w:val="center"/>
          </w:tcPr>
          <w:p w14:paraId="0C2EF1B3" w14:textId="6BDE0540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426 </w:t>
            </w:r>
          </w:p>
        </w:tc>
        <w:tc>
          <w:tcPr>
            <w:tcW w:w="1559" w:type="dxa"/>
            <w:vAlign w:val="center"/>
          </w:tcPr>
          <w:p w14:paraId="7FFB1945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0.271 </w:t>
            </w:r>
          </w:p>
        </w:tc>
        <w:tc>
          <w:tcPr>
            <w:tcW w:w="1271" w:type="dxa"/>
            <w:vAlign w:val="center"/>
          </w:tcPr>
          <w:p w14:paraId="5F056393" w14:textId="02940722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057 </w:t>
            </w:r>
          </w:p>
        </w:tc>
        <w:tc>
          <w:tcPr>
            <w:tcW w:w="1422" w:type="dxa"/>
            <w:vAlign w:val="center"/>
          </w:tcPr>
          <w:p w14:paraId="6CC9F3D0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0.155 </w:t>
            </w:r>
          </w:p>
        </w:tc>
        <w:tc>
          <w:tcPr>
            <w:tcW w:w="1414" w:type="dxa"/>
            <w:vAlign w:val="center"/>
          </w:tcPr>
          <w:p w14:paraId="1A9B649B" w14:textId="5EE1573E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283 </w:t>
            </w:r>
          </w:p>
        </w:tc>
        <w:tc>
          <w:tcPr>
            <w:tcW w:w="1416" w:type="dxa"/>
            <w:vAlign w:val="center"/>
          </w:tcPr>
          <w:p w14:paraId="566F5377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-0.022 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07E1EF2D" w14:textId="54C7672D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878 </w:t>
            </w:r>
          </w:p>
        </w:tc>
      </w:tr>
      <w:tr w:rsidR="00031A82" w:rsidRPr="00A6733C" w14:paraId="11ABE754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0C37C62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History of ocular trauma</w:t>
            </w:r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>, yes/no</w:t>
            </w:r>
          </w:p>
        </w:tc>
        <w:tc>
          <w:tcPr>
            <w:tcW w:w="1417" w:type="dxa"/>
            <w:vAlign w:val="center"/>
          </w:tcPr>
          <w:p w14:paraId="06876DE2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218.00 </w:t>
            </w:r>
          </w:p>
        </w:tc>
        <w:tc>
          <w:tcPr>
            <w:tcW w:w="1423" w:type="dxa"/>
            <w:vAlign w:val="center"/>
          </w:tcPr>
          <w:p w14:paraId="148F3183" w14:textId="1DBDF592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104 </w:t>
            </w:r>
          </w:p>
        </w:tc>
        <w:tc>
          <w:tcPr>
            <w:tcW w:w="1559" w:type="dxa"/>
            <w:vAlign w:val="center"/>
          </w:tcPr>
          <w:p w14:paraId="546B2579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236.00 </w:t>
            </w:r>
          </w:p>
        </w:tc>
        <w:tc>
          <w:tcPr>
            <w:tcW w:w="1271" w:type="dxa"/>
            <w:vAlign w:val="center"/>
          </w:tcPr>
          <w:p w14:paraId="2D8981F7" w14:textId="1B8EC730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205 </w:t>
            </w:r>
          </w:p>
        </w:tc>
        <w:tc>
          <w:tcPr>
            <w:tcW w:w="1422" w:type="dxa"/>
            <w:vAlign w:val="center"/>
          </w:tcPr>
          <w:p w14:paraId="0F4BAB36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243.00 </w:t>
            </w:r>
          </w:p>
        </w:tc>
        <w:tc>
          <w:tcPr>
            <w:tcW w:w="1414" w:type="dxa"/>
            <w:vAlign w:val="center"/>
          </w:tcPr>
          <w:p w14:paraId="64F3FF39" w14:textId="004748BB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259</w:t>
            </w:r>
          </w:p>
        </w:tc>
        <w:tc>
          <w:tcPr>
            <w:tcW w:w="1416" w:type="dxa"/>
            <w:vAlign w:val="center"/>
          </w:tcPr>
          <w:p w14:paraId="7F9307EB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257.00 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46A3B6E2" w14:textId="7BE6E863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394</w:t>
            </w:r>
          </w:p>
        </w:tc>
      </w:tr>
      <w:tr w:rsidR="00031A82" w:rsidRPr="00A6733C" w14:paraId="1588129D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AD63239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jc w:val="left"/>
              <w:rPr>
                <w:rFonts w:ascii="Times New Roman" w:eastAsia="等线" w:hAnsi="Times New Roman"/>
                <w:bCs/>
                <w:sz w:val="24"/>
                <w:szCs w:val="24"/>
                <w:lang w:val="en-GB"/>
              </w:rPr>
            </w:pPr>
            <w:bookmarkStart w:id="3" w:name="_Hlk204672182"/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Primary disease</w:t>
            </w:r>
            <w:bookmarkEnd w:id="3"/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 xml:space="preserve">, </w:t>
            </w:r>
            <w:r w:rsidRPr="00A6733C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IOL </w:t>
            </w:r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>dislocation/aphakic</w:t>
            </w:r>
            <w:r w:rsidRPr="00A6733C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/crystalline </w:t>
            </w:r>
          </w:p>
          <w:p w14:paraId="56516ABB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lens dislocation</w:t>
            </w:r>
          </w:p>
        </w:tc>
        <w:tc>
          <w:tcPr>
            <w:tcW w:w="1417" w:type="dxa"/>
            <w:vAlign w:val="center"/>
          </w:tcPr>
          <w:p w14:paraId="0C78605A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8.297 </w:t>
            </w:r>
          </w:p>
        </w:tc>
        <w:tc>
          <w:tcPr>
            <w:tcW w:w="1423" w:type="dxa"/>
            <w:vAlign w:val="center"/>
          </w:tcPr>
          <w:p w14:paraId="01151D10" w14:textId="387E86C4" w:rsidR="00031A82" w:rsidRPr="00A6733C" w:rsidRDefault="00031A82" w:rsidP="00031A82">
            <w:pPr>
              <w:suppressLineNumbers/>
              <w:spacing w:line="360" w:lineRule="auto"/>
              <w:ind w:firstLineChars="200" w:firstLine="482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106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 xml:space="preserve">0.016* </w:t>
            </w:r>
          </w:p>
        </w:tc>
        <w:tc>
          <w:tcPr>
            <w:tcW w:w="1559" w:type="dxa"/>
            <w:vAlign w:val="center"/>
          </w:tcPr>
          <w:p w14:paraId="2208A36A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0.205 </w:t>
            </w:r>
          </w:p>
        </w:tc>
        <w:tc>
          <w:tcPr>
            <w:tcW w:w="1271" w:type="dxa"/>
            <w:vAlign w:val="center"/>
          </w:tcPr>
          <w:p w14:paraId="4071E09E" w14:textId="69FBDD11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903 </w:t>
            </w:r>
          </w:p>
        </w:tc>
        <w:tc>
          <w:tcPr>
            <w:tcW w:w="1422" w:type="dxa"/>
            <w:vAlign w:val="center"/>
          </w:tcPr>
          <w:p w14:paraId="6BC2DAD6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1.632 </w:t>
            </w:r>
          </w:p>
        </w:tc>
        <w:tc>
          <w:tcPr>
            <w:tcW w:w="1414" w:type="dxa"/>
            <w:vAlign w:val="center"/>
          </w:tcPr>
          <w:p w14:paraId="2D522633" w14:textId="11CE49BB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442 </w:t>
            </w:r>
          </w:p>
        </w:tc>
        <w:tc>
          <w:tcPr>
            <w:tcW w:w="1416" w:type="dxa"/>
            <w:vAlign w:val="center"/>
          </w:tcPr>
          <w:p w14:paraId="43904014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1.384 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0FF71908" w14:textId="7117C2DA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501 </w:t>
            </w:r>
          </w:p>
        </w:tc>
      </w:tr>
      <w:tr w:rsidR="00031A82" w:rsidRPr="00A6733C" w14:paraId="69F207DD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03EC82F" w14:textId="77777777" w:rsidR="00031A82" w:rsidRPr="00A6733C" w:rsidRDefault="00031A82" w:rsidP="00031A82">
            <w:pPr>
              <w:suppressLineNumbers/>
              <w:tabs>
                <w:tab w:val="left" w:pos="3895"/>
              </w:tabs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Preoperative ocular hypertension</w:t>
            </w:r>
            <w:r w:rsidRPr="00A6733C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, yes/no</w:t>
            </w:r>
          </w:p>
        </w:tc>
        <w:tc>
          <w:tcPr>
            <w:tcW w:w="1417" w:type="dxa"/>
            <w:vAlign w:val="center"/>
          </w:tcPr>
          <w:p w14:paraId="239280ED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178.00 </w:t>
            </w:r>
          </w:p>
        </w:tc>
        <w:tc>
          <w:tcPr>
            <w:tcW w:w="1423" w:type="dxa"/>
            <w:vAlign w:val="center"/>
          </w:tcPr>
          <w:p w14:paraId="4668D35F" w14:textId="578E1FA4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594 </w:t>
            </w:r>
          </w:p>
        </w:tc>
        <w:tc>
          <w:tcPr>
            <w:tcW w:w="1559" w:type="dxa"/>
            <w:vAlign w:val="center"/>
          </w:tcPr>
          <w:p w14:paraId="3E81C418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182.00 </w:t>
            </w:r>
          </w:p>
        </w:tc>
        <w:tc>
          <w:tcPr>
            <w:tcW w:w="1271" w:type="dxa"/>
            <w:vAlign w:val="center"/>
          </w:tcPr>
          <w:p w14:paraId="134CABBB" w14:textId="4687890B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662 </w:t>
            </w:r>
          </w:p>
        </w:tc>
        <w:tc>
          <w:tcPr>
            <w:tcW w:w="1422" w:type="dxa"/>
            <w:vAlign w:val="center"/>
          </w:tcPr>
          <w:p w14:paraId="7F64E4B2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144.00 </w:t>
            </w:r>
          </w:p>
        </w:tc>
        <w:tc>
          <w:tcPr>
            <w:tcW w:w="1414" w:type="dxa"/>
            <w:vAlign w:val="center"/>
          </w:tcPr>
          <w:p w14:paraId="5CA6709B" w14:textId="4270B15C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174 </w:t>
            </w:r>
          </w:p>
        </w:tc>
        <w:tc>
          <w:tcPr>
            <w:tcW w:w="1416" w:type="dxa"/>
            <w:vAlign w:val="center"/>
          </w:tcPr>
          <w:p w14:paraId="783AD288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187.50 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03AB9EA6" w14:textId="5621A9EF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762 </w:t>
            </w:r>
          </w:p>
        </w:tc>
      </w:tr>
      <w:tr w:rsidR="00031A82" w:rsidRPr="00491106" w14:paraId="1170F307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524A705" w14:textId="77777777" w:rsidR="00031A82" w:rsidRPr="00A6733C" w:rsidRDefault="00031A82" w:rsidP="00031A82">
            <w:pPr>
              <w:suppressLineNumbers/>
              <w:tabs>
                <w:tab w:val="left" w:pos="3895"/>
              </w:tabs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AL</w:t>
            </w:r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>, mm</w:t>
            </w:r>
          </w:p>
        </w:tc>
        <w:tc>
          <w:tcPr>
            <w:tcW w:w="1417" w:type="dxa"/>
            <w:vAlign w:val="center"/>
          </w:tcPr>
          <w:p w14:paraId="6A281659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0.099 </w:t>
            </w:r>
          </w:p>
        </w:tc>
        <w:tc>
          <w:tcPr>
            <w:tcW w:w="1423" w:type="dxa"/>
            <w:vAlign w:val="center"/>
          </w:tcPr>
          <w:p w14:paraId="1EEE42A1" w14:textId="53B2DB2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508</w:t>
            </w:r>
          </w:p>
        </w:tc>
        <w:tc>
          <w:tcPr>
            <w:tcW w:w="1559" w:type="dxa"/>
            <w:vAlign w:val="center"/>
          </w:tcPr>
          <w:p w14:paraId="357EDC5A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0.200</w:t>
            </w:r>
          </w:p>
        </w:tc>
        <w:tc>
          <w:tcPr>
            <w:tcW w:w="1271" w:type="dxa"/>
            <w:vAlign w:val="center"/>
          </w:tcPr>
          <w:p w14:paraId="5ED83592" w14:textId="409DB79A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178 </w:t>
            </w:r>
          </w:p>
        </w:tc>
        <w:tc>
          <w:tcPr>
            <w:tcW w:w="1422" w:type="dxa"/>
            <w:vAlign w:val="center"/>
          </w:tcPr>
          <w:p w14:paraId="278C09D1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0.150</w:t>
            </w:r>
          </w:p>
        </w:tc>
        <w:tc>
          <w:tcPr>
            <w:tcW w:w="1414" w:type="dxa"/>
            <w:vAlign w:val="center"/>
          </w:tcPr>
          <w:p w14:paraId="4261605B" w14:textId="53D06F81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315 </w:t>
            </w:r>
          </w:p>
        </w:tc>
        <w:tc>
          <w:tcPr>
            <w:tcW w:w="1416" w:type="dxa"/>
            <w:vAlign w:val="center"/>
          </w:tcPr>
          <w:p w14:paraId="2CBA5D33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4" w:name="_Hlk204840645"/>
            <w:r w:rsidRPr="00A6733C">
              <w:rPr>
                <w:rFonts w:ascii="Times New Roman" w:eastAsia="等线" w:hAnsi="Times New Roman"/>
                <w:sz w:val="24"/>
                <w:szCs w:val="24"/>
              </w:rPr>
              <w:t>0.370</w:t>
            </w:r>
            <w:bookmarkEnd w:id="4"/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049634B7" w14:textId="4A842D6A" w:rsidR="00031A82" w:rsidRPr="00491106" w:rsidRDefault="00031A82" w:rsidP="00031A82">
            <w:pPr>
              <w:suppressLineNumbers/>
              <w:spacing w:line="360" w:lineRule="auto"/>
              <w:ind w:firstLineChars="200" w:firstLine="482"/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</w:pPr>
            <w:r w:rsidRPr="00491106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0.011*</w:t>
            </w:r>
          </w:p>
        </w:tc>
      </w:tr>
      <w:tr w:rsidR="00031A82" w:rsidRPr="00A6733C" w14:paraId="2F2F3624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6E03F53" w14:textId="77777777" w:rsidR="00031A82" w:rsidRDefault="00031A82" w:rsidP="00031A82">
            <w:pPr>
              <w:suppressLineNumbers/>
              <w:spacing w:line="360" w:lineRule="auto"/>
              <w:ind w:rightChars="-132" w:right="-264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Surgery performed</w:t>
            </w:r>
            <w:r w:rsidRPr="00A6733C">
              <w:rPr>
                <w:rFonts w:ascii="Times New Roman" w:hAnsi="Times New Roman"/>
                <w:bCs/>
                <w:sz w:val="24"/>
                <w:szCs w:val="24"/>
              </w:rPr>
              <w:t xml:space="preserve">, Scleral fixation / </w:t>
            </w:r>
          </w:p>
          <w:p w14:paraId="3527FCE8" w14:textId="76730DAB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hAnsi="Times New Roman"/>
                <w:bCs/>
                <w:sz w:val="24"/>
                <w:szCs w:val="24"/>
              </w:rPr>
              <w:t>PPV + scleral fixation</w:t>
            </w:r>
          </w:p>
        </w:tc>
        <w:tc>
          <w:tcPr>
            <w:tcW w:w="1417" w:type="dxa"/>
            <w:vAlign w:val="center"/>
          </w:tcPr>
          <w:p w14:paraId="5A1E0DF2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188.00 </w:t>
            </w:r>
          </w:p>
        </w:tc>
        <w:tc>
          <w:tcPr>
            <w:tcW w:w="1423" w:type="dxa"/>
            <w:vAlign w:val="center"/>
          </w:tcPr>
          <w:p w14:paraId="4E09E98F" w14:textId="608EA4D2" w:rsidR="00031A82" w:rsidRPr="00491106" w:rsidRDefault="00031A82" w:rsidP="00031A82">
            <w:pPr>
              <w:suppressLineNumbers/>
              <w:spacing w:line="360" w:lineRule="auto"/>
              <w:ind w:firstLineChars="200" w:firstLine="482"/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</w:pPr>
            <w:r w:rsidRPr="00491106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0. 027*</w:t>
            </w:r>
          </w:p>
        </w:tc>
        <w:tc>
          <w:tcPr>
            <w:tcW w:w="1559" w:type="dxa"/>
            <w:vAlign w:val="center"/>
          </w:tcPr>
          <w:p w14:paraId="6D51FB52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273.50</w:t>
            </w:r>
          </w:p>
        </w:tc>
        <w:tc>
          <w:tcPr>
            <w:tcW w:w="1271" w:type="dxa"/>
            <w:vAlign w:val="center"/>
          </w:tcPr>
          <w:p w14:paraId="7D2379F6" w14:textId="7ED1D5A8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600</w:t>
            </w:r>
          </w:p>
        </w:tc>
        <w:tc>
          <w:tcPr>
            <w:tcW w:w="1422" w:type="dxa"/>
            <w:vAlign w:val="center"/>
          </w:tcPr>
          <w:p w14:paraId="550AD843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289.50</w:t>
            </w:r>
          </w:p>
        </w:tc>
        <w:tc>
          <w:tcPr>
            <w:tcW w:w="1414" w:type="dxa"/>
            <w:vAlign w:val="center"/>
          </w:tcPr>
          <w:p w14:paraId="1C1772F6" w14:textId="3DA5AF4E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835</w:t>
            </w:r>
          </w:p>
        </w:tc>
        <w:tc>
          <w:tcPr>
            <w:tcW w:w="1416" w:type="dxa"/>
            <w:vAlign w:val="center"/>
          </w:tcPr>
          <w:p w14:paraId="4AA1FB11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223.50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4329A1C1" w14:textId="640816C4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130</w:t>
            </w:r>
          </w:p>
        </w:tc>
      </w:tr>
      <w:tr w:rsidR="00031A82" w:rsidRPr="00A6733C" w14:paraId="17C7C03C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13CD26D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Lens</w:t>
            </w:r>
            <w:r w:rsidRPr="00A6733C">
              <w:rPr>
                <w:rFonts w:ascii="Times New Roman" w:hAnsi="Times New Roman"/>
                <w:bCs/>
                <w:sz w:val="24"/>
                <w:szCs w:val="24"/>
              </w:rPr>
              <w:t>, Rayner/former IOL</w:t>
            </w:r>
          </w:p>
        </w:tc>
        <w:tc>
          <w:tcPr>
            <w:tcW w:w="1417" w:type="dxa"/>
            <w:vAlign w:val="center"/>
          </w:tcPr>
          <w:p w14:paraId="55618726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228.00 </w:t>
            </w:r>
          </w:p>
        </w:tc>
        <w:tc>
          <w:tcPr>
            <w:tcW w:w="1423" w:type="dxa"/>
            <w:vAlign w:val="center"/>
          </w:tcPr>
          <w:p w14:paraId="198A97B2" w14:textId="0C21F25E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225</w:t>
            </w:r>
          </w:p>
        </w:tc>
        <w:tc>
          <w:tcPr>
            <w:tcW w:w="1559" w:type="dxa"/>
            <w:vAlign w:val="center"/>
          </w:tcPr>
          <w:p w14:paraId="74EA47CD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218.50</w:t>
            </w:r>
          </w:p>
        </w:tc>
        <w:tc>
          <w:tcPr>
            <w:tcW w:w="1271" w:type="dxa"/>
            <w:vAlign w:val="center"/>
          </w:tcPr>
          <w:p w14:paraId="5AD16FE5" w14:textId="0AF3E1ED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160</w:t>
            </w:r>
          </w:p>
        </w:tc>
        <w:tc>
          <w:tcPr>
            <w:tcW w:w="1422" w:type="dxa"/>
            <w:vAlign w:val="center"/>
          </w:tcPr>
          <w:p w14:paraId="2FBE77BD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258.50</w:t>
            </w:r>
          </w:p>
        </w:tc>
        <w:tc>
          <w:tcPr>
            <w:tcW w:w="1414" w:type="dxa"/>
            <w:vAlign w:val="center"/>
          </w:tcPr>
          <w:p w14:paraId="39045571" w14:textId="61CE9880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551</w:t>
            </w:r>
          </w:p>
        </w:tc>
        <w:tc>
          <w:tcPr>
            <w:tcW w:w="1416" w:type="dxa"/>
            <w:vAlign w:val="center"/>
          </w:tcPr>
          <w:p w14:paraId="764EAA56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270.00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42E9A0B9" w14:textId="2F495AEE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716</w:t>
            </w:r>
          </w:p>
        </w:tc>
      </w:tr>
      <w:tr w:rsidR="00031A82" w:rsidRPr="00A6733C" w14:paraId="6CBEB23A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5268E45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Preoperative BCVA</w:t>
            </w:r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>LogMAR</w:t>
            </w:r>
            <w:proofErr w:type="spellEnd"/>
          </w:p>
        </w:tc>
        <w:tc>
          <w:tcPr>
            <w:tcW w:w="1417" w:type="dxa"/>
            <w:vAlign w:val="center"/>
          </w:tcPr>
          <w:p w14:paraId="132CCA0E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-0.031</w:t>
            </w:r>
          </w:p>
        </w:tc>
        <w:tc>
          <w:tcPr>
            <w:tcW w:w="1423" w:type="dxa"/>
            <w:vAlign w:val="center"/>
          </w:tcPr>
          <w:p w14:paraId="38503E86" w14:textId="11FB5351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832 </w:t>
            </w:r>
          </w:p>
        </w:tc>
        <w:tc>
          <w:tcPr>
            <w:tcW w:w="1559" w:type="dxa"/>
            <w:vAlign w:val="center"/>
          </w:tcPr>
          <w:p w14:paraId="797B606F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-0.197 </w:t>
            </w:r>
          </w:p>
        </w:tc>
        <w:tc>
          <w:tcPr>
            <w:tcW w:w="1271" w:type="dxa"/>
            <w:vAlign w:val="center"/>
          </w:tcPr>
          <w:p w14:paraId="0D2F86A7" w14:textId="2A58125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175 </w:t>
            </w:r>
          </w:p>
        </w:tc>
        <w:tc>
          <w:tcPr>
            <w:tcW w:w="1422" w:type="dxa"/>
            <w:vAlign w:val="center"/>
          </w:tcPr>
          <w:p w14:paraId="734D5FC0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-0.242 </w:t>
            </w:r>
          </w:p>
        </w:tc>
        <w:tc>
          <w:tcPr>
            <w:tcW w:w="1414" w:type="dxa"/>
            <w:vAlign w:val="center"/>
          </w:tcPr>
          <w:p w14:paraId="7A5F3398" w14:textId="7390364A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094 </w:t>
            </w:r>
          </w:p>
        </w:tc>
        <w:tc>
          <w:tcPr>
            <w:tcW w:w="1416" w:type="dxa"/>
            <w:vAlign w:val="center"/>
          </w:tcPr>
          <w:p w14:paraId="314B4F52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-0.039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312ED56E" w14:textId="1B90EE36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791</w:t>
            </w:r>
          </w:p>
        </w:tc>
      </w:tr>
      <w:tr w:rsidR="00031A82" w:rsidRPr="00A6733C" w14:paraId="25EA10A3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C85008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Postoperative ocular hypertension</w:t>
            </w:r>
            <w:r w:rsidRPr="00A6733C">
              <w:rPr>
                <w:rFonts w:ascii="Times New Roman" w:hAnsi="Times New Roman"/>
                <w:bCs/>
                <w:i/>
                <w:sz w:val="24"/>
                <w:szCs w:val="24"/>
                <w:lang w:val="en-GB"/>
              </w:rPr>
              <w:t xml:space="preserve">, </w:t>
            </w:r>
            <w:r w:rsidRPr="00A6733C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yes/no</w:t>
            </w:r>
          </w:p>
        </w:tc>
        <w:tc>
          <w:tcPr>
            <w:tcW w:w="1417" w:type="dxa"/>
            <w:vAlign w:val="center"/>
          </w:tcPr>
          <w:p w14:paraId="21B33194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69.00 </w:t>
            </w:r>
          </w:p>
        </w:tc>
        <w:tc>
          <w:tcPr>
            <w:tcW w:w="1423" w:type="dxa"/>
            <w:vAlign w:val="center"/>
          </w:tcPr>
          <w:p w14:paraId="7281B92E" w14:textId="3CFB7CEA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247</w:t>
            </w:r>
          </w:p>
        </w:tc>
        <w:tc>
          <w:tcPr>
            <w:tcW w:w="1559" w:type="dxa"/>
            <w:vAlign w:val="center"/>
          </w:tcPr>
          <w:p w14:paraId="75A9FF50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80.00</w:t>
            </w:r>
          </w:p>
        </w:tc>
        <w:tc>
          <w:tcPr>
            <w:tcW w:w="1271" w:type="dxa"/>
            <w:vAlign w:val="center"/>
          </w:tcPr>
          <w:p w14:paraId="15B48598" w14:textId="7E11DB4C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512</w:t>
            </w:r>
          </w:p>
        </w:tc>
        <w:tc>
          <w:tcPr>
            <w:tcW w:w="1422" w:type="dxa"/>
            <w:vAlign w:val="center"/>
          </w:tcPr>
          <w:p w14:paraId="4975D07D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82.50</w:t>
            </w:r>
          </w:p>
        </w:tc>
        <w:tc>
          <w:tcPr>
            <w:tcW w:w="1414" w:type="dxa"/>
            <w:vAlign w:val="center"/>
          </w:tcPr>
          <w:p w14:paraId="47CC350F" w14:textId="001A0F5F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573</w:t>
            </w:r>
          </w:p>
        </w:tc>
        <w:tc>
          <w:tcPr>
            <w:tcW w:w="1416" w:type="dxa"/>
            <w:vAlign w:val="center"/>
          </w:tcPr>
          <w:p w14:paraId="001C5EA3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74.00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5B67530D" w14:textId="3EA5A2DD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353</w:t>
            </w:r>
          </w:p>
        </w:tc>
      </w:tr>
      <w:tr w:rsidR="00031A82" w:rsidRPr="00A6733C" w14:paraId="4497AC89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8D0932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lastRenderedPageBreak/>
              <w:t>BC</w:t>
            </w:r>
            <w:r w:rsidRPr="00054090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VA at last follow-up,</w:t>
            </w:r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>LogMAR</w:t>
            </w:r>
            <w:proofErr w:type="spellEnd"/>
          </w:p>
        </w:tc>
        <w:tc>
          <w:tcPr>
            <w:tcW w:w="1417" w:type="dxa"/>
            <w:vAlign w:val="center"/>
          </w:tcPr>
          <w:p w14:paraId="00A67DB0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0.217 </w:t>
            </w:r>
          </w:p>
        </w:tc>
        <w:tc>
          <w:tcPr>
            <w:tcW w:w="1423" w:type="dxa"/>
            <w:vAlign w:val="center"/>
          </w:tcPr>
          <w:p w14:paraId="0E307719" w14:textId="2851B481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198 </w:t>
            </w:r>
          </w:p>
        </w:tc>
        <w:tc>
          <w:tcPr>
            <w:tcW w:w="1559" w:type="dxa"/>
            <w:vAlign w:val="center"/>
          </w:tcPr>
          <w:p w14:paraId="7455A95C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0.156</w:t>
            </w:r>
          </w:p>
        </w:tc>
        <w:tc>
          <w:tcPr>
            <w:tcW w:w="1271" w:type="dxa"/>
            <w:vAlign w:val="center"/>
          </w:tcPr>
          <w:p w14:paraId="154F2B5E" w14:textId="2182067B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357 </w:t>
            </w:r>
          </w:p>
        </w:tc>
        <w:tc>
          <w:tcPr>
            <w:tcW w:w="1422" w:type="dxa"/>
            <w:vAlign w:val="center"/>
          </w:tcPr>
          <w:p w14:paraId="193F7776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0.301 </w:t>
            </w:r>
          </w:p>
        </w:tc>
        <w:tc>
          <w:tcPr>
            <w:tcW w:w="1414" w:type="dxa"/>
            <w:vAlign w:val="center"/>
          </w:tcPr>
          <w:p w14:paraId="32D6BA31" w14:textId="737A728D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907</w:t>
            </w:r>
          </w:p>
        </w:tc>
        <w:tc>
          <w:tcPr>
            <w:tcW w:w="1416" w:type="dxa"/>
            <w:vAlign w:val="center"/>
          </w:tcPr>
          <w:p w14:paraId="72B1B8D9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-0.025 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270D4EE0" w14:textId="258B382B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882 </w:t>
            </w:r>
          </w:p>
        </w:tc>
      </w:tr>
      <w:tr w:rsidR="00031A82" w:rsidRPr="00A6733C" w14:paraId="4B17E75A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9C2D05A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Follow-up time</w:t>
            </w:r>
            <w:r w:rsidRPr="00A6733C">
              <w:rPr>
                <w:rFonts w:ascii="Times New Roman" w:eastAsia="Arial" w:hAnsi="Times New Roman"/>
                <w:bCs/>
                <w:sz w:val="24"/>
                <w:szCs w:val="24"/>
                <w:lang w:val="en-GB"/>
              </w:rPr>
              <w:t>, weeks</w:t>
            </w:r>
          </w:p>
        </w:tc>
        <w:tc>
          <w:tcPr>
            <w:tcW w:w="1417" w:type="dxa"/>
            <w:vAlign w:val="center"/>
          </w:tcPr>
          <w:p w14:paraId="11BFB23D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-0.136</w:t>
            </w:r>
          </w:p>
        </w:tc>
        <w:tc>
          <w:tcPr>
            <w:tcW w:w="1423" w:type="dxa"/>
            <w:vAlign w:val="center"/>
          </w:tcPr>
          <w:p w14:paraId="022581B7" w14:textId="02A595D8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346 </w:t>
            </w:r>
          </w:p>
        </w:tc>
        <w:tc>
          <w:tcPr>
            <w:tcW w:w="1559" w:type="dxa"/>
            <w:vAlign w:val="center"/>
          </w:tcPr>
          <w:p w14:paraId="73EDFBC1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-0.013 </w:t>
            </w:r>
          </w:p>
        </w:tc>
        <w:tc>
          <w:tcPr>
            <w:tcW w:w="1271" w:type="dxa"/>
            <w:vAlign w:val="center"/>
          </w:tcPr>
          <w:p w14:paraId="0BE016C0" w14:textId="5F657EDD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927 </w:t>
            </w:r>
          </w:p>
        </w:tc>
        <w:tc>
          <w:tcPr>
            <w:tcW w:w="1422" w:type="dxa"/>
            <w:vAlign w:val="center"/>
          </w:tcPr>
          <w:p w14:paraId="2ED58311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-0.192</w:t>
            </w:r>
          </w:p>
        </w:tc>
        <w:tc>
          <w:tcPr>
            <w:tcW w:w="1414" w:type="dxa"/>
            <w:vAlign w:val="center"/>
          </w:tcPr>
          <w:p w14:paraId="5011E94F" w14:textId="2369196E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181 </w:t>
            </w:r>
          </w:p>
        </w:tc>
        <w:tc>
          <w:tcPr>
            <w:tcW w:w="1416" w:type="dxa"/>
            <w:vAlign w:val="center"/>
          </w:tcPr>
          <w:p w14:paraId="5A305623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0.065 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0B655FC6" w14:textId="5596DDD2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265</w:t>
            </w:r>
          </w:p>
        </w:tc>
      </w:tr>
      <w:tr w:rsidR="00031A82" w:rsidRPr="00A6733C" w14:paraId="7A006DD7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1338EA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eastAsia="等线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LPI or peripheral iridotomy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,</w:t>
            </w:r>
            <w:r w:rsidRPr="00A6733C">
              <w:rPr>
                <w:rFonts w:ascii="Times New Roman" w:hAnsi="Times New Roman"/>
                <w:bCs/>
                <w:sz w:val="24"/>
                <w:szCs w:val="24"/>
              </w:rPr>
              <w:t xml:space="preserve"> yes/no</w:t>
            </w:r>
          </w:p>
        </w:tc>
        <w:tc>
          <w:tcPr>
            <w:tcW w:w="1417" w:type="dxa"/>
            <w:vAlign w:val="center"/>
          </w:tcPr>
          <w:p w14:paraId="4F7B6550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eastAsia="等线" w:hAnsi="Times New Roman"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125.00</w:t>
            </w:r>
          </w:p>
        </w:tc>
        <w:tc>
          <w:tcPr>
            <w:tcW w:w="1423" w:type="dxa"/>
            <w:vAlign w:val="center"/>
          </w:tcPr>
          <w:p w14:paraId="4BEA9517" w14:textId="26FCD7E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eastAsia="等线" w:hAnsi="Times New Roman"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850</w:t>
            </w:r>
          </w:p>
        </w:tc>
        <w:tc>
          <w:tcPr>
            <w:tcW w:w="1559" w:type="dxa"/>
            <w:vAlign w:val="center"/>
          </w:tcPr>
          <w:p w14:paraId="016663D5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eastAsia="等线" w:hAnsi="Times New Roman"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80.00</w:t>
            </w:r>
          </w:p>
        </w:tc>
        <w:tc>
          <w:tcPr>
            <w:tcW w:w="1271" w:type="dxa"/>
            <w:vAlign w:val="center"/>
          </w:tcPr>
          <w:p w14:paraId="50109900" w14:textId="245902A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eastAsia="等线" w:hAnsi="Times New Roman"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126</w:t>
            </w:r>
          </w:p>
        </w:tc>
        <w:tc>
          <w:tcPr>
            <w:tcW w:w="1422" w:type="dxa"/>
            <w:vAlign w:val="center"/>
          </w:tcPr>
          <w:p w14:paraId="27CA7ECD" w14:textId="77777777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eastAsia="等线" w:hAnsi="Times New Roman"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110.50</w:t>
            </w:r>
          </w:p>
        </w:tc>
        <w:tc>
          <w:tcPr>
            <w:tcW w:w="1414" w:type="dxa"/>
            <w:vAlign w:val="center"/>
          </w:tcPr>
          <w:p w14:paraId="1E6F4FB3" w14:textId="5654E6BA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eastAsia="等线" w:hAnsi="Times New Roman"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530</w:t>
            </w:r>
          </w:p>
        </w:tc>
        <w:tc>
          <w:tcPr>
            <w:tcW w:w="1416" w:type="dxa"/>
            <w:vAlign w:val="center"/>
          </w:tcPr>
          <w:p w14:paraId="2F51359C" w14:textId="77777777" w:rsidR="00031A82" w:rsidRPr="00A6733C" w:rsidRDefault="00031A82" w:rsidP="00031A82">
            <w:pPr>
              <w:suppressLineNumbers/>
              <w:spacing w:line="360" w:lineRule="auto"/>
              <w:ind w:firstLineChars="135" w:firstLine="324"/>
              <w:rPr>
                <w:rFonts w:ascii="Times New Roman" w:eastAsia="等线" w:hAnsi="Times New Roman"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99.00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59826242" w14:textId="04B7E0E4" w:rsidR="00031A82" w:rsidRPr="00A6733C" w:rsidRDefault="00031A82" w:rsidP="00031A82">
            <w:pPr>
              <w:suppressLineNumbers/>
              <w:spacing w:line="360" w:lineRule="auto"/>
              <w:ind w:firstLineChars="200" w:firstLine="480"/>
              <w:rPr>
                <w:rFonts w:ascii="Times New Roman" w:eastAsia="等线" w:hAnsi="Times New Roman"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341</w:t>
            </w:r>
          </w:p>
        </w:tc>
      </w:tr>
      <w:tr w:rsidR="00031A82" w:rsidRPr="00A6733C" w14:paraId="2CB2D458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D82D893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IOL- iris touch</w:t>
            </w:r>
            <w:r w:rsidRPr="00A6733C">
              <w:rPr>
                <w:rFonts w:ascii="Times New Roman" w:hAnsi="Times New Roman"/>
                <w:bCs/>
                <w:sz w:val="24"/>
                <w:szCs w:val="24"/>
              </w:rPr>
              <w:t>, yes/no</w:t>
            </w:r>
          </w:p>
        </w:tc>
        <w:tc>
          <w:tcPr>
            <w:tcW w:w="1417" w:type="dxa"/>
            <w:vAlign w:val="center"/>
          </w:tcPr>
          <w:p w14:paraId="1FBB68D4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289.00</w:t>
            </w:r>
          </w:p>
        </w:tc>
        <w:tc>
          <w:tcPr>
            <w:tcW w:w="1423" w:type="dxa"/>
            <w:vAlign w:val="center"/>
          </w:tcPr>
          <w:p w14:paraId="73B1565E" w14:textId="3612DC81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676</w:t>
            </w:r>
          </w:p>
        </w:tc>
        <w:tc>
          <w:tcPr>
            <w:tcW w:w="1559" w:type="dxa"/>
            <w:vAlign w:val="center"/>
          </w:tcPr>
          <w:p w14:paraId="754B4DAE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184.00</w:t>
            </w:r>
          </w:p>
        </w:tc>
        <w:tc>
          <w:tcPr>
            <w:tcW w:w="1271" w:type="dxa"/>
            <w:vAlign w:val="center"/>
          </w:tcPr>
          <w:p w14:paraId="64EFFE06" w14:textId="5257833D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014</w:t>
            </w:r>
          </w:p>
        </w:tc>
        <w:tc>
          <w:tcPr>
            <w:tcW w:w="1422" w:type="dxa"/>
            <w:vAlign w:val="center"/>
          </w:tcPr>
          <w:p w14:paraId="65F12915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256.500</w:t>
            </w:r>
          </w:p>
        </w:tc>
        <w:tc>
          <w:tcPr>
            <w:tcW w:w="1414" w:type="dxa"/>
            <w:vAlign w:val="center"/>
          </w:tcPr>
          <w:p w14:paraId="6FC202F6" w14:textId="18918DC1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293</w:t>
            </w:r>
          </w:p>
        </w:tc>
        <w:tc>
          <w:tcPr>
            <w:tcW w:w="1416" w:type="dxa"/>
            <w:vAlign w:val="center"/>
          </w:tcPr>
          <w:p w14:paraId="00F88CA2" w14:textId="77777777" w:rsidR="00031A82" w:rsidRPr="00A6733C" w:rsidRDefault="00031A82" w:rsidP="006265D1">
            <w:pPr>
              <w:suppressLineNumbers/>
              <w:spacing w:line="360" w:lineRule="auto"/>
              <w:ind w:firstLineChars="135" w:firstLine="324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268.50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5A37E0AB" w14:textId="03B294F2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414</w:t>
            </w:r>
          </w:p>
        </w:tc>
      </w:tr>
      <w:tr w:rsidR="00031A82" w:rsidRPr="00A6733C" w14:paraId="3091A437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388F933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Iris concavity</w:t>
            </w:r>
            <w:r w:rsidRPr="00A6733C">
              <w:rPr>
                <w:rFonts w:ascii="Times New Roman" w:hAnsi="Times New Roman"/>
                <w:bCs/>
                <w:sz w:val="24"/>
                <w:szCs w:val="24"/>
              </w:rPr>
              <w:t>, yes/no</w:t>
            </w:r>
          </w:p>
        </w:tc>
        <w:tc>
          <w:tcPr>
            <w:tcW w:w="1417" w:type="dxa"/>
            <w:vAlign w:val="center"/>
          </w:tcPr>
          <w:p w14:paraId="18CD1370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155.00 </w:t>
            </w:r>
          </w:p>
        </w:tc>
        <w:tc>
          <w:tcPr>
            <w:tcW w:w="1423" w:type="dxa"/>
            <w:vAlign w:val="center"/>
          </w:tcPr>
          <w:p w14:paraId="0E6F7779" w14:textId="4165E2E2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456</w:t>
            </w:r>
          </w:p>
        </w:tc>
        <w:tc>
          <w:tcPr>
            <w:tcW w:w="1559" w:type="dxa"/>
            <w:vAlign w:val="center"/>
          </w:tcPr>
          <w:p w14:paraId="654710E1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138.5</w:t>
            </w:r>
          </w:p>
        </w:tc>
        <w:tc>
          <w:tcPr>
            <w:tcW w:w="1271" w:type="dxa"/>
            <w:vAlign w:val="center"/>
          </w:tcPr>
          <w:p w14:paraId="725F8338" w14:textId="362AC72A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245</w:t>
            </w:r>
          </w:p>
        </w:tc>
        <w:tc>
          <w:tcPr>
            <w:tcW w:w="1422" w:type="dxa"/>
            <w:vAlign w:val="center"/>
          </w:tcPr>
          <w:p w14:paraId="5539E25F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178.5</w:t>
            </w:r>
          </w:p>
        </w:tc>
        <w:tc>
          <w:tcPr>
            <w:tcW w:w="1414" w:type="dxa"/>
            <w:vAlign w:val="center"/>
          </w:tcPr>
          <w:p w14:paraId="28AE2710" w14:textId="1A7BFC2D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880</w:t>
            </w:r>
          </w:p>
        </w:tc>
        <w:tc>
          <w:tcPr>
            <w:tcW w:w="1416" w:type="dxa"/>
            <w:vAlign w:val="center"/>
          </w:tcPr>
          <w:p w14:paraId="3C1D4E67" w14:textId="77777777" w:rsidR="00031A82" w:rsidRPr="00A6733C" w:rsidRDefault="00031A82" w:rsidP="006265D1">
            <w:pPr>
              <w:suppressLineNumbers/>
              <w:spacing w:line="360" w:lineRule="auto"/>
              <w:ind w:firstLineChars="135" w:firstLine="324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133.00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4B55AB18" w14:textId="697D0ED8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193</w:t>
            </w:r>
          </w:p>
        </w:tc>
      </w:tr>
      <w:tr w:rsidR="00031A82" w:rsidRPr="00A6733C" w14:paraId="2AA597C8" w14:textId="77777777" w:rsidTr="00031A82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E55AC6B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Membrane proliferation</w:t>
            </w:r>
            <w:r w:rsidRPr="00A6733C">
              <w:rPr>
                <w:rFonts w:ascii="Times New Roman" w:hAnsi="Times New Roman"/>
                <w:bCs/>
                <w:sz w:val="24"/>
                <w:szCs w:val="24"/>
              </w:rPr>
              <w:t>, yes/no</w:t>
            </w:r>
          </w:p>
        </w:tc>
        <w:tc>
          <w:tcPr>
            <w:tcW w:w="1417" w:type="dxa"/>
            <w:vAlign w:val="center"/>
          </w:tcPr>
          <w:p w14:paraId="17C467EE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281.00 </w:t>
            </w:r>
          </w:p>
        </w:tc>
        <w:tc>
          <w:tcPr>
            <w:tcW w:w="1423" w:type="dxa"/>
            <w:vAlign w:val="center"/>
          </w:tcPr>
          <w:p w14:paraId="64D3CDE1" w14:textId="182647FE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887</w:t>
            </w:r>
          </w:p>
        </w:tc>
        <w:tc>
          <w:tcPr>
            <w:tcW w:w="1559" w:type="dxa"/>
            <w:vAlign w:val="center"/>
          </w:tcPr>
          <w:p w14:paraId="2C8E2853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274.00</w:t>
            </w:r>
          </w:p>
        </w:tc>
        <w:tc>
          <w:tcPr>
            <w:tcW w:w="1271" w:type="dxa"/>
            <w:vAlign w:val="center"/>
          </w:tcPr>
          <w:p w14:paraId="64ADCE18" w14:textId="5ABA1DA6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 xml:space="preserve">0.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777</w:t>
            </w:r>
          </w:p>
        </w:tc>
        <w:tc>
          <w:tcPr>
            <w:tcW w:w="1422" w:type="dxa"/>
            <w:vAlign w:val="center"/>
          </w:tcPr>
          <w:p w14:paraId="7AC855AB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282.500</w:t>
            </w:r>
          </w:p>
        </w:tc>
        <w:tc>
          <w:tcPr>
            <w:tcW w:w="1414" w:type="dxa"/>
            <w:vAlign w:val="center"/>
          </w:tcPr>
          <w:p w14:paraId="728B70FC" w14:textId="2CC6350F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895</w:t>
            </w:r>
          </w:p>
        </w:tc>
        <w:tc>
          <w:tcPr>
            <w:tcW w:w="1416" w:type="dxa"/>
            <w:vAlign w:val="center"/>
          </w:tcPr>
          <w:p w14:paraId="6A7A7B17" w14:textId="77777777" w:rsidR="00031A82" w:rsidRPr="00A6733C" w:rsidRDefault="00031A82" w:rsidP="006265D1">
            <w:pPr>
              <w:suppressLineNumbers/>
              <w:spacing w:line="360" w:lineRule="auto"/>
              <w:ind w:firstLineChars="135" w:firstLine="324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246.00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77D111D2" w14:textId="4E07C892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396</w:t>
            </w:r>
          </w:p>
        </w:tc>
      </w:tr>
      <w:tr w:rsidR="00031A82" w:rsidRPr="00A6733C" w14:paraId="65C62564" w14:textId="77777777" w:rsidTr="003A7436">
        <w:tc>
          <w:tcPr>
            <w:tcW w:w="4395" w:type="dxa"/>
            <w:tcBorders>
              <w:lef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DBC9C1D" w14:textId="77777777" w:rsidR="00031A82" w:rsidRPr="00A6733C" w:rsidRDefault="00031A82" w:rsidP="00031A82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Cs/>
                <w:sz w:val="24"/>
                <w:szCs w:val="24"/>
              </w:rPr>
            </w:pPr>
            <w:r w:rsidRPr="0005409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Haptic location discrepancy</w:t>
            </w:r>
          </w:p>
        </w:tc>
        <w:tc>
          <w:tcPr>
            <w:tcW w:w="1417" w:type="dxa"/>
            <w:vAlign w:val="center"/>
          </w:tcPr>
          <w:p w14:paraId="37BDD0D0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 xml:space="preserve">17.515 </w:t>
            </w:r>
          </w:p>
        </w:tc>
        <w:tc>
          <w:tcPr>
            <w:tcW w:w="1423" w:type="dxa"/>
            <w:vAlign w:val="center"/>
          </w:tcPr>
          <w:p w14:paraId="080091F5" w14:textId="3B6BFABA" w:rsidR="00031A82" w:rsidRPr="00A6733C" w:rsidRDefault="00031A82" w:rsidP="006265D1">
            <w:pPr>
              <w:suppressLineNumbers/>
              <w:spacing w:line="360" w:lineRule="auto"/>
              <w:ind w:firstLineChars="200" w:firstLine="482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106">
              <w:rPr>
                <w:rFonts w:ascii="Times New Roman" w:eastAsia="Arial" w:hAnsi="Times New Roman"/>
                <w:b/>
                <w:sz w:val="24"/>
                <w:szCs w:val="24"/>
                <w:lang w:val="en-GB"/>
              </w:rPr>
              <w:t>0. 000*</w:t>
            </w:r>
          </w:p>
        </w:tc>
        <w:tc>
          <w:tcPr>
            <w:tcW w:w="1559" w:type="dxa"/>
            <w:vAlign w:val="center"/>
          </w:tcPr>
          <w:p w14:paraId="18EC280B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0.177</w:t>
            </w:r>
          </w:p>
        </w:tc>
        <w:tc>
          <w:tcPr>
            <w:tcW w:w="1271" w:type="dxa"/>
            <w:vAlign w:val="center"/>
          </w:tcPr>
          <w:p w14:paraId="36C8DEC6" w14:textId="29A099B6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>
              <w:rPr>
                <w:rFonts w:ascii="Times New Roman" w:eastAsia="等线" w:hAnsi="Times New Roman" w:hint="eastAsia"/>
                <w:sz w:val="24"/>
                <w:szCs w:val="24"/>
              </w:rPr>
              <w:t xml:space="preserve"> 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915</w:t>
            </w:r>
          </w:p>
        </w:tc>
        <w:tc>
          <w:tcPr>
            <w:tcW w:w="1422" w:type="dxa"/>
            <w:vAlign w:val="center"/>
          </w:tcPr>
          <w:p w14:paraId="53173549" w14:textId="77777777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3.558</w:t>
            </w:r>
          </w:p>
        </w:tc>
        <w:tc>
          <w:tcPr>
            <w:tcW w:w="1414" w:type="dxa"/>
            <w:vAlign w:val="center"/>
          </w:tcPr>
          <w:p w14:paraId="3C6405D0" w14:textId="31D75F6A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169</w:t>
            </w:r>
          </w:p>
        </w:tc>
        <w:tc>
          <w:tcPr>
            <w:tcW w:w="1416" w:type="dxa"/>
            <w:vAlign w:val="center"/>
          </w:tcPr>
          <w:p w14:paraId="643FE3A9" w14:textId="77777777" w:rsidR="00031A82" w:rsidRPr="00A6733C" w:rsidRDefault="00031A82" w:rsidP="006265D1">
            <w:pPr>
              <w:suppressLineNumbers/>
              <w:spacing w:line="360" w:lineRule="auto"/>
              <w:ind w:firstLineChars="135" w:firstLine="324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A6733C">
              <w:rPr>
                <w:rFonts w:ascii="Times New Roman" w:eastAsia="等线" w:hAnsi="Times New Roman"/>
                <w:sz w:val="24"/>
                <w:szCs w:val="24"/>
              </w:rPr>
              <w:t>4.298</w:t>
            </w:r>
          </w:p>
        </w:tc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020DC834" w14:textId="5AEC8F3C" w:rsidR="00031A82" w:rsidRPr="00A6733C" w:rsidRDefault="00031A82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647CC1">
              <w:rPr>
                <w:rFonts w:ascii="Times New Roman" w:eastAsia="等线" w:hAnsi="Times New Roman"/>
                <w:sz w:val="24"/>
                <w:szCs w:val="24"/>
              </w:rPr>
              <w:t>0.</w:t>
            </w:r>
            <w:r w:rsidRPr="00A6733C">
              <w:rPr>
                <w:rFonts w:ascii="Times New Roman" w:eastAsia="等线" w:hAnsi="Times New Roman"/>
                <w:sz w:val="24"/>
                <w:szCs w:val="24"/>
              </w:rPr>
              <w:t>117</w:t>
            </w:r>
          </w:p>
        </w:tc>
      </w:tr>
      <w:tr w:rsidR="003A7436" w:rsidRPr="00A6733C" w14:paraId="33C1B252" w14:textId="77777777" w:rsidTr="001E3FA7">
        <w:tc>
          <w:tcPr>
            <w:tcW w:w="4395" w:type="dxa"/>
            <w:tcBorders>
              <w:left w:val="nil"/>
              <w:bottom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8215BB" w14:textId="4A983380" w:rsidR="003A7436" w:rsidRPr="006265D1" w:rsidRDefault="003A7436" w:rsidP="003A7436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</w:pPr>
            <w:r w:rsidRPr="006265D1"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  <w:t>H</w:t>
            </w:r>
            <w:r w:rsidR="006265D1" w:rsidRPr="006265D1">
              <w:rPr>
                <w:rFonts w:ascii="Times New Roman" w:hAnsi="Times New Roman" w:hint="eastAsia"/>
                <w:b/>
                <w:sz w:val="24"/>
                <w:szCs w:val="24"/>
                <w:highlight w:val="yellow"/>
                <w:lang w:val="en-GB"/>
              </w:rPr>
              <w:t xml:space="preserve">orizonal </w:t>
            </w:r>
            <w:r w:rsidRPr="006265D1"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  <w:t>STS</w:t>
            </w:r>
            <w:r w:rsidR="006265D1" w:rsidRPr="006265D1">
              <w:rPr>
                <w:rFonts w:ascii="Times New Roman" w:hAnsi="Times New Roman" w:hint="eastAsia"/>
                <w:bCs/>
                <w:sz w:val="24"/>
                <w:szCs w:val="24"/>
                <w:highlight w:val="yellow"/>
                <w:lang w:val="en-GB"/>
              </w:rPr>
              <w:t>，</w:t>
            </w:r>
            <w:r w:rsidR="006265D1" w:rsidRPr="006265D1">
              <w:rPr>
                <w:rFonts w:ascii="Times New Roman" w:hAnsi="Times New Roman" w:hint="eastAsia"/>
                <w:bCs/>
                <w:sz w:val="24"/>
                <w:szCs w:val="24"/>
                <w:highlight w:val="yellow"/>
                <w:lang w:val="en-GB"/>
              </w:rPr>
              <w:t>mm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C8881D3" w14:textId="65DAA6DB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0.084</w:t>
            </w:r>
          </w:p>
        </w:tc>
        <w:tc>
          <w:tcPr>
            <w:tcW w:w="1423" w:type="dxa"/>
            <w:tcBorders>
              <w:bottom w:val="nil"/>
            </w:tcBorders>
            <w:vAlign w:val="center"/>
          </w:tcPr>
          <w:p w14:paraId="0BE93BCB" w14:textId="3D3F0146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0.6</w:t>
            </w:r>
            <w:r w:rsidR="006265D1" w:rsidRPr="006265D1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00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0DA7A0CF" w14:textId="04158FC9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-0.008</w:t>
            </w:r>
          </w:p>
        </w:tc>
        <w:tc>
          <w:tcPr>
            <w:tcW w:w="1271" w:type="dxa"/>
            <w:tcBorders>
              <w:bottom w:val="nil"/>
            </w:tcBorders>
            <w:vAlign w:val="center"/>
          </w:tcPr>
          <w:p w14:paraId="72D0D24E" w14:textId="4A39D6F4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0.958</w:t>
            </w:r>
          </w:p>
        </w:tc>
        <w:tc>
          <w:tcPr>
            <w:tcW w:w="1422" w:type="dxa"/>
            <w:tcBorders>
              <w:bottom w:val="nil"/>
            </w:tcBorders>
            <w:vAlign w:val="center"/>
          </w:tcPr>
          <w:p w14:paraId="5020E183" w14:textId="27F82CAD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0.004</w:t>
            </w:r>
          </w:p>
        </w:tc>
        <w:tc>
          <w:tcPr>
            <w:tcW w:w="1414" w:type="dxa"/>
            <w:tcBorders>
              <w:bottom w:val="nil"/>
            </w:tcBorders>
            <w:vAlign w:val="center"/>
          </w:tcPr>
          <w:p w14:paraId="18783D14" w14:textId="76D6C11C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0.981</w:t>
            </w:r>
          </w:p>
        </w:tc>
        <w:tc>
          <w:tcPr>
            <w:tcW w:w="1416" w:type="dxa"/>
            <w:tcBorders>
              <w:bottom w:val="nil"/>
            </w:tcBorders>
            <w:vAlign w:val="center"/>
          </w:tcPr>
          <w:p w14:paraId="57CBDD9D" w14:textId="27BB4E54" w:rsidR="003A7436" w:rsidRPr="006265D1" w:rsidRDefault="003A7436" w:rsidP="006265D1">
            <w:pPr>
              <w:suppressLineNumbers/>
              <w:spacing w:line="360" w:lineRule="auto"/>
              <w:ind w:firstLineChars="135" w:firstLine="324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0.188</w:t>
            </w:r>
          </w:p>
        </w:tc>
        <w:tc>
          <w:tcPr>
            <w:tcW w:w="1418" w:type="dxa"/>
            <w:gridSpan w:val="2"/>
            <w:tcBorders>
              <w:bottom w:val="nil"/>
              <w:right w:val="nil"/>
            </w:tcBorders>
            <w:vAlign w:val="center"/>
          </w:tcPr>
          <w:p w14:paraId="4301B676" w14:textId="22EC934D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0.24</w:t>
            </w:r>
            <w:r w:rsidR="008D1347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0</w:t>
            </w:r>
          </w:p>
        </w:tc>
      </w:tr>
      <w:tr w:rsidR="003A7436" w:rsidRPr="00A6733C" w14:paraId="0E3B555C" w14:textId="77777777" w:rsidTr="001E3FA7">
        <w:tc>
          <w:tcPr>
            <w:tcW w:w="4395" w:type="dxa"/>
            <w:tcBorders>
              <w:top w:val="nil"/>
              <w:left w:val="nil"/>
              <w:bottom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7E358D" w14:textId="0475120E" w:rsidR="003A7436" w:rsidRPr="006265D1" w:rsidRDefault="003A7436" w:rsidP="003A7436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</w:pPr>
            <w:r w:rsidRPr="006265D1"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  <w:t>V</w:t>
            </w:r>
            <w:r w:rsidR="006265D1" w:rsidRPr="006265D1">
              <w:rPr>
                <w:rFonts w:ascii="Times New Roman" w:hAnsi="Times New Roman" w:hint="eastAsia"/>
                <w:b/>
                <w:sz w:val="24"/>
                <w:szCs w:val="24"/>
                <w:highlight w:val="yellow"/>
                <w:lang w:val="en-GB"/>
              </w:rPr>
              <w:t xml:space="preserve">ertical </w:t>
            </w:r>
            <w:r w:rsidRPr="006265D1"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  <w:t>STS</w:t>
            </w:r>
            <w:r w:rsidR="006265D1" w:rsidRPr="006265D1">
              <w:rPr>
                <w:rFonts w:ascii="Times New Roman" w:hAnsi="Times New Roman" w:hint="eastAsia"/>
                <w:bCs/>
                <w:sz w:val="24"/>
                <w:szCs w:val="24"/>
                <w:highlight w:val="yellow"/>
                <w:lang w:val="en-GB"/>
              </w:rPr>
              <w:t>，</w:t>
            </w:r>
            <w:r w:rsidR="006265D1" w:rsidRPr="006265D1">
              <w:rPr>
                <w:rFonts w:ascii="Times New Roman" w:hAnsi="Times New Roman" w:hint="eastAsia"/>
                <w:bCs/>
                <w:sz w:val="24"/>
                <w:szCs w:val="24"/>
                <w:highlight w:val="yellow"/>
                <w:lang w:val="en-GB"/>
              </w:rPr>
              <w:t>mm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9D90956" w14:textId="1F12CF88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-0.033</w:t>
            </w:r>
          </w:p>
        </w:tc>
        <w:tc>
          <w:tcPr>
            <w:tcW w:w="1423" w:type="dxa"/>
            <w:tcBorders>
              <w:top w:val="nil"/>
              <w:bottom w:val="nil"/>
            </w:tcBorders>
            <w:vAlign w:val="center"/>
          </w:tcPr>
          <w:p w14:paraId="2647FB0A" w14:textId="2FB0451C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0.822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2767D75" w14:textId="18581F90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-0.116</w:t>
            </w:r>
          </w:p>
        </w:tc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06B7CEA5" w14:textId="07BF895E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0.423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center"/>
          </w:tcPr>
          <w:p w14:paraId="547F3AF3" w14:textId="5A059B83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-0.227</w:t>
            </w:r>
          </w:p>
        </w:tc>
        <w:tc>
          <w:tcPr>
            <w:tcW w:w="1414" w:type="dxa"/>
            <w:tcBorders>
              <w:top w:val="nil"/>
              <w:bottom w:val="nil"/>
            </w:tcBorders>
            <w:vAlign w:val="center"/>
          </w:tcPr>
          <w:p w14:paraId="30056028" w14:textId="242BCB8E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0.113</w:t>
            </w:r>
          </w:p>
        </w:tc>
        <w:tc>
          <w:tcPr>
            <w:tcW w:w="1416" w:type="dxa"/>
            <w:tcBorders>
              <w:top w:val="nil"/>
              <w:bottom w:val="nil"/>
            </w:tcBorders>
            <w:vAlign w:val="center"/>
          </w:tcPr>
          <w:p w14:paraId="5946BD3D" w14:textId="3F2CCDB1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0.096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9D6BDC8" w14:textId="34DBE79A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0.507</w:t>
            </w:r>
          </w:p>
        </w:tc>
      </w:tr>
      <w:tr w:rsidR="003A7436" w:rsidRPr="00A6733C" w14:paraId="6FC1A631" w14:textId="77777777" w:rsidTr="001E3FA7">
        <w:tc>
          <w:tcPr>
            <w:tcW w:w="4395" w:type="dxa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11D89A" w14:textId="1A4264BA" w:rsidR="003A7436" w:rsidRPr="006265D1" w:rsidRDefault="006265D1" w:rsidP="003A7436">
            <w:pPr>
              <w:suppressLineNumbers/>
              <w:spacing w:line="360" w:lineRule="auto"/>
              <w:ind w:rightChars="-132" w:right="-264"/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</w:pPr>
            <w:r w:rsidRPr="006265D1"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  <w:t>H</w:t>
            </w:r>
            <w:r w:rsidRPr="006265D1">
              <w:rPr>
                <w:rFonts w:ascii="Times New Roman" w:hAnsi="Times New Roman" w:hint="eastAsia"/>
                <w:b/>
                <w:sz w:val="24"/>
                <w:szCs w:val="24"/>
                <w:highlight w:val="yellow"/>
                <w:lang w:val="en-GB"/>
              </w:rPr>
              <w:t>orizonal</w:t>
            </w:r>
            <w:r w:rsidRPr="006265D1"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  <w:t xml:space="preserve"> WTW</w:t>
            </w:r>
            <w:r w:rsidRPr="006265D1">
              <w:rPr>
                <w:rFonts w:ascii="Times New Roman" w:hAnsi="Times New Roman" w:hint="eastAsia"/>
                <w:bCs/>
                <w:sz w:val="24"/>
                <w:szCs w:val="24"/>
                <w:highlight w:val="yellow"/>
                <w:lang w:val="en-GB"/>
              </w:rPr>
              <w:t>，</w:t>
            </w:r>
            <w:r w:rsidRPr="006265D1">
              <w:rPr>
                <w:rFonts w:ascii="Times New Roman" w:hAnsi="Times New Roman" w:hint="eastAsia"/>
                <w:bCs/>
                <w:sz w:val="24"/>
                <w:szCs w:val="24"/>
                <w:highlight w:val="yellow"/>
                <w:lang w:val="en-GB"/>
              </w:rPr>
              <w:t>mm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7FAF42F0" w14:textId="19FA9C14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0.1</w:t>
            </w:r>
            <w:r w:rsidR="008D1347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0</w:t>
            </w: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  <w:vAlign w:val="center"/>
          </w:tcPr>
          <w:p w14:paraId="01A7FDD5" w14:textId="1966B253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</w:t>
            </w:r>
            <w:r w:rsidR="008D1347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459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14:paraId="24C1859C" w14:textId="6AB23AE1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</w:t>
            </w:r>
            <w:r w:rsidR="008D1347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084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vAlign w:val="center"/>
          </w:tcPr>
          <w:p w14:paraId="2F2F721D" w14:textId="5DD4BEF2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</w:t>
            </w:r>
            <w:r w:rsidR="008D1347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571</w:t>
            </w:r>
          </w:p>
        </w:tc>
        <w:tc>
          <w:tcPr>
            <w:tcW w:w="1422" w:type="dxa"/>
            <w:tcBorders>
              <w:top w:val="nil"/>
              <w:bottom w:val="single" w:sz="4" w:space="0" w:color="auto"/>
            </w:tcBorders>
            <w:vAlign w:val="center"/>
          </w:tcPr>
          <w:p w14:paraId="4A39899B" w14:textId="50701B2F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0.0</w:t>
            </w:r>
            <w:r w:rsidR="008D1347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43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  <w:vAlign w:val="center"/>
          </w:tcPr>
          <w:p w14:paraId="1C60D0F2" w14:textId="1C77E63A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</w:t>
            </w:r>
            <w:r w:rsidR="008D1347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772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vAlign w:val="center"/>
          </w:tcPr>
          <w:p w14:paraId="493C969A" w14:textId="7A823018" w:rsidR="003A7436" w:rsidRPr="006265D1" w:rsidRDefault="003A7436" w:rsidP="006265D1">
            <w:pPr>
              <w:suppressLineNumbers/>
              <w:spacing w:line="360" w:lineRule="auto"/>
              <w:ind w:firstLineChars="135" w:firstLine="324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-0.023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46A5EBF" w14:textId="480FD85F" w:rsidR="003A7436" w:rsidRPr="006265D1" w:rsidRDefault="003A7436" w:rsidP="006265D1">
            <w:pPr>
              <w:suppressLineNumbers/>
              <w:spacing w:line="360" w:lineRule="auto"/>
              <w:ind w:firstLineChars="200" w:firstLine="480"/>
              <w:jc w:val="left"/>
              <w:rPr>
                <w:rFonts w:ascii="Times New Roman" w:eastAsia="等线" w:hAnsi="Times New Roman"/>
                <w:sz w:val="24"/>
                <w:szCs w:val="24"/>
                <w:highlight w:val="yellow"/>
              </w:rPr>
            </w:pPr>
            <w:r w:rsidRPr="006265D1">
              <w:rPr>
                <w:rFonts w:ascii="Times New Roman" w:eastAsia="等线" w:hAnsi="Times New Roman"/>
                <w:sz w:val="24"/>
                <w:szCs w:val="24"/>
                <w:highlight w:val="yellow"/>
              </w:rPr>
              <w:t>0.8</w:t>
            </w:r>
            <w:r w:rsidR="008D1347">
              <w:rPr>
                <w:rFonts w:ascii="Times New Roman" w:eastAsia="等线" w:hAnsi="Times New Roman" w:hint="eastAsia"/>
                <w:sz w:val="24"/>
                <w:szCs w:val="24"/>
                <w:highlight w:val="yellow"/>
              </w:rPr>
              <w:t>78</w:t>
            </w:r>
          </w:p>
        </w:tc>
      </w:tr>
    </w:tbl>
    <w:bookmarkEnd w:id="2"/>
    <w:p w14:paraId="7D955780" w14:textId="1947FD13" w:rsidR="002D2F79" w:rsidRPr="00A6733C" w:rsidRDefault="002D2F79" w:rsidP="002D2F79">
      <w:pPr>
        <w:suppressLineNumbers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A6733C">
        <w:rPr>
          <w:rFonts w:ascii="Times New Roman" w:hAnsi="Times New Roman"/>
          <w:sz w:val="24"/>
          <w:szCs w:val="24"/>
        </w:rPr>
        <w:t xml:space="preserve">AL, axial length; PPV, pars plana vitrectomy; BCVA, best-corrected visual acuity; </w:t>
      </w:r>
      <w:proofErr w:type="spellStart"/>
      <w:r w:rsidRPr="00A6733C">
        <w:rPr>
          <w:rFonts w:ascii="Times New Roman" w:hAnsi="Times New Roman"/>
          <w:sz w:val="24"/>
          <w:szCs w:val="24"/>
        </w:rPr>
        <w:t>LogMAR</w:t>
      </w:r>
      <w:proofErr w:type="spellEnd"/>
      <w:r w:rsidRPr="00A6733C">
        <w:rPr>
          <w:rFonts w:ascii="Times New Roman" w:hAnsi="Times New Roman"/>
          <w:sz w:val="24"/>
          <w:szCs w:val="24"/>
        </w:rPr>
        <w:t xml:space="preserve">, logarithm of the minimum angle of resolution; IOP, intraocular pressure; IOL, intraocular lens; LPI, laser peripheral iridotomy; UBM, ultrasound </w:t>
      </w:r>
      <w:proofErr w:type="spellStart"/>
      <w:r w:rsidRPr="00A6733C">
        <w:rPr>
          <w:rFonts w:ascii="Times New Roman" w:hAnsi="Times New Roman"/>
          <w:sz w:val="24"/>
          <w:szCs w:val="24"/>
        </w:rPr>
        <w:t>biomicroscopy</w:t>
      </w:r>
      <w:proofErr w:type="spellEnd"/>
      <w:r w:rsidRPr="00A6733C">
        <w:rPr>
          <w:rFonts w:ascii="Times New Roman" w:hAnsi="Times New Roman"/>
          <w:sz w:val="24"/>
          <w:szCs w:val="24"/>
        </w:rPr>
        <w:t>; PAS, peripheral anterior synechiae.</w:t>
      </w:r>
      <w:r w:rsidRPr="006265D1">
        <w:rPr>
          <w:rFonts w:ascii="Times New Roman" w:hAnsi="Times New Roman"/>
          <w:sz w:val="24"/>
          <w:szCs w:val="24"/>
        </w:rPr>
        <w:t xml:space="preserve"> </w:t>
      </w:r>
      <w:r w:rsidR="006265D1" w:rsidRPr="006265D1">
        <w:rPr>
          <w:rFonts w:ascii="Times New Roman" w:hAnsi="Times New Roman"/>
          <w:sz w:val="24"/>
          <w:szCs w:val="24"/>
          <w:highlight w:val="yellow"/>
        </w:rPr>
        <w:t>STS</w:t>
      </w:r>
      <w:r w:rsidR="006265D1" w:rsidRPr="006265D1">
        <w:rPr>
          <w:rFonts w:ascii="Times New Roman" w:hAnsi="Times New Roman" w:hint="eastAsia"/>
          <w:sz w:val="24"/>
          <w:szCs w:val="24"/>
          <w:highlight w:val="yellow"/>
        </w:rPr>
        <w:t>,</w:t>
      </w:r>
      <w:r w:rsidR="006265D1" w:rsidRPr="006265D1">
        <w:rPr>
          <w:rFonts w:ascii="Times New Roman" w:hAnsi="Times New Roman"/>
          <w:sz w:val="24"/>
          <w:szCs w:val="24"/>
          <w:highlight w:val="yellow"/>
        </w:rPr>
        <w:t xml:space="preserve"> sulcus-to-sulcus distance; </w:t>
      </w:r>
      <w:r w:rsidR="006265D1" w:rsidRPr="006265D1">
        <w:rPr>
          <w:rFonts w:ascii="Times New Roman" w:hAnsi="Times New Roman" w:hint="eastAsia"/>
          <w:sz w:val="24"/>
          <w:szCs w:val="24"/>
          <w:highlight w:val="yellow"/>
        </w:rPr>
        <w:t xml:space="preserve">WTW, </w:t>
      </w:r>
      <w:r w:rsidR="006265D1" w:rsidRPr="006265D1">
        <w:rPr>
          <w:rFonts w:ascii="Times New Roman" w:hAnsi="Times New Roman"/>
          <w:sz w:val="24"/>
          <w:szCs w:val="24"/>
          <w:highlight w:val="yellow"/>
        </w:rPr>
        <w:t>white-to-white</w:t>
      </w:r>
      <w:r w:rsidR="006265D1" w:rsidRPr="006265D1">
        <w:rPr>
          <w:rFonts w:ascii="Times New Roman" w:hAnsi="Times New Roman" w:hint="eastAsia"/>
          <w:sz w:val="24"/>
          <w:szCs w:val="24"/>
          <w:highlight w:val="yellow"/>
        </w:rPr>
        <w:t xml:space="preserve"> </w:t>
      </w:r>
      <w:r w:rsidR="006265D1" w:rsidRPr="006265D1">
        <w:rPr>
          <w:rFonts w:ascii="Times New Roman" w:hAnsi="Times New Roman"/>
          <w:sz w:val="24"/>
          <w:szCs w:val="24"/>
          <w:highlight w:val="yellow"/>
        </w:rPr>
        <w:t>distance</w:t>
      </w:r>
      <w:r w:rsidR="006265D1" w:rsidRPr="006265D1">
        <w:rPr>
          <w:rFonts w:ascii="Times New Roman" w:hAnsi="Times New Roman" w:hint="eastAsia"/>
          <w:sz w:val="24"/>
          <w:szCs w:val="24"/>
        </w:rPr>
        <w:t>.</w:t>
      </w:r>
      <w:r w:rsidR="006265D1" w:rsidRPr="006265D1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A6733C">
        <w:rPr>
          <w:rFonts w:ascii="Times New Roman" w:hAnsi="Times New Roman"/>
          <w:bCs/>
          <w:sz w:val="24"/>
          <w:szCs w:val="24"/>
          <w:lang w:val="en-GB"/>
        </w:rPr>
        <w:t xml:space="preserve">Ocular hypertension means </w:t>
      </w:r>
      <w:r w:rsidRPr="00A6733C">
        <w:rPr>
          <w:rFonts w:ascii="Times New Roman" w:hAnsi="Times New Roman"/>
          <w:bCs/>
          <w:sz w:val="24"/>
          <w:szCs w:val="24"/>
        </w:rPr>
        <w:t>IOP &gt;21 mmHg or with a usage of antiglaucoma medications. *Statistically significant.</w:t>
      </w:r>
      <w:bookmarkEnd w:id="1"/>
    </w:p>
    <w:p w14:paraId="554D2150" w14:textId="77777777" w:rsidR="002D2F79" w:rsidRDefault="002D2F79"/>
    <w:sectPr w:rsidR="002D2F79" w:rsidSect="002D2F7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30E67" w14:textId="77777777" w:rsidR="001C0A87" w:rsidRDefault="001C0A87" w:rsidP="00647CC1">
      <w:pPr>
        <w:spacing w:line="240" w:lineRule="auto"/>
      </w:pPr>
      <w:r>
        <w:separator/>
      </w:r>
    </w:p>
  </w:endnote>
  <w:endnote w:type="continuationSeparator" w:id="0">
    <w:p w14:paraId="25ED6C7E" w14:textId="77777777" w:rsidR="001C0A87" w:rsidRDefault="001C0A87" w:rsidP="00647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3F433" w14:textId="77777777" w:rsidR="001C0A87" w:rsidRDefault="001C0A87" w:rsidP="00647CC1">
      <w:pPr>
        <w:spacing w:line="240" w:lineRule="auto"/>
      </w:pPr>
      <w:r>
        <w:separator/>
      </w:r>
    </w:p>
  </w:footnote>
  <w:footnote w:type="continuationSeparator" w:id="0">
    <w:p w14:paraId="55DE44CF" w14:textId="77777777" w:rsidR="001C0A87" w:rsidRDefault="001C0A87" w:rsidP="00647C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79"/>
    <w:rsid w:val="000166FD"/>
    <w:rsid w:val="00031A82"/>
    <w:rsid w:val="00054090"/>
    <w:rsid w:val="001469BF"/>
    <w:rsid w:val="001C0A87"/>
    <w:rsid w:val="002D2F79"/>
    <w:rsid w:val="003144DF"/>
    <w:rsid w:val="00316924"/>
    <w:rsid w:val="003A7436"/>
    <w:rsid w:val="004859B1"/>
    <w:rsid w:val="00491106"/>
    <w:rsid w:val="004D59FF"/>
    <w:rsid w:val="00534CD6"/>
    <w:rsid w:val="005503C0"/>
    <w:rsid w:val="006265D1"/>
    <w:rsid w:val="00647CC1"/>
    <w:rsid w:val="007A48C5"/>
    <w:rsid w:val="00844389"/>
    <w:rsid w:val="008D1347"/>
    <w:rsid w:val="00A42DEE"/>
    <w:rsid w:val="00B42214"/>
    <w:rsid w:val="00B60487"/>
    <w:rsid w:val="00BD47FD"/>
    <w:rsid w:val="00CB4E40"/>
    <w:rsid w:val="00E2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7A35A"/>
  <w15:chartTrackingRefBased/>
  <w15:docId w15:val="{9B9E9E55-9646-481D-B7CF-52363189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F79"/>
    <w:pPr>
      <w:spacing w:after="0"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2F79"/>
    <w:pPr>
      <w:keepNext/>
      <w:keepLines/>
      <w:widowControl w:val="0"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F79"/>
    <w:pPr>
      <w:keepNext/>
      <w:keepLines/>
      <w:widowControl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F79"/>
    <w:pPr>
      <w:keepNext/>
      <w:keepLines/>
      <w:widowControl w:val="0"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F79"/>
    <w:pPr>
      <w:keepNext/>
      <w:keepLines/>
      <w:widowControl w:val="0"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F79"/>
    <w:pPr>
      <w:keepNext/>
      <w:keepLines/>
      <w:widowControl w:val="0"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F79"/>
    <w:pPr>
      <w:keepNext/>
      <w:keepLines/>
      <w:widowControl w:val="0"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F79"/>
    <w:pPr>
      <w:keepNext/>
      <w:keepLines/>
      <w:widowControl w:val="0"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F79"/>
    <w:pPr>
      <w:keepNext/>
      <w:keepLines/>
      <w:widowControl w:val="0"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F79"/>
    <w:pPr>
      <w:keepNext/>
      <w:keepLines/>
      <w:widowControl w:val="0"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2F7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2F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2F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2F7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2F7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2F7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2F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2F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2F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2F79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D2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F79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D2F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2F79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D2F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2F79"/>
    <w:pPr>
      <w:widowControl w:val="0"/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2D2F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2F79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D2F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2F7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47CC1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47CC1"/>
    <w:rPr>
      <w:rFonts w:ascii="Palatino Linotype" w:eastAsia="宋体" w:hAnsi="Palatino Linotype" w:cs="Times New Roman"/>
      <w:color w:val="000000"/>
      <w:kern w:val="0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647CC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47CC1"/>
    <w:rPr>
      <w:rFonts w:ascii="Palatino Linotype" w:eastAsia="宋体" w:hAnsi="Palatino Linotype" w:cs="Times New Roman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红梅 赵</dc:creator>
  <cp:keywords/>
  <dc:description/>
  <cp:lastModifiedBy>红梅 赵</cp:lastModifiedBy>
  <cp:revision>11</cp:revision>
  <dcterms:created xsi:type="dcterms:W3CDTF">2025-08-15T13:02:00Z</dcterms:created>
  <dcterms:modified xsi:type="dcterms:W3CDTF">2025-10-31T02:36:00Z</dcterms:modified>
</cp:coreProperties>
</file>