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810"/>
        <w:tblW w:w="802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1004"/>
        <w:gridCol w:w="1396"/>
        <w:gridCol w:w="993"/>
        <w:gridCol w:w="1275"/>
        <w:gridCol w:w="1355"/>
        <w:gridCol w:w="1002"/>
      </w:tblGrid>
      <w:tr w:rsidR="00375EC4" w:rsidRPr="00C04102" w14:paraId="571BEC1A" w14:textId="77777777" w:rsidTr="00375EC4">
        <w:trPr>
          <w:trHeight w:val="358"/>
        </w:trPr>
        <w:tc>
          <w:tcPr>
            <w:tcW w:w="7025" w:type="dxa"/>
            <w:gridSpan w:val="6"/>
            <w:noWrap/>
            <w:hideMark/>
          </w:tcPr>
          <w:p w14:paraId="3C9370E0" w14:textId="77777777" w:rsidR="00375EC4" w:rsidRPr="00C04102" w:rsidRDefault="00375EC4" w:rsidP="00375E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                                                    SRF</w:t>
            </w:r>
          </w:p>
        </w:tc>
        <w:tc>
          <w:tcPr>
            <w:tcW w:w="1002" w:type="dxa"/>
            <w:noWrap/>
            <w:hideMark/>
          </w:tcPr>
          <w:p w14:paraId="7F5E136B" w14:textId="4443DC91" w:rsidR="00375EC4" w:rsidRPr="00C04102" w:rsidRDefault="00375EC4" w:rsidP="00375E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P</w:t>
            </w:r>
            <w:r w:rsid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*</w:t>
            </w:r>
          </w:p>
        </w:tc>
      </w:tr>
      <w:tr w:rsidR="00375EC4" w:rsidRPr="00C04102" w14:paraId="1EBE4F39" w14:textId="77777777" w:rsidTr="00375EC4">
        <w:trPr>
          <w:trHeight w:val="358"/>
        </w:trPr>
        <w:tc>
          <w:tcPr>
            <w:tcW w:w="2006" w:type="dxa"/>
            <w:gridSpan w:val="2"/>
            <w:noWrap/>
            <w:hideMark/>
          </w:tcPr>
          <w:p w14:paraId="653D8194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noWrap/>
            <w:hideMark/>
          </w:tcPr>
          <w:p w14:paraId="03A0E655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4EB0FD01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noWrap/>
            <w:hideMark/>
          </w:tcPr>
          <w:p w14:paraId="76E6FD0E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Exist</w:t>
            </w:r>
            <w:proofErr w:type="spellEnd"/>
          </w:p>
        </w:tc>
        <w:tc>
          <w:tcPr>
            <w:tcW w:w="1355" w:type="dxa"/>
            <w:noWrap/>
            <w:hideMark/>
          </w:tcPr>
          <w:p w14:paraId="1686FF4B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Absent</w:t>
            </w:r>
            <w:proofErr w:type="spellEnd"/>
          </w:p>
        </w:tc>
        <w:tc>
          <w:tcPr>
            <w:tcW w:w="1002" w:type="dxa"/>
            <w:noWrap/>
            <w:hideMark/>
          </w:tcPr>
          <w:p w14:paraId="53FCA7CD" w14:textId="77777777" w:rsidR="00375EC4" w:rsidRPr="00C04102" w:rsidRDefault="00375EC4" w:rsidP="00375E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75EC4" w:rsidRPr="00C04102" w14:paraId="7CA6295E" w14:textId="77777777" w:rsidTr="00375EC4">
        <w:trPr>
          <w:trHeight w:val="358"/>
        </w:trPr>
        <w:tc>
          <w:tcPr>
            <w:tcW w:w="2006" w:type="dxa"/>
            <w:gridSpan w:val="2"/>
            <w:noWrap/>
            <w:hideMark/>
          </w:tcPr>
          <w:p w14:paraId="05F1F8D4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EZ integrity</w:t>
            </w:r>
          </w:p>
        </w:tc>
        <w:tc>
          <w:tcPr>
            <w:tcW w:w="1396" w:type="dxa"/>
            <w:noWrap/>
            <w:hideMark/>
          </w:tcPr>
          <w:p w14:paraId="2EE39C8E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intact</w:t>
            </w:r>
            <w:proofErr w:type="spellEnd"/>
            <w:proofErr w:type="gramEnd"/>
          </w:p>
        </w:tc>
        <w:tc>
          <w:tcPr>
            <w:tcW w:w="993" w:type="dxa"/>
            <w:noWrap/>
            <w:hideMark/>
          </w:tcPr>
          <w:p w14:paraId="6CF9CE9F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275" w:type="dxa"/>
            <w:noWrap/>
            <w:hideMark/>
          </w:tcPr>
          <w:p w14:paraId="46789E33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83 (74.8) </w:t>
            </w:r>
          </w:p>
        </w:tc>
        <w:tc>
          <w:tcPr>
            <w:tcW w:w="1355" w:type="dxa"/>
            <w:noWrap/>
            <w:hideMark/>
          </w:tcPr>
          <w:p w14:paraId="1C59EEDC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548 (90.4)</w:t>
            </w:r>
          </w:p>
        </w:tc>
        <w:tc>
          <w:tcPr>
            <w:tcW w:w="1002" w:type="dxa"/>
            <w:noWrap/>
            <w:hideMark/>
          </w:tcPr>
          <w:p w14:paraId="412D29B7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375EC4" w:rsidRPr="00C04102" w14:paraId="0B2BDC41" w14:textId="77777777" w:rsidTr="00375EC4">
        <w:trPr>
          <w:trHeight w:val="536"/>
        </w:trPr>
        <w:tc>
          <w:tcPr>
            <w:tcW w:w="1002" w:type="dxa"/>
            <w:noWrap/>
            <w:hideMark/>
          </w:tcPr>
          <w:p w14:paraId="0D8DFDD4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4" w:type="dxa"/>
            <w:noWrap/>
            <w:hideMark/>
          </w:tcPr>
          <w:p w14:paraId="1B4F591A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noWrap/>
            <w:hideMark/>
          </w:tcPr>
          <w:p w14:paraId="4E19FEEE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disrupted</w:t>
            </w:r>
            <w:proofErr w:type="spellEnd"/>
            <w:proofErr w:type="gramEnd"/>
          </w:p>
        </w:tc>
        <w:tc>
          <w:tcPr>
            <w:tcW w:w="993" w:type="dxa"/>
            <w:noWrap/>
            <w:hideMark/>
          </w:tcPr>
          <w:p w14:paraId="5655CB0C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275" w:type="dxa"/>
            <w:noWrap/>
            <w:hideMark/>
          </w:tcPr>
          <w:p w14:paraId="345B7C5A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28 (25.2)</w:t>
            </w:r>
          </w:p>
        </w:tc>
        <w:tc>
          <w:tcPr>
            <w:tcW w:w="1355" w:type="dxa"/>
            <w:noWrap/>
            <w:hideMark/>
          </w:tcPr>
          <w:p w14:paraId="34BE5F3D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58 (9.6)</w:t>
            </w:r>
          </w:p>
        </w:tc>
        <w:tc>
          <w:tcPr>
            <w:tcW w:w="1002" w:type="dxa"/>
            <w:noWrap/>
            <w:hideMark/>
          </w:tcPr>
          <w:p w14:paraId="06587923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75EC4" w:rsidRPr="00C04102" w14:paraId="7371A4A6" w14:textId="77777777" w:rsidTr="00375EC4">
        <w:trPr>
          <w:trHeight w:val="568"/>
        </w:trPr>
        <w:tc>
          <w:tcPr>
            <w:tcW w:w="2006" w:type="dxa"/>
            <w:gridSpan w:val="2"/>
            <w:hideMark/>
          </w:tcPr>
          <w:p w14:paraId="2CAD675B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ELM integrity</w:t>
            </w:r>
          </w:p>
        </w:tc>
        <w:tc>
          <w:tcPr>
            <w:tcW w:w="1396" w:type="dxa"/>
            <w:hideMark/>
          </w:tcPr>
          <w:p w14:paraId="1362DB50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intact</w:t>
            </w:r>
            <w:proofErr w:type="spellEnd"/>
            <w:proofErr w:type="gramEnd"/>
          </w:p>
        </w:tc>
        <w:tc>
          <w:tcPr>
            <w:tcW w:w="993" w:type="dxa"/>
            <w:hideMark/>
          </w:tcPr>
          <w:p w14:paraId="528449F4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275" w:type="dxa"/>
            <w:hideMark/>
          </w:tcPr>
          <w:p w14:paraId="3815F0D4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82 (73.9)</w:t>
            </w:r>
          </w:p>
        </w:tc>
        <w:tc>
          <w:tcPr>
            <w:tcW w:w="1355" w:type="dxa"/>
            <w:hideMark/>
          </w:tcPr>
          <w:p w14:paraId="3CC4D107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552 (91.1)</w:t>
            </w:r>
          </w:p>
        </w:tc>
        <w:tc>
          <w:tcPr>
            <w:tcW w:w="1002" w:type="dxa"/>
            <w:hideMark/>
          </w:tcPr>
          <w:p w14:paraId="6593D57A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375EC4" w:rsidRPr="00C04102" w14:paraId="64A3D8FE" w14:textId="77777777" w:rsidTr="00375EC4">
        <w:trPr>
          <w:trHeight w:val="358"/>
        </w:trPr>
        <w:tc>
          <w:tcPr>
            <w:tcW w:w="1002" w:type="dxa"/>
            <w:hideMark/>
          </w:tcPr>
          <w:p w14:paraId="69C673C1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4" w:type="dxa"/>
            <w:hideMark/>
          </w:tcPr>
          <w:p w14:paraId="7D53B243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hideMark/>
          </w:tcPr>
          <w:p w14:paraId="0EEABDE9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disrupted</w:t>
            </w:r>
            <w:proofErr w:type="spellEnd"/>
            <w:proofErr w:type="gramEnd"/>
          </w:p>
        </w:tc>
        <w:tc>
          <w:tcPr>
            <w:tcW w:w="993" w:type="dxa"/>
            <w:hideMark/>
          </w:tcPr>
          <w:p w14:paraId="5E845A00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275" w:type="dxa"/>
            <w:hideMark/>
          </w:tcPr>
          <w:p w14:paraId="167DA159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29 (26.1)</w:t>
            </w:r>
          </w:p>
        </w:tc>
        <w:tc>
          <w:tcPr>
            <w:tcW w:w="1355" w:type="dxa"/>
            <w:hideMark/>
          </w:tcPr>
          <w:p w14:paraId="6CA383A9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54 (8.9)</w:t>
            </w:r>
          </w:p>
        </w:tc>
        <w:tc>
          <w:tcPr>
            <w:tcW w:w="1002" w:type="dxa"/>
            <w:hideMark/>
          </w:tcPr>
          <w:p w14:paraId="57FECA4D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75EC4" w:rsidRPr="00C04102" w14:paraId="73BB3B05" w14:textId="77777777" w:rsidTr="00375EC4">
        <w:trPr>
          <w:trHeight w:val="358"/>
        </w:trPr>
        <w:tc>
          <w:tcPr>
            <w:tcW w:w="2006" w:type="dxa"/>
            <w:gridSpan w:val="2"/>
            <w:vMerge w:val="restart"/>
            <w:noWrap/>
            <w:hideMark/>
          </w:tcPr>
          <w:p w14:paraId="7CC86D20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HRD</w:t>
            </w:r>
          </w:p>
        </w:tc>
        <w:tc>
          <w:tcPr>
            <w:tcW w:w="1396" w:type="dxa"/>
            <w:noWrap/>
            <w:hideMark/>
          </w:tcPr>
          <w:p w14:paraId="300F5133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56AACCA5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275" w:type="dxa"/>
            <w:noWrap/>
            <w:hideMark/>
          </w:tcPr>
          <w:p w14:paraId="7179BBD7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69 (61.1)</w:t>
            </w:r>
          </w:p>
        </w:tc>
        <w:tc>
          <w:tcPr>
            <w:tcW w:w="1355" w:type="dxa"/>
            <w:noWrap/>
            <w:hideMark/>
          </w:tcPr>
          <w:p w14:paraId="66282881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138 (22.8)</w:t>
            </w:r>
          </w:p>
        </w:tc>
        <w:tc>
          <w:tcPr>
            <w:tcW w:w="1002" w:type="dxa"/>
            <w:noWrap/>
            <w:hideMark/>
          </w:tcPr>
          <w:p w14:paraId="2DA6D161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375EC4" w:rsidRPr="00C04102" w14:paraId="4ED635EE" w14:textId="77777777" w:rsidTr="00375EC4">
        <w:trPr>
          <w:trHeight w:val="358"/>
        </w:trPr>
        <w:tc>
          <w:tcPr>
            <w:tcW w:w="2006" w:type="dxa"/>
            <w:gridSpan w:val="2"/>
            <w:vMerge/>
            <w:hideMark/>
          </w:tcPr>
          <w:p w14:paraId="70D42546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noWrap/>
            <w:hideMark/>
          </w:tcPr>
          <w:p w14:paraId="15A6F561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noWrap/>
            <w:hideMark/>
          </w:tcPr>
          <w:p w14:paraId="412042F6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275" w:type="dxa"/>
            <w:noWrap/>
            <w:hideMark/>
          </w:tcPr>
          <w:p w14:paraId="0DB59E1A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44 (38.9)</w:t>
            </w:r>
          </w:p>
        </w:tc>
        <w:tc>
          <w:tcPr>
            <w:tcW w:w="1355" w:type="dxa"/>
            <w:noWrap/>
            <w:hideMark/>
          </w:tcPr>
          <w:p w14:paraId="0B7F10E8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466 (77.2)</w:t>
            </w:r>
          </w:p>
        </w:tc>
        <w:tc>
          <w:tcPr>
            <w:tcW w:w="1002" w:type="dxa"/>
            <w:noWrap/>
            <w:hideMark/>
          </w:tcPr>
          <w:p w14:paraId="24B8565F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75EC4" w:rsidRPr="00C04102" w14:paraId="01B0A003" w14:textId="77777777" w:rsidTr="00375EC4">
        <w:trPr>
          <w:trHeight w:val="358"/>
        </w:trPr>
        <w:tc>
          <w:tcPr>
            <w:tcW w:w="2006" w:type="dxa"/>
            <w:gridSpan w:val="2"/>
            <w:vMerge w:val="restart"/>
            <w:hideMark/>
          </w:tcPr>
          <w:p w14:paraId="0ADFC6E1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VMT</w:t>
            </w:r>
          </w:p>
        </w:tc>
        <w:tc>
          <w:tcPr>
            <w:tcW w:w="1396" w:type="dxa"/>
            <w:noWrap/>
            <w:hideMark/>
          </w:tcPr>
          <w:p w14:paraId="45DD49EE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5569FF09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275" w:type="dxa"/>
            <w:noWrap/>
            <w:hideMark/>
          </w:tcPr>
          <w:p w14:paraId="5E69D25C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 (0.9)</w:t>
            </w:r>
          </w:p>
        </w:tc>
        <w:tc>
          <w:tcPr>
            <w:tcW w:w="1355" w:type="dxa"/>
            <w:noWrap/>
            <w:hideMark/>
          </w:tcPr>
          <w:p w14:paraId="1CB80850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18 (3)</w:t>
            </w:r>
          </w:p>
        </w:tc>
        <w:tc>
          <w:tcPr>
            <w:tcW w:w="1002" w:type="dxa"/>
            <w:noWrap/>
            <w:hideMark/>
          </w:tcPr>
          <w:p w14:paraId="5B23A653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0.202</w:t>
            </w:r>
          </w:p>
        </w:tc>
      </w:tr>
      <w:tr w:rsidR="00375EC4" w:rsidRPr="00C04102" w14:paraId="05B0BBDF" w14:textId="77777777" w:rsidTr="00375EC4">
        <w:trPr>
          <w:trHeight w:val="358"/>
        </w:trPr>
        <w:tc>
          <w:tcPr>
            <w:tcW w:w="2006" w:type="dxa"/>
            <w:gridSpan w:val="2"/>
            <w:vMerge/>
            <w:hideMark/>
          </w:tcPr>
          <w:p w14:paraId="6FF74F1B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hideMark/>
          </w:tcPr>
          <w:p w14:paraId="7DA2AB9A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hideMark/>
          </w:tcPr>
          <w:p w14:paraId="649E4055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275" w:type="dxa"/>
            <w:hideMark/>
          </w:tcPr>
          <w:p w14:paraId="2616F3CB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113 (99.1)</w:t>
            </w:r>
          </w:p>
        </w:tc>
        <w:tc>
          <w:tcPr>
            <w:tcW w:w="1355" w:type="dxa"/>
            <w:hideMark/>
          </w:tcPr>
          <w:p w14:paraId="59937056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589 (97)</w:t>
            </w:r>
          </w:p>
        </w:tc>
        <w:tc>
          <w:tcPr>
            <w:tcW w:w="1002" w:type="dxa"/>
            <w:hideMark/>
          </w:tcPr>
          <w:p w14:paraId="084978EC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75EC4" w:rsidRPr="00C04102" w14:paraId="18E4EAB1" w14:textId="77777777" w:rsidTr="00375EC4">
        <w:trPr>
          <w:trHeight w:val="358"/>
        </w:trPr>
        <w:tc>
          <w:tcPr>
            <w:tcW w:w="2006" w:type="dxa"/>
            <w:gridSpan w:val="2"/>
            <w:vMerge w:val="restart"/>
            <w:hideMark/>
          </w:tcPr>
          <w:p w14:paraId="68240E16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DRIL</w:t>
            </w:r>
          </w:p>
        </w:tc>
        <w:tc>
          <w:tcPr>
            <w:tcW w:w="1396" w:type="dxa"/>
            <w:hideMark/>
          </w:tcPr>
          <w:p w14:paraId="4A3D450C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+</w:t>
            </w:r>
          </w:p>
        </w:tc>
        <w:tc>
          <w:tcPr>
            <w:tcW w:w="993" w:type="dxa"/>
            <w:hideMark/>
          </w:tcPr>
          <w:p w14:paraId="2B8EBC25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275" w:type="dxa"/>
            <w:hideMark/>
          </w:tcPr>
          <w:p w14:paraId="1DD4A8AB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323232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323232"/>
                <w:sz w:val="22"/>
                <w:szCs w:val="22"/>
                <w:lang w:val="en-US"/>
              </w:rPr>
              <w:t>30 (26.3)</w:t>
            </w:r>
          </w:p>
        </w:tc>
        <w:tc>
          <w:tcPr>
            <w:tcW w:w="1355" w:type="dxa"/>
            <w:hideMark/>
          </w:tcPr>
          <w:p w14:paraId="025757B4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323232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323232"/>
                <w:sz w:val="22"/>
                <w:szCs w:val="22"/>
                <w:lang w:val="en-US"/>
              </w:rPr>
              <w:t>109 (17.9)</w:t>
            </w:r>
          </w:p>
        </w:tc>
        <w:tc>
          <w:tcPr>
            <w:tcW w:w="1002" w:type="dxa"/>
            <w:hideMark/>
          </w:tcPr>
          <w:p w14:paraId="6BCC54FA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0.51</w:t>
            </w:r>
          </w:p>
        </w:tc>
      </w:tr>
      <w:tr w:rsidR="00375EC4" w:rsidRPr="00C04102" w14:paraId="39051D49" w14:textId="77777777" w:rsidTr="00375EC4">
        <w:trPr>
          <w:trHeight w:val="358"/>
        </w:trPr>
        <w:tc>
          <w:tcPr>
            <w:tcW w:w="2006" w:type="dxa"/>
            <w:gridSpan w:val="2"/>
            <w:vMerge/>
            <w:hideMark/>
          </w:tcPr>
          <w:p w14:paraId="210C5A0D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hideMark/>
          </w:tcPr>
          <w:p w14:paraId="71E75EB7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hideMark/>
          </w:tcPr>
          <w:p w14:paraId="542982F2" w14:textId="77777777" w:rsidR="00375EC4" w:rsidRPr="00C04102" w:rsidRDefault="00375EC4" w:rsidP="00375EC4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1275" w:type="dxa"/>
            <w:hideMark/>
          </w:tcPr>
          <w:p w14:paraId="5791707A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323232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323232"/>
                <w:sz w:val="22"/>
                <w:szCs w:val="22"/>
                <w:lang w:val="en-US"/>
              </w:rPr>
              <w:t>84 (73.7)</w:t>
            </w:r>
          </w:p>
        </w:tc>
        <w:tc>
          <w:tcPr>
            <w:tcW w:w="1355" w:type="dxa"/>
            <w:hideMark/>
          </w:tcPr>
          <w:p w14:paraId="0194EE1D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323232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323232"/>
                <w:sz w:val="22"/>
                <w:szCs w:val="22"/>
                <w:lang w:val="en-US"/>
              </w:rPr>
              <w:t>499 (82.1)</w:t>
            </w:r>
          </w:p>
        </w:tc>
        <w:tc>
          <w:tcPr>
            <w:tcW w:w="1002" w:type="dxa"/>
            <w:hideMark/>
          </w:tcPr>
          <w:p w14:paraId="497F7054" w14:textId="77777777" w:rsidR="00375EC4" w:rsidRPr="00C04102" w:rsidRDefault="00375EC4" w:rsidP="00375EC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410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</w:tbl>
    <w:p w14:paraId="2EA10D1B" w14:textId="01CA86DB" w:rsidR="001332BF" w:rsidRPr="00C04102" w:rsidRDefault="00D417A2" w:rsidP="001332BF">
      <w:pPr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C04102">
        <w:rPr>
          <w:rFonts w:ascii="Times New Roman" w:hAnsi="Times New Roman" w:cs="Times New Roman"/>
          <w:b/>
          <w:bCs/>
          <w:sz w:val="22"/>
          <w:szCs w:val="22"/>
        </w:rPr>
        <w:t>Supplement</w:t>
      </w:r>
      <w:proofErr w:type="spellEnd"/>
      <w:r w:rsidRPr="00C0410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C04102">
        <w:rPr>
          <w:rFonts w:ascii="Times New Roman" w:hAnsi="Times New Roman" w:cs="Times New Roman"/>
          <w:b/>
          <w:bCs/>
          <w:sz w:val="22"/>
          <w:szCs w:val="22"/>
        </w:rPr>
        <w:t>table</w:t>
      </w:r>
      <w:proofErr w:type="spellEnd"/>
      <w:r w:rsidRPr="00C0410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15D4B" w:rsidRPr="00C04102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1332BF" w:rsidRPr="00C04102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Relationship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between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subretinal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fluid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(SRF)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ellipsoid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zone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(EZ),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external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limiting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membrane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(ELM)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integrity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hyperreflective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dots</w:t>
      </w:r>
      <w:proofErr w:type="spellEnd"/>
      <w:r w:rsidR="001332BF" w:rsidRPr="00C04102">
        <w:rPr>
          <w:rFonts w:ascii="Times New Roman" w:hAnsi="Times New Roman" w:cs="Times New Roman"/>
          <w:sz w:val="22"/>
          <w:szCs w:val="22"/>
        </w:rPr>
        <w:t xml:space="preserve"> (HRD), </w:t>
      </w:r>
      <w:proofErr w:type="spellStart"/>
      <w:r w:rsidR="00080EB3" w:rsidRPr="00C04102">
        <w:rPr>
          <w:rFonts w:ascii="Times New Roman" w:hAnsi="Times New Roman" w:cs="Times New Roman"/>
          <w:sz w:val="22"/>
          <w:szCs w:val="22"/>
        </w:rPr>
        <w:t>vitreo</w:t>
      </w:r>
      <w:r w:rsidR="00627C4C" w:rsidRPr="00C04102">
        <w:rPr>
          <w:rFonts w:ascii="Times New Roman" w:hAnsi="Times New Roman" w:cs="Times New Roman"/>
          <w:sz w:val="22"/>
          <w:szCs w:val="22"/>
        </w:rPr>
        <w:t>macular</w:t>
      </w:r>
      <w:proofErr w:type="spellEnd"/>
      <w:r w:rsidR="00080EB3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80EB3" w:rsidRPr="00C04102">
        <w:rPr>
          <w:rFonts w:ascii="Times New Roman" w:hAnsi="Times New Roman" w:cs="Times New Roman"/>
          <w:sz w:val="22"/>
          <w:szCs w:val="22"/>
        </w:rPr>
        <w:t>traction</w:t>
      </w:r>
      <w:proofErr w:type="spellEnd"/>
      <w:r w:rsidR="00080EB3" w:rsidRPr="00C04102">
        <w:rPr>
          <w:rFonts w:ascii="Times New Roman" w:hAnsi="Times New Roman" w:cs="Times New Roman"/>
          <w:sz w:val="22"/>
          <w:szCs w:val="22"/>
        </w:rPr>
        <w:t xml:space="preserve"> (</w:t>
      </w:r>
      <w:r w:rsidR="001332BF" w:rsidRPr="00C04102">
        <w:rPr>
          <w:rFonts w:ascii="Times New Roman" w:hAnsi="Times New Roman" w:cs="Times New Roman"/>
          <w:sz w:val="22"/>
          <w:szCs w:val="22"/>
        </w:rPr>
        <w:t>VMT</w:t>
      </w:r>
      <w:r w:rsidR="00080EB3" w:rsidRPr="00C04102">
        <w:rPr>
          <w:rFonts w:ascii="Times New Roman" w:hAnsi="Times New Roman" w:cs="Times New Roman"/>
          <w:sz w:val="22"/>
          <w:szCs w:val="22"/>
        </w:rPr>
        <w:t>)</w:t>
      </w:r>
      <w:r w:rsidR="001332BF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332BF" w:rsidRPr="00C04102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="00080EB3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80EB3" w:rsidRPr="00C04102">
        <w:rPr>
          <w:rFonts w:ascii="Times New Roman" w:hAnsi="Times New Roman" w:cs="Times New Roman"/>
          <w:sz w:val="22"/>
          <w:szCs w:val="22"/>
        </w:rPr>
        <w:t>disorganization</w:t>
      </w:r>
      <w:proofErr w:type="spellEnd"/>
      <w:r w:rsidR="00080EB3" w:rsidRPr="00C04102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080EB3" w:rsidRPr="00C04102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="00080EB3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80EB3" w:rsidRPr="00C04102">
        <w:rPr>
          <w:rFonts w:ascii="Times New Roman" w:hAnsi="Times New Roman" w:cs="Times New Roman"/>
          <w:sz w:val="22"/>
          <w:szCs w:val="22"/>
        </w:rPr>
        <w:t>retinal</w:t>
      </w:r>
      <w:proofErr w:type="spellEnd"/>
      <w:r w:rsidR="00080EB3"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80EB3" w:rsidRPr="00C04102">
        <w:rPr>
          <w:rFonts w:ascii="Times New Roman" w:hAnsi="Times New Roman" w:cs="Times New Roman"/>
          <w:sz w:val="22"/>
          <w:szCs w:val="22"/>
        </w:rPr>
        <w:t>inner</w:t>
      </w:r>
      <w:proofErr w:type="spellEnd"/>
      <w:r w:rsidR="00080EB3" w:rsidRPr="00C04102">
        <w:rPr>
          <w:rFonts w:ascii="Times New Roman" w:hAnsi="Times New Roman" w:cs="Times New Roman"/>
          <w:sz w:val="22"/>
          <w:szCs w:val="22"/>
        </w:rPr>
        <w:t xml:space="preserve"> layers</w:t>
      </w:r>
      <w:r w:rsidR="001332BF" w:rsidRPr="00C04102">
        <w:rPr>
          <w:rFonts w:ascii="Times New Roman" w:hAnsi="Times New Roman" w:cs="Times New Roman"/>
          <w:sz w:val="22"/>
          <w:szCs w:val="22"/>
        </w:rPr>
        <w:t xml:space="preserve"> </w:t>
      </w:r>
      <w:r w:rsidR="00080EB3" w:rsidRPr="00C04102">
        <w:rPr>
          <w:rFonts w:ascii="Times New Roman" w:hAnsi="Times New Roman" w:cs="Times New Roman"/>
          <w:sz w:val="22"/>
          <w:szCs w:val="22"/>
        </w:rPr>
        <w:t>(</w:t>
      </w:r>
      <w:r w:rsidR="001332BF" w:rsidRPr="00C04102">
        <w:rPr>
          <w:rFonts w:ascii="Times New Roman" w:hAnsi="Times New Roman" w:cs="Times New Roman"/>
          <w:sz w:val="22"/>
          <w:szCs w:val="22"/>
        </w:rPr>
        <w:t>DRIL</w:t>
      </w:r>
      <w:r w:rsidR="00080EB3" w:rsidRPr="00C04102">
        <w:rPr>
          <w:rFonts w:ascii="Times New Roman" w:hAnsi="Times New Roman" w:cs="Times New Roman"/>
          <w:sz w:val="22"/>
          <w:szCs w:val="22"/>
        </w:rPr>
        <w:t>)</w:t>
      </w:r>
    </w:p>
    <w:p w14:paraId="21BA224A" w14:textId="77777777" w:rsidR="00373FAB" w:rsidRPr="00C04102" w:rsidRDefault="00373FAB">
      <w:pPr>
        <w:rPr>
          <w:rFonts w:ascii="Times New Roman" w:hAnsi="Times New Roman" w:cs="Times New Roman"/>
          <w:sz w:val="22"/>
          <w:szCs w:val="22"/>
        </w:rPr>
      </w:pPr>
    </w:p>
    <w:p w14:paraId="7005D003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5BAED744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5BAA0CE1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5B27019E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034B4119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05F81FAA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23F92C97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3F470A60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177114E5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472B851A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28BE5F62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74BFA057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5485FC34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50786E00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7F344F66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137925AE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0F410A6A" w14:textId="77777777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15C04A5C" w14:textId="77777777" w:rsid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22A4714C" w14:textId="77777777" w:rsid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</w:p>
    <w:p w14:paraId="2814257D" w14:textId="52DAE049" w:rsidR="00C04102" w:rsidRPr="00C04102" w:rsidRDefault="00C04102" w:rsidP="00C0410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</w:t>
      </w:r>
      <w:proofErr w:type="spellStart"/>
      <w:r w:rsidR="00333203">
        <w:rPr>
          <w:rFonts w:ascii="Times New Roman" w:hAnsi="Times New Roman" w:cs="Times New Roman"/>
          <w:sz w:val="22"/>
          <w:szCs w:val="22"/>
        </w:rPr>
        <w:t>Pearson’s</w:t>
      </w:r>
      <w:proofErr w:type="spellEnd"/>
      <w:r w:rsidR="00333203">
        <w:rPr>
          <w:rFonts w:ascii="Times New Roman" w:hAnsi="Times New Roman" w:cs="Times New Roman"/>
          <w:sz w:val="22"/>
          <w:szCs w:val="22"/>
        </w:rPr>
        <w:t xml:space="preserve"> c</w:t>
      </w:r>
      <w:r w:rsidRPr="00C04102">
        <w:rPr>
          <w:rFonts w:ascii="Times New Roman" w:hAnsi="Times New Roman" w:cs="Times New Roman"/>
          <w:sz w:val="22"/>
          <w:szCs w:val="22"/>
        </w:rPr>
        <w:t xml:space="preserve">hi-square test </w:t>
      </w:r>
      <w:proofErr w:type="spellStart"/>
      <w:r w:rsidRPr="00C04102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04102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04102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04102">
        <w:rPr>
          <w:rFonts w:ascii="Times New Roman" w:hAnsi="Times New Roman" w:cs="Times New Roman"/>
          <w:sz w:val="22"/>
          <w:szCs w:val="22"/>
        </w:rPr>
        <w:t>comparisons</w:t>
      </w:r>
      <w:proofErr w:type="spellEnd"/>
      <w:r w:rsidRPr="00C04102">
        <w:rPr>
          <w:rFonts w:ascii="Times New Roman" w:hAnsi="Times New Roman" w:cs="Times New Roman"/>
          <w:sz w:val="22"/>
          <w:szCs w:val="22"/>
        </w:rPr>
        <w:t xml:space="preserve">. </w:t>
      </w:r>
      <w:r w:rsidR="00BD760F">
        <w:rPr>
          <w:rFonts w:ascii="Times New Roman" w:hAnsi="Times New Roman" w:cs="Times New Roman"/>
          <w:sz w:val="22"/>
          <w:szCs w:val="22"/>
        </w:rPr>
        <w:t>p</w:t>
      </w:r>
      <w:r w:rsidRPr="00C04102">
        <w:rPr>
          <w:rFonts w:ascii="Times New Roman" w:hAnsi="Times New Roman" w:cs="Times New Roman"/>
          <w:sz w:val="22"/>
          <w:szCs w:val="22"/>
        </w:rPr>
        <w:t xml:space="preserve">&lt;0.05 </w:t>
      </w:r>
      <w:proofErr w:type="spellStart"/>
      <w:r w:rsidRPr="00C04102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04102">
        <w:rPr>
          <w:rFonts w:ascii="Times New Roman" w:hAnsi="Times New Roman" w:cs="Times New Roman"/>
          <w:sz w:val="22"/>
          <w:szCs w:val="22"/>
        </w:rPr>
        <w:t>considered</w:t>
      </w:r>
      <w:proofErr w:type="spellEnd"/>
      <w:r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04102">
        <w:rPr>
          <w:rFonts w:ascii="Times New Roman" w:hAnsi="Times New Roman" w:cs="Times New Roman"/>
          <w:sz w:val="22"/>
          <w:szCs w:val="22"/>
        </w:rPr>
        <w:t>statistically</w:t>
      </w:r>
      <w:proofErr w:type="spellEnd"/>
      <w:r w:rsidRPr="00C0410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04102">
        <w:rPr>
          <w:rFonts w:ascii="Times New Roman" w:hAnsi="Times New Roman" w:cs="Times New Roman"/>
          <w:sz w:val="22"/>
          <w:szCs w:val="22"/>
        </w:rPr>
        <w:t>significant</w:t>
      </w:r>
      <w:proofErr w:type="spellEnd"/>
    </w:p>
    <w:sectPr w:rsidR="00C04102" w:rsidRPr="00C04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E4"/>
    <w:rsid w:val="00080EB3"/>
    <w:rsid w:val="001332BF"/>
    <w:rsid w:val="00211C17"/>
    <w:rsid w:val="00280F87"/>
    <w:rsid w:val="00302804"/>
    <w:rsid w:val="00333203"/>
    <w:rsid w:val="00373FAB"/>
    <w:rsid w:val="00375EC4"/>
    <w:rsid w:val="00544732"/>
    <w:rsid w:val="00627C4C"/>
    <w:rsid w:val="00747178"/>
    <w:rsid w:val="0088700F"/>
    <w:rsid w:val="008F4B88"/>
    <w:rsid w:val="009B34C0"/>
    <w:rsid w:val="00A84A89"/>
    <w:rsid w:val="00B15D4B"/>
    <w:rsid w:val="00BD760F"/>
    <w:rsid w:val="00C04102"/>
    <w:rsid w:val="00C143E4"/>
    <w:rsid w:val="00D417A2"/>
    <w:rsid w:val="00E67325"/>
    <w:rsid w:val="00EC1B63"/>
    <w:rsid w:val="00F7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57D6D"/>
  <w15:chartTrackingRefBased/>
  <w15:docId w15:val="{31916F14-B557-4099-8A79-919B71C2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EC4"/>
    <w:pPr>
      <w:spacing w:after="0" w:line="240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C143E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143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143E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143E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143E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143E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143E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143E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143E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14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14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14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143E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143E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143E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143E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143E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143E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143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14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143E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C14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143E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C143E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143E4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C143E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14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C143E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143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Berke Temel</dc:creator>
  <cp:keywords/>
  <dc:description/>
  <cp:lastModifiedBy>berke temel</cp:lastModifiedBy>
  <cp:revision>16</cp:revision>
  <dcterms:created xsi:type="dcterms:W3CDTF">2025-10-05T20:08:00Z</dcterms:created>
  <dcterms:modified xsi:type="dcterms:W3CDTF">2026-04-15T20:18:00Z</dcterms:modified>
</cp:coreProperties>
</file>