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88E7C" w14:textId="7B84C87D" w:rsidR="00FF6525" w:rsidRDefault="00FF6525" w:rsidP="00FF6525">
      <w:pPr>
        <w:spacing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sz w:val="22"/>
        </w:rPr>
        <w:t>Additional file</w:t>
      </w:r>
      <w:r w:rsidRPr="005F3DEE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>6</w:t>
      </w:r>
      <w:r>
        <w:rPr>
          <w:rFonts w:ascii="Arial" w:hAnsi="Arial" w:cs="Arial"/>
          <w:bCs/>
          <w:sz w:val="22"/>
        </w:rPr>
        <w:t xml:space="preserve">. </w:t>
      </w:r>
      <w:r w:rsidR="00BF632A" w:rsidRPr="00BF632A">
        <w:rPr>
          <w:rFonts w:ascii="Arial" w:hAnsi="Arial" w:cs="Arial"/>
          <w:bCs/>
          <w:sz w:val="22"/>
        </w:rPr>
        <w:t>Multivariable Regression Analysis of Subfoveal Choroidal Thickness and Foveal Retinal Thickness</w:t>
      </w:r>
      <w:r w:rsidR="00BF632A">
        <w:rPr>
          <w:rFonts w:ascii="Arial" w:hAnsi="Arial" w:cs="Arial" w:hint="eastAsia"/>
          <w:bCs/>
          <w:sz w:val="22"/>
        </w:rPr>
        <w:t>.</w:t>
      </w:r>
      <w:r w:rsidR="00BF632A" w:rsidRPr="00BF632A">
        <w:rPr>
          <w:rFonts w:ascii="Arial" w:hAnsi="Arial" w:cs="Arial"/>
          <w:bCs/>
          <w:sz w:val="22"/>
        </w:rPr>
        <w:t xml:space="preserve"> </w:t>
      </w:r>
    </w:p>
    <w:tbl>
      <w:tblPr>
        <w:tblStyle w:val="aa"/>
        <w:tblW w:w="9016" w:type="dxa"/>
        <w:tblLook w:val="04A0" w:firstRow="1" w:lastRow="0" w:firstColumn="1" w:lastColumn="0" w:noHBand="0" w:noVBand="1"/>
      </w:tblPr>
      <w:tblGrid>
        <w:gridCol w:w="2021"/>
        <w:gridCol w:w="2006"/>
        <w:gridCol w:w="1779"/>
        <w:gridCol w:w="1605"/>
        <w:gridCol w:w="1605"/>
      </w:tblGrid>
      <w:tr w:rsidR="00BB4EBC" w:rsidRPr="00F450B4" w14:paraId="1BDA5E21" w14:textId="77777777" w:rsidTr="00CF3B65">
        <w:tc>
          <w:tcPr>
            <w:tcW w:w="2021" w:type="dxa"/>
          </w:tcPr>
          <w:p w14:paraId="41A3E32D" w14:textId="77777777" w:rsidR="00BB4EBC" w:rsidRPr="001A627A" w:rsidRDefault="00BB4EBC" w:rsidP="002554BA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785" w:type="dxa"/>
            <w:gridSpan w:val="2"/>
            <w:vAlign w:val="center"/>
          </w:tcPr>
          <w:p w14:paraId="3E937B48" w14:textId="399D0B3E" w:rsidR="00BB4EBC" w:rsidRPr="00CC6AA6" w:rsidRDefault="00BB4EBC" w:rsidP="002554BA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eastAsia="나눔스퀘어 Bold" w:hAnsi="Arial" w:cs="Arial"/>
                <w:b/>
                <w:bCs/>
                <w:iCs/>
                <w:color w:val="000000" w:themeColor="text1"/>
                <w:kern w:val="2"/>
                <w:sz w:val="22"/>
                <w:szCs w:val="22"/>
              </w:rPr>
            </w:pPr>
            <w:r w:rsidRPr="00CC6AA6">
              <w:rPr>
                <w:rFonts w:ascii="Arial" w:eastAsia="나눔스퀘어 Bold" w:hAnsi="Arial" w:cs="Arial"/>
                <w:b/>
                <w:bCs/>
                <w:iCs/>
                <w:color w:val="000000" w:themeColor="text1"/>
                <w:kern w:val="2"/>
                <w:sz w:val="22"/>
                <w:szCs w:val="22"/>
              </w:rPr>
              <w:t>Subfoveal choroidal thickness</w:t>
            </w:r>
          </w:p>
        </w:tc>
        <w:tc>
          <w:tcPr>
            <w:tcW w:w="3210" w:type="dxa"/>
            <w:gridSpan w:val="2"/>
            <w:vAlign w:val="center"/>
          </w:tcPr>
          <w:p w14:paraId="3F397F6D" w14:textId="5CCC658F" w:rsidR="00BB4EBC" w:rsidRPr="00CC6AA6" w:rsidRDefault="00BB4EBC" w:rsidP="002554BA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eastAsia="나눔스퀘어 Bold" w:hAnsi="Arial" w:cs="Arial"/>
                <w:b/>
                <w:bCs/>
                <w:iCs/>
                <w:color w:val="000000" w:themeColor="text1"/>
                <w:kern w:val="2"/>
                <w:sz w:val="22"/>
                <w:szCs w:val="22"/>
              </w:rPr>
            </w:pPr>
            <w:r w:rsidRPr="00CC6AA6">
              <w:rPr>
                <w:rFonts w:ascii="Arial" w:eastAsia="나눔스퀘어 Bold" w:hAnsi="Arial" w:cs="Arial"/>
                <w:b/>
                <w:bCs/>
                <w:iCs/>
                <w:color w:val="000000" w:themeColor="text1"/>
                <w:kern w:val="2"/>
                <w:sz w:val="22"/>
                <w:szCs w:val="22"/>
              </w:rPr>
              <w:t>Foveal retinal thickness</w:t>
            </w:r>
          </w:p>
        </w:tc>
      </w:tr>
      <w:tr w:rsidR="002554BA" w:rsidRPr="00F450B4" w14:paraId="6A36FBE0" w14:textId="26885566" w:rsidTr="00CC6AA6">
        <w:tc>
          <w:tcPr>
            <w:tcW w:w="2021" w:type="dxa"/>
          </w:tcPr>
          <w:p w14:paraId="002B09D3" w14:textId="77777777" w:rsidR="002554BA" w:rsidRPr="001A627A" w:rsidRDefault="002554BA" w:rsidP="002554B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1A627A">
              <w:rPr>
                <w:rFonts w:ascii="Arial" w:hAnsi="Arial" w:cs="Arial" w:hint="eastAsia"/>
                <w:b/>
                <w:sz w:val="22"/>
              </w:rPr>
              <w:t>I</w:t>
            </w:r>
            <w:r w:rsidRPr="001A627A">
              <w:rPr>
                <w:rFonts w:ascii="Arial" w:hAnsi="Arial" w:cs="Arial"/>
                <w:b/>
                <w:sz w:val="22"/>
              </w:rPr>
              <w:t>ndependent variable</w:t>
            </w:r>
          </w:p>
        </w:tc>
        <w:tc>
          <w:tcPr>
            <w:tcW w:w="2006" w:type="dxa"/>
            <w:vAlign w:val="center"/>
          </w:tcPr>
          <w:p w14:paraId="0E24A2F8" w14:textId="77777777" w:rsidR="002554BA" w:rsidRPr="00F450B4" w:rsidRDefault="002554BA" w:rsidP="002554BA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나눔스퀘어 Bold" w:hAnsi="Arial" w:cs="Arial"/>
                <w:b/>
                <w:bCs/>
                <w:color w:val="000000" w:themeColor="text1"/>
                <w:kern w:val="2"/>
                <w:sz w:val="22"/>
                <w:szCs w:val="22"/>
              </w:rPr>
              <w:t>Coefficients</w:t>
            </w:r>
          </w:p>
        </w:tc>
        <w:tc>
          <w:tcPr>
            <w:tcW w:w="1779" w:type="dxa"/>
            <w:vAlign w:val="center"/>
          </w:tcPr>
          <w:p w14:paraId="2E8CCA3B" w14:textId="300C5D9F" w:rsidR="002554BA" w:rsidRPr="001A627A" w:rsidRDefault="002554BA" w:rsidP="002554BA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 w:hint="eastAsia"/>
                <w:i/>
                <w:sz w:val="22"/>
                <w:szCs w:val="22"/>
              </w:rPr>
            </w:pPr>
            <w:r w:rsidRPr="001A627A">
              <w:rPr>
                <w:rFonts w:ascii="Arial" w:eastAsia="나눔스퀘어 Bold" w:hAnsi="Arial" w:cs="Arial"/>
                <w:b/>
                <w:bCs/>
                <w:i/>
                <w:color w:val="000000" w:themeColor="text1"/>
                <w:kern w:val="2"/>
                <w:sz w:val="22"/>
                <w:szCs w:val="22"/>
              </w:rPr>
              <w:t>P</w:t>
            </w:r>
            <w:r w:rsidR="00B07700" w:rsidRPr="00B07700">
              <w:rPr>
                <w:rFonts w:ascii="Arial" w:eastAsia="나눔스퀘어 Bold" w:hAnsi="Arial" w:cs="Arial" w:hint="eastAsia"/>
                <w:b/>
                <w:bCs/>
                <w:i/>
                <w:color w:val="000000" w:themeColor="text1"/>
                <w:kern w:val="2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605" w:type="dxa"/>
            <w:vAlign w:val="center"/>
          </w:tcPr>
          <w:p w14:paraId="7BE26820" w14:textId="7FDF5648" w:rsidR="002554BA" w:rsidRPr="001A627A" w:rsidRDefault="002554BA" w:rsidP="002554BA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eastAsia="나눔스퀘어 Bold" w:hAnsi="Arial" w:cs="Arial"/>
                <w:b/>
                <w:bCs/>
                <w:i/>
                <w:color w:val="000000" w:themeColor="text1"/>
                <w:kern w:val="2"/>
                <w:sz w:val="22"/>
                <w:szCs w:val="22"/>
              </w:rPr>
            </w:pPr>
            <w:r>
              <w:rPr>
                <w:rFonts w:ascii="Arial" w:eastAsia="나눔스퀘어 Bold" w:hAnsi="Arial" w:cs="Arial"/>
                <w:b/>
                <w:bCs/>
                <w:color w:val="000000" w:themeColor="text1"/>
                <w:kern w:val="2"/>
                <w:sz w:val="22"/>
                <w:szCs w:val="22"/>
              </w:rPr>
              <w:t>Coefficients</w:t>
            </w:r>
          </w:p>
        </w:tc>
        <w:tc>
          <w:tcPr>
            <w:tcW w:w="1605" w:type="dxa"/>
            <w:vAlign w:val="center"/>
          </w:tcPr>
          <w:p w14:paraId="37C18584" w14:textId="223E74C3" w:rsidR="002554BA" w:rsidRPr="001A627A" w:rsidRDefault="002554BA" w:rsidP="002554BA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eastAsia="나눔스퀘어 Bold" w:hAnsi="Arial" w:cs="Arial"/>
                <w:b/>
                <w:bCs/>
                <w:i/>
                <w:color w:val="000000" w:themeColor="text1"/>
                <w:kern w:val="2"/>
                <w:sz w:val="22"/>
                <w:szCs w:val="22"/>
              </w:rPr>
            </w:pPr>
            <w:r w:rsidRPr="001A627A">
              <w:rPr>
                <w:rFonts w:ascii="Arial" w:eastAsia="나눔스퀘어 Bold" w:hAnsi="Arial" w:cs="Arial"/>
                <w:b/>
                <w:bCs/>
                <w:i/>
                <w:color w:val="000000" w:themeColor="text1"/>
                <w:kern w:val="2"/>
                <w:sz w:val="22"/>
                <w:szCs w:val="22"/>
              </w:rPr>
              <w:t>P</w:t>
            </w:r>
            <w:r w:rsidR="00B07700" w:rsidRPr="00B07700">
              <w:rPr>
                <w:rFonts w:ascii="Arial" w:eastAsia="나눔스퀘어 Bold" w:hAnsi="Arial" w:cs="Arial" w:hint="eastAsia"/>
                <w:b/>
                <w:bCs/>
                <w:i/>
                <w:color w:val="000000" w:themeColor="text1"/>
                <w:kern w:val="2"/>
                <w:sz w:val="22"/>
                <w:szCs w:val="22"/>
                <w:vertAlign w:val="superscript"/>
              </w:rPr>
              <w:t>*</w:t>
            </w:r>
          </w:p>
        </w:tc>
      </w:tr>
      <w:tr w:rsidR="006C1D11" w:rsidRPr="00F450B4" w14:paraId="66F097ED" w14:textId="72877926" w:rsidTr="006C4EF9">
        <w:tc>
          <w:tcPr>
            <w:tcW w:w="2021" w:type="dxa"/>
            <w:vAlign w:val="center"/>
          </w:tcPr>
          <w:p w14:paraId="5A69A680" w14:textId="77777777" w:rsidR="006C1D11" w:rsidRPr="00F450B4" w:rsidRDefault="006C1D11" w:rsidP="006C1D11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나눔스퀘어 Bold" w:hAnsi="Arial" w:cs="Arial"/>
                <w:b/>
                <w:bCs/>
                <w:color w:val="000000" w:themeColor="text1"/>
                <w:kern w:val="2"/>
                <w:sz w:val="22"/>
                <w:szCs w:val="22"/>
              </w:rPr>
              <w:t xml:space="preserve">Age </w:t>
            </w:r>
          </w:p>
        </w:tc>
        <w:tc>
          <w:tcPr>
            <w:tcW w:w="2006" w:type="dxa"/>
          </w:tcPr>
          <w:p w14:paraId="22256C72" w14:textId="2D0F58B6" w:rsidR="006C1D11" w:rsidRPr="006C1D11" w:rsidRDefault="006C1D11" w:rsidP="006C1D11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-1.398</w:t>
            </w:r>
          </w:p>
        </w:tc>
        <w:tc>
          <w:tcPr>
            <w:tcW w:w="1779" w:type="dxa"/>
          </w:tcPr>
          <w:p w14:paraId="10BE1321" w14:textId="4A79E2A4" w:rsidR="006C1D11" w:rsidRPr="006C1D11" w:rsidRDefault="006C1D11" w:rsidP="006C1D11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&lt;0.001</w:t>
            </w:r>
          </w:p>
        </w:tc>
        <w:tc>
          <w:tcPr>
            <w:tcW w:w="1605" w:type="dxa"/>
          </w:tcPr>
          <w:p w14:paraId="2F982136" w14:textId="1A2D9D03" w:rsidR="006C1D11" w:rsidRPr="006C1D11" w:rsidRDefault="006C1D11" w:rsidP="006C1D11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-0.166</w:t>
            </w:r>
          </w:p>
        </w:tc>
        <w:tc>
          <w:tcPr>
            <w:tcW w:w="1605" w:type="dxa"/>
          </w:tcPr>
          <w:p w14:paraId="7A3EE802" w14:textId="3FB12613" w:rsidR="006C1D11" w:rsidRPr="006C1D11" w:rsidRDefault="006C1D11" w:rsidP="006C1D11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0.601</w:t>
            </w:r>
          </w:p>
        </w:tc>
      </w:tr>
      <w:tr w:rsidR="00CA3FBF" w:rsidRPr="00F450B4" w14:paraId="5BBB944E" w14:textId="6DDA3633" w:rsidTr="006C4EF9">
        <w:tc>
          <w:tcPr>
            <w:tcW w:w="2021" w:type="dxa"/>
            <w:vAlign w:val="center"/>
          </w:tcPr>
          <w:p w14:paraId="37014F1E" w14:textId="6241B784" w:rsidR="00CA3FBF" w:rsidRPr="00F450B4" w:rsidRDefault="00CA3FBF" w:rsidP="00CA3FBF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나눔스퀘어 Bold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</w:rPr>
              <w:t>Axial length</w:t>
            </w:r>
          </w:p>
        </w:tc>
        <w:tc>
          <w:tcPr>
            <w:tcW w:w="2006" w:type="dxa"/>
          </w:tcPr>
          <w:p w14:paraId="4844FA94" w14:textId="66FB26E3" w:rsidR="00CA3FBF" w:rsidRPr="006C1D11" w:rsidRDefault="00CA3FBF" w:rsidP="00CA3FBF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-19.615</w:t>
            </w:r>
          </w:p>
        </w:tc>
        <w:tc>
          <w:tcPr>
            <w:tcW w:w="1779" w:type="dxa"/>
          </w:tcPr>
          <w:p w14:paraId="194DE0F3" w14:textId="12A7E31C" w:rsidR="00CA3FBF" w:rsidRPr="006C1D11" w:rsidRDefault="00CA3FBF" w:rsidP="00CA3FBF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&lt;0.001</w:t>
            </w:r>
          </w:p>
        </w:tc>
        <w:tc>
          <w:tcPr>
            <w:tcW w:w="1605" w:type="dxa"/>
          </w:tcPr>
          <w:p w14:paraId="6DED9523" w14:textId="6B63B34C" w:rsidR="00CA3FBF" w:rsidRPr="006C1D11" w:rsidRDefault="00CA3FBF" w:rsidP="00CA3FBF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-1.425</w:t>
            </w:r>
          </w:p>
        </w:tc>
        <w:tc>
          <w:tcPr>
            <w:tcW w:w="1605" w:type="dxa"/>
          </w:tcPr>
          <w:p w14:paraId="4E7F5A72" w14:textId="08821DD5" w:rsidR="00CA3FBF" w:rsidRPr="006C1D11" w:rsidRDefault="00CA3FBF" w:rsidP="00CA3FBF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0.503</w:t>
            </w:r>
          </w:p>
        </w:tc>
      </w:tr>
      <w:tr w:rsidR="00CA3FBF" w:rsidRPr="00F450B4" w14:paraId="6FBBDA54" w14:textId="24080AB8" w:rsidTr="006C4EF9">
        <w:tc>
          <w:tcPr>
            <w:tcW w:w="2021" w:type="dxa"/>
            <w:vAlign w:val="center"/>
          </w:tcPr>
          <w:p w14:paraId="46355FDC" w14:textId="2CCC4418" w:rsidR="00CA3FBF" w:rsidRPr="00F450B4" w:rsidRDefault="00CA3FBF" w:rsidP="00CA3FBF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나눔스퀘어 Bold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</w:rPr>
              <w:t xml:space="preserve">Axial elongation </w:t>
            </w:r>
            <w:r>
              <w:rPr>
                <w:rFonts w:ascii="Arial" w:eastAsia="나눔스퀘어 Bold" w:hAnsi="Arial" w:cs="Arial"/>
                <w:b/>
                <w:bCs/>
                <w:color w:val="000000" w:themeColor="text1"/>
                <w:kern w:val="2"/>
                <w:sz w:val="22"/>
                <w:szCs w:val="22"/>
              </w:rPr>
              <w:t>rate</w:t>
            </w:r>
          </w:p>
        </w:tc>
        <w:tc>
          <w:tcPr>
            <w:tcW w:w="2006" w:type="dxa"/>
          </w:tcPr>
          <w:p w14:paraId="08AB4781" w14:textId="7D6B2B91" w:rsidR="00CA3FBF" w:rsidRPr="006C1D11" w:rsidRDefault="00CA3FBF" w:rsidP="00CA3FBF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-133.755</w:t>
            </w:r>
          </w:p>
        </w:tc>
        <w:tc>
          <w:tcPr>
            <w:tcW w:w="1779" w:type="dxa"/>
          </w:tcPr>
          <w:p w14:paraId="2DE2C567" w14:textId="4C712839" w:rsidR="00CA3FBF" w:rsidRPr="006C1D11" w:rsidRDefault="00CA3FBF" w:rsidP="00CA3FBF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0.160</w:t>
            </w:r>
          </w:p>
        </w:tc>
        <w:tc>
          <w:tcPr>
            <w:tcW w:w="1605" w:type="dxa"/>
          </w:tcPr>
          <w:p w14:paraId="36EDE91C" w14:textId="04F1B61D" w:rsidR="00CA3FBF" w:rsidRPr="006C1D11" w:rsidRDefault="00CA3FBF" w:rsidP="00CA3FBF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256.732</w:t>
            </w:r>
          </w:p>
        </w:tc>
        <w:tc>
          <w:tcPr>
            <w:tcW w:w="1605" w:type="dxa"/>
          </w:tcPr>
          <w:p w14:paraId="6014A82B" w14:textId="18B6550C" w:rsidR="00CA3FBF" w:rsidRPr="006C1D11" w:rsidRDefault="00CA3FBF" w:rsidP="00CA3FBF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0.030</w:t>
            </w:r>
          </w:p>
        </w:tc>
      </w:tr>
      <w:tr w:rsidR="006C1D11" w:rsidRPr="00F450B4" w14:paraId="7BA94DD6" w14:textId="234BFDE7" w:rsidTr="006C4EF9">
        <w:tc>
          <w:tcPr>
            <w:tcW w:w="2021" w:type="dxa"/>
            <w:vAlign w:val="center"/>
          </w:tcPr>
          <w:p w14:paraId="14B3C786" w14:textId="77777777" w:rsidR="006C1D11" w:rsidRPr="00F450B4" w:rsidRDefault="006C1D11" w:rsidP="006C1D11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나눔스퀘어 Bold" w:hAnsi="Arial" w:cs="Arial"/>
                <w:b/>
                <w:bCs/>
                <w:color w:val="000000" w:themeColor="text1"/>
                <w:kern w:val="2"/>
                <w:sz w:val="22"/>
                <w:szCs w:val="22"/>
              </w:rPr>
              <w:t>Sex</w:t>
            </w:r>
          </w:p>
        </w:tc>
        <w:tc>
          <w:tcPr>
            <w:tcW w:w="2006" w:type="dxa"/>
          </w:tcPr>
          <w:p w14:paraId="4FFA0EA9" w14:textId="06C45171" w:rsidR="006C1D11" w:rsidRPr="006C1D11" w:rsidRDefault="006C1D11" w:rsidP="006C1D11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-13.973</w:t>
            </w:r>
          </w:p>
        </w:tc>
        <w:tc>
          <w:tcPr>
            <w:tcW w:w="1779" w:type="dxa"/>
          </w:tcPr>
          <w:p w14:paraId="47113EF6" w14:textId="0A34DBF8" w:rsidR="006C1D11" w:rsidRPr="006C1D11" w:rsidRDefault="006C1D11" w:rsidP="006C1D11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0.075</w:t>
            </w:r>
          </w:p>
        </w:tc>
        <w:tc>
          <w:tcPr>
            <w:tcW w:w="1605" w:type="dxa"/>
          </w:tcPr>
          <w:p w14:paraId="588AF021" w14:textId="5082171E" w:rsidR="006C1D11" w:rsidRPr="006C1D11" w:rsidRDefault="006C1D11" w:rsidP="006C1D11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-9.284</w:t>
            </w:r>
          </w:p>
        </w:tc>
        <w:tc>
          <w:tcPr>
            <w:tcW w:w="1605" w:type="dxa"/>
          </w:tcPr>
          <w:p w14:paraId="652B10BB" w14:textId="6D7A0D45" w:rsidR="006C1D11" w:rsidRPr="006C1D11" w:rsidRDefault="006C1D11" w:rsidP="006C1D11">
            <w:pPr>
              <w:pStyle w:val="ab"/>
              <w:wordWrap w:val="0"/>
              <w:spacing w:before="0" w:beforeAutospacing="0" w:after="0" w:afterAutospacing="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1D11">
              <w:rPr>
                <w:rFonts w:ascii="Arial" w:hAnsi="Arial" w:cs="Arial"/>
              </w:rPr>
              <w:t>0.409</w:t>
            </w:r>
          </w:p>
        </w:tc>
      </w:tr>
    </w:tbl>
    <w:p w14:paraId="244353F4" w14:textId="335D249C" w:rsidR="00FF6525" w:rsidRPr="006C1D11" w:rsidRDefault="00B07700" w:rsidP="006C1D11">
      <w:pPr>
        <w:spacing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 w:hint="eastAsia"/>
          <w:bCs/>
          <w:sz w:val="22"/>
        </w:rPr>
        <w:t>*</w:t>
      </w:r>
      <w:r w:rsidR="006C1D11" w:rsidRPr="006C1D11">
        <w:rPr>
          <w:rFonts w:ascii="Arial" w:hAnsi="Arial" w:cs="Arial"/>
          <w:bCs/>
          <w:sz w:val="22"/>
        </w:rPr>
        <w:t>All P values were derived from generalized estimating equations (GEE; Gaussian family, exchangeable working correlation structure) with patient as the clustering unit to account for inter-eye correlation.</w:t>
      </w:r>
    </w:p>
    <w:p w14:paraId="77947734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4479AC75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0AD9E863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64B4D64F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088E8552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5E9D4E7D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53D8F7FC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45AE71F0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5055D389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07A11653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49E222AD" w14:textId="77777777" w:rsidR="00FF6525" w:rsidRDefault="00FF6525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6E732DBC" w14:textId="77777777" w:rsidR="00E614B6" w:rsidRDefault="00E614B6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5264E019" w14:textId="77777777" w:rsidR="00E614B6" w:rsidRDefault="00E614B6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6313F207" w14:textId="77777777" w:rsidR="00E614B6" w:rsidRDefault="00E614B6" w:rsidP="000E1C04">
      <w:pPr>
        <w:spacing w:line="360" w:lineRule="auto"/>
        <w:rPr>
          <w:rFonts w:ascii="Arial" w:hAnsi="Arial" w:cs="Arial"/>
          <w:b/>
          <w:sz w:val="22"/>
        </w:rPr>
      </w:pPr>
    </w:p>
    <w:p w14:paraId="033932A4" w14:textId="77777777" w:rsidR="00F11761" w:rsidRDefault="00F11761" w:rsidP="00CC6AA6">
      <w:pPr>
        <w:spacing w:line="360" w:lineRule="auto"/>
      </w:pPr>
    </w:p>
    <w:sectPr w:rsidR="00F11761" w:rsidSect="00CC6AA6">
      <w:pgSz w:w="12242" w:h="15842" w:code="1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8FC55" w14:textId="77777777" w:rsidR="002876FD" w:rsidRDefault="002876FD" w:rsidP="00173F58">
      <w:pPr>
        <w:spacing w:after="0" w:line="240" w:lineRule="auto"/>
      </w:pPr>
      <w:r>
        <w:separator/>
      </w:r>
    </w:p>
  </w:endnote>
  <w:endnote w:type="continuationSeparator" w:id="0">
    <w:p w14:paraId="253D0C57" w14:textId="77777777" w:rsidR="002876FD" w:rsidRDefault="002876FD" w:rsidP="00173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스퀘어 Bol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DB460" w14:textId="77777777" w:rsidR="002876FD" w:rsidRDefault="002876FD" w:rsidP="00173F58">
      <w:pPr>
        <w:spacing w:after="0" w:line="240" w:lineRule="auto"/>
      </w:pPr>
      <w:r>
        <w:separator/>
      </w:r>
    </w:p>
  </w:footnote>
  <w:footnote w:type="continuationSeparator" w:id="0">
    <w:p w14:paraId="50A39817" w14:textId="77777777" w:rsidR="002876FD" w:rsidRDefault="002876FD" w:rsidP="00173F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752"/>
    <w:rsid w:val="000153C2"/>
    <w:rsid w:val="0007049D"/>
    <w:rsid w:val="000E1C04"/>
    <w:rsid w:val="000E1D9B"/>
    <w:rsid w:val="001341BE"/>
    <w:rsid w:val="00147B61"/>
    <w:rsid w:val="00165535"/>
    <w:rsid w:val="00173F58"/>
    <w:rsid w:val="00186632"/>
    <w:rsid w:val="00204CF3"/>
    <w:rsid w:val="002257F1"/>
    <w:rsid w:val="002554BA"/>
    <w:rsid w:val="002876FD"/>
    <w:rsid w:val="002C3D28"/>
    <w:rsid w:val="00361B1E"/>
    <w:rsid w:val="00363267"/>
    <w:rsid w:val="00385A38"/>
    <w:rsid w:val="003B3D7A"/>
    <w:rsid w:val="00451F11"/>
    <w:rsid w:val="004B5433"/>
    <w:rsid w:val="004E6060"/>
    <w:rsid w:val="00567E89"/>
    <w:rsid w:val="005D399F"/>
    <w:rsid w:val="005D4101"/>
    <w:rsid w:val="005E0CA5"/>
    <w:rsid w:val="00602691"/>
    <w:rsid w:val="006A08EF"/>
    <w:rsid w:val="006C1D11"/>
    <w:rsid w:val="006D7402"/>
    <w:rsid w:val="006F21A0"/>
    <w:rsid w:val="007229AF"/>
    <w:rsid w:val="007518D8"/>
    <w:rsid w:val="007D4D61"/>
    <w:rsid w:val="007F3656"/>
    <w:rsid w:val="007F5EAA"/>
    <w:rsid w:val="008B4664"/>
    <w:rsid w:val="0093698E"/>
    <w:rsid w:val="009B02D8"/>
    <w:rsid w:val="009C3185"/>
    <w:rsid w:val="00A42D28"/>
    <w:rsid w:val="00A603AB"/>
    <w:rsid w:val="00A76031"/>
    <w:rsid w:val="00AA08F6"/>
    <w:rsid w:val="00AC4400"/>
    <w:rsid w:val="00AD19C0"/>
    <w:rsid w:val="00B07700"/>
    <w:rsid w:val="00B25095"/>
    <w:rsid w:val="00B943CC"/>
    <w:rsid w:val="00BB1DD4"/>
    <w:rsid w:val="00BB31B0"/>
    <w:rsid w:val="00BB4EBC"/>
    <w:rsid w:val="00BF6290"/>
    <w:rsid w:val="00BF632A"/>
    <w:rsid w:val="00C12132"/>
    <w:rsid w:val="00C12CE3"/>
    <w:rsid w:val="00C260D0"/>
    <w:rsid w:val="00CA0C7D"/>
    <w:rsid w:val="00CA3FBF"/>
    <w:rsid w:val="00CC5CBD"/>
    <w:rsid w:val="00CC6AA6"/>
    <w:rsid w:val="00CD2F14"/>
    <w:rsid w:val="00CE0827"/>
    <w:rsid w:val="00CF2F4D"/>
    <w:rsid w:val="00D50E75"/>
    <w:rsid w:val="00D5371C"/>
    <w:rsid w:val="00E35ED9"/>
    <w:rsid w:val="00E614B6"/>
    <w:rsid w:val="00EB06AA"/>
    <w:rsid w:val="00F05C70"/>
    <w:rsid w:val="00F11761"/>
    <w:rsid w:val="00F23F87"/>
    <w:rsid w:val="00F337A0"/>
    <w:rsid w:val="00F52E57"/>
    <w:rsid w:val="00F70752"/>
    <w:rsid w:val="00FC62F3"/>
    <w:rsid w:val="00FD4035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4BE06B"/>
  <w15:chartTrackingRefBased/>
  <w15:docId w15:val="{254A9197-3CF0-44C7-A47A-8556A7872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70752"/>
    <w:pPr>
      <w:widowControl w:val="0"/>
      <w:wordWrap w:val="0"/>
      <w:autoSpaceDE w:val="0"/>
      <w:autoSpaceDN w:val="0"/>
      <w:spacing w:line="259" w:lineRule="auto"/>
      <w:jc w:val="both"/>
    </w:pPr>
    <w:rPr>
      <w:rFonts w:asciiTheme="minorHAnsi"/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F70752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70752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70752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70752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70752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70752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70752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70752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70752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707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707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7075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F70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70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70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70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707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707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7075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F70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70752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F707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70752"/>
    <w:pPr>
      <w:spacing w:before="160" w:line="240" w:lineRule="auto"/>
      <w:jc w:val="center"/>
    </w:pPr>
    <w:rPr>
      <w:rFonts w:asciiTheme="minorEastAsia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F7075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70752"/>
    <w:pPr>
      <w:spacing w:line="240" w:lineRule="auto"/>
      <w:ind w:left="720"/>
      <w:contextualSpacing/>
      <w:jc w:val="left"/>
    </w:pPr>
    <w:rPr>
      <w:rFonts w:asciiTheme="minorEastAsia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F7075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70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F7075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7075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70752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F7075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c">
    <w:name w:val="header"/>
    <w:basedOn w:val="a"/>
    <w:link w:val="Char3"/>
    <w:uiPriority w:val="99"/>
    <w:unhideWhenUsed/>
    <w:rsid w:val="00173F5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173F58"/>
    <w:rPr>
      <w:rFonts w:asciiTheme="minorHAnsi"/>
      <w:sz w:val="20"/>
      <w:szCs w:val="22"/>
      <w14:ligatures w14:val="none"/>
    </w:rPr>
  </w:style>
  <w:style w:type="paragraph" w:styleId="ad">
    <w:name w:val="footer"/>
    <w:basedOn w:val="a"/>
    <w:link w:val="Char4"/>
    <w:uiPriority w:val="99"/>
    <w:unhideWhenUsed/>
    <w:rsid w:val="00173F5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173F58"/>
    <w:rPr>
      <w:rFonts w:asciiTheme="minorHAnsi"/>
      <w:sz w:val="20"/>
      <w:szCs w:val="22"/>
      <w14:ligatures w14:val="none"/>
    </w:rPr>
  </w:style>
  <w:style w:type="paragraph" w:styleId="ae">
    <w:name w:val="Balloon Text"/>
    <w:basedOn w:val="a"/>
    <w:link w:val="Char5"/>
    <w:uiPriority w:val="99"/>
    <w:semiHidden/>
    <w:unhideWhenUsed/>
    <w:rsid w:val="00361B1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Char5">
    <w:name w:val="풍선 도움말 텍스트 Char"/>
    <w:basedOn w:val="a0"/>
    <w:link w:val="ae"/>
    <w:uiPriority w:val="99"/>
    <w:semiHidden/>
    <w:rsid w:val="00361B1E"/>
    <w:rPr>
      <w:rFonts w:ascii="Times New Roman" w:hAnsi="Times New Roman" w:cs="Times New Roman"/>
      <w:sz w:val="18"/>
      <w:szCs w:val="18"/>
      <w14:ligatures w14:val="none"/>
    </w:rPr>
  </w:style>
  <w:style w:type="character" w:styleId="af">
    <w:name w:val="annotation reference"/>
    <w:basedOn w:val="a0"/>
    <w:uiPriority w:val="99"/>
    <w:semiHidden/>
    <w:unhideWhenUsed/>
    <w:rsid w:val="00361B1E"/>
    <w:rPr>
      <w:sz w:val="18"/>
      <w:szCs w:val="18"/>
    </w:rPr>
  </w:style>
  <w:style w:type="paragraph" w:styleId="af0">
    <w:name w:val="annotation text"/>
    <w:basedOn w:val="a"/>
    <w:link w:val="Char6"/>
    <w:uiPriority w:val="99"/>
    <w:semiHidden/>
    <w:unhideWhenUsed/>
    <w:rsid w:val="00361B1E"/>
    <w:pPr>
      <w:spacing w:line="240" w:lineRule="auto"/>
    </w:pPr>
    <w:rPr>
      <w:sz w:val="24"/>
      <w:szCs w:val="24"/>
    </w:rPr>
  </w:style>
  <w:style w:type="character" w:customStyle="1" w:styleId="Char6">
    <w:name w:val="메모 텍스트 Char"/>
    <w:basedOn w:val="a0"/>
    <w:link w:val="af0"/>
    <w:uiPriority w:val="99"/>
    <w:semiHidden/>
    <w:rsid w:val="00361B1E"/>
    <w:rPr>
      <w:rFonts w:asciiTheme="minorHAnsi"/>
      <w:sz w:val="24"/>
      <w14:ligatures w14:val="none"/>
    </w:rPr>
  </w:style>
  <w:style w:type="paragraph" w:styleId="af1">
    <w:name w:val="annotation subject"/>
    <w:basedOn w:val="af0"/>
    <w:next w:val="af0"/>
    <w:link w:val="Char7"/>
    <w:uiPriority w:val="99"/>
    <w:semiHidden/>
    <w:unhideWhenUsed/>
    <w:rsid w:val="00361B1E"/>
    <w:rPr>
      <w:b/>
      <w:bCs/>
      <w:sz w:val="20"/>
      <w:szCs w:val="20"/>
    </w:rPr>
  </w:style>
  <w:style w:type="character" w:customStyle="1" w:styleId="Char7">
    <w:name w:val="메모 주제 Char"/>
    <w:basedOn w:val="Char6"/>
    <w:link w:val="af1"/>
    <w:uiPriority w:val="99"/>
    <w:semiHidden/>
    <w:rsid w:val="00361B1E"/>
    <w:rPr>
      <w:rFonts w:asciiTheme="minorHAnsi"/>
      <w:b/>
      <w:bCs/>
      <w:sz w:val="20"/>
      <w:szCs w:val="20"/>
      <w14:ligatures w14:val="none"/>
    </w:rPr>
  </w:style>
  <w:style w:type="paragraph" w:styleId="af2">
    <w:name w:val="Revision"/>
    <w:hidden/>
    <w:uiPriority w:val="99"/>
    <w:semiHidden/>
    <w:rsid w:val="00AD19C0"/>
    <w:pPr>
      <w:spacing w:after="0"/>
    </w:pPr>
    <w:rPr>
      <w:rFonts w:asciiTheme="minorHAnsi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C1F77-8AF6-4B62-B0C0-2C3B57CF4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곽지용(강남 안과)</dc:creator>
  <cp:keywords/>
  <dc:description/>
  <cp:lastModifiedBy>곽지용(안과)</cp:lastModifiedBy>
  <cp:revision>8</cp:revision>
  <dcterms:created xsi:type="dcterms:W3CDTF">2026-05-20T14:40:00Z</dcterms:created>
  <dcterms:modified xsi:type="dcterms:W3CDTF">2026-05-20T14:44:00Z</dcterms:modified>
</cp:coreProperties>
</file>