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305"/>
        <w:gridCol w:w="1701"/>
        <w:gridCol w:w="1559"/>
        <w:gridCol w:w="1559"/>
        <w:gridCol w:w="2948"/>
      </w:tblGrid>
      <w:tr w:rsidR="00955646" w:rsidRPr="00955646" w14:paraId="3257140F" w14:textId="77777777" w:rsidTr="00591DCE">
        <w:tc>
          <w:tcPr>
            <w:tcW w:w="9072" w:type="dxa"/>
            <w:gridSpan w:val="5"/>
            <w:vAlign w:val="center"/>
          </w:tcPr>
          <w:p w14:paraId="7C5DB78A" w14:textId="704E6D4E" w:rsidR="00955646" w:rsidRPr="00955646" w:rsidRDefault="00A22024" w:rsidP="00955646">
            <w:pPr>
              <w:spacing w:line="36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bookmarkStart w:id="0" w:name="_Hlk211547305"/>
            <w:r>
              <w:rPr>
                <w:rFonts w:ascii="Arial" w:eastAsia="Aptos" w:hAnsi="Arial" w:cs="Arial"/>
                <w:b/>
                <w:bCs/>
                <w:sz w:val="24"/>
                <w:szCs w:val="24"/>
              </w:rPr>
              <w:t xml:space="preserve">Supplementary </w:t>
            </w:r>
            <w:r w:rsidR="00955646"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 xml:space="preserve">Table </w:t>
            </w:r>
            <w:r>
              <w:rPr>
                <w:rFonts w:ascii="Arial" w:eastAsia="Aptos" w:hAnsi="Arial" w:cs="Arial"/>
                <w:b/>
                <w:bCs/>
                <w:sz w:val="24"/>
                <w:szCs w:val="24"/>
              </w:rPr>
              <w:t>1</w:t>
            </w:r>
            <w:r w:rsidR="00955646"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 xml:space="preserve">. </w:t>
            </w:r>
            <w:r w:rsidR="00955646" w:rsidRPr="00955646">
              <w:rPr>
                <w:rFonts w:ascii="Arial" w:eastAsia="Aptos" w:hAnsi="Arial" w:cs="Arial"/>
                <w:sz w:val="24"/>
                <w:szCs w:val="24"/>
              </w:rPr>
              <w:t>Binocular defocus curve of intraocular lenses</w:t>
            </w:r>
            <w:bookmarkEnd w:id="0"/>
            <w:r w:rsidR="00955646" w:rsidRPr="00955646">
              <w:rPr>
                <w:rFonts w:ascii="Arial" w:eastAsia="Aptos" w:hAnsi="Arial" w:cs="Arial"/>
                <w:sz w:val="24"/>
                <w:szCs w:val="24"/>
              </w:rPr>
              <w:t>.</w:t>
            </w:r>
          </w:p>
        </w:tc>
      </w:tr>
      <w:tr w:rsidR="00955646" w:rsidRPr="00955646" w14:paraId="26FB08B0" w14:textId="77777777" w:rsidTr="0065078E">
        <w:tc>
          <w:tcPr>
            <w:tcW w:w="1305" w:type="dxa"/>
            <w:vAlign w:val="center"/>
          </w:tcPr>
          <w:p w14:paraId="51A93EB7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D7E651" w14:textId="09374491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Mono</w:t>
            </w:r>
            <w:r w:rsidR="0065078E">
              <w:rPr>
                <w:rFonts w:ascii="Arial" w:eastAsia="Aptos" w:hAnsi="Arial" w:cs="Arial"/>
                <w:b/>
                <w:bCs/>
                <w:sz w:val="24"/>
                <w:szCs w:val="24"/>
              </w:rPr>
              <w:t>focal</w:t>
            </w:r>
          </w:p>
        </w:tc>
        <w:tc>
          <w:tcPr>
            <w:tcW w:w="1559" w:type="dxa"/>
            <w:vAlign w:val="center"/>
          </w:tcPr>
          <w:p w14:paraId="49ABAA96" w14:textId="3A137FD4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 xml:space="preserve">EM </w:t>
            </w:r>
          </w:p>
        </w:tc>
        <w:tc>
          <w:tcPr>
            <w:tcW w:w="1559" w:type="dxa"/>
            <w:vAlign w:val="center"/>
          </w:tcPr>
          <w:p w14:paraId="59BC0B51" w14:textId="011CB986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 xml:space="preserve">EDOF </w:t>
            </w:r>
          </w:p>
        </w:tc>
        <w:tc>
          <w:tcPr>
            <w:tcW w:w="2948" w:type="dxa"/>
            <w:vAlign w:val="center"/>
          </w:tcPr>
          <w:p w14:paraId="1E0AFF90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</w:p>
        </w:tc>
      </w:tr>
      <w:tr w:rsidR="00955646" w:rsidRPr="00955646" w14:paraId="3DCC9AFF" w14:textId="77777777" w:rsidTr="0065078E">
        <w:tc>
          <w:tcPr>
            <w:tcW w:w="1305" w:type="dxa"/>
            <w:vAlign w:val="center"/>
          </w:tcPr>
          <w:p w14:paraId="07890575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Defocus level</w:t>
            </w:r>
          </w:p>
        </w:tc>
        <w:tc>
          <w:tcPr>
            <w:tcW w:w="1701" w:type="dxa"/>
            <w:vAlign w:val="center"/>
          </w:tcPr>
          <w:p w14:paraId="2EA311DA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mean</w:t>
            </w:r>
            <w:r w:rsidRPr="0095564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>± SD</w:t>
            </w:r>
          </w:p>
          <w:p w14:paraId="40F0A273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(log-MAR)</w:t>
            </w:r>
          </w:p>
        </w:tc>
        <w:tc>
          <w:tcPr>
            <w:tcW w:w="1559" w:type="dxa"/>
            <w:vAlign w:val="center"/>
          </w:tcPr>
          <w:p w14:paraId="6A94EFD7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mean</w:t>
            </w:r>
            <w:r w:rsidRPr="0095564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>± SD</w:t>
            </w:r>
          </w:p>
          <w:p w14:paraId="6EC1F1AE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(log-MAR)</w:t>
            </w:r>
          </w:p>
        </w:tc>
        <w:tc>
          <w:tcPr>
            <w:tcW w:w="1559" w:type="dxa"/>
            <w:vAlign w:val="center"/>
          </w:tcPr>
          <w:p w14:paraId="2161939A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mean</w:t>
            </w:r>
            <w:r w:rsidRPr="00955646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>± SD</w:t>
            </w:r>
          </w:p>
          <w:p w14:paraId="37684A4C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(log-MAR)</w:t>
            </w:r>
          </w:p>
        </w:tc>
        <w:tc>
          <w:tcPr>
            <w:tcW w:w="2948" w:type="dxa"/>
            <w:vAlign w:val="center"/>
          </w:tcPr>
          <w:p w14:paraId="36F706CC" w14:textId="55DFB339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ptos" w:hAnsi="Arial" w:cs="Arial"/>
                <w:b/>
                <w:bCs/>
                <w:sz w:val="24"/>
                <w:szCs w:val="24"/>
              </w:rPr>
              <w:t>p value</w:t>
            </w:r>
          </w:p>
        </w:tc>
      </w:tr>
      <w:tr w:rsidR="00955646" w:rsidRPr="00955646" w14:paraId="7638B723" w14:textId="77777777" w:rsidTr="0065078E">
        <w:tc>
          <w:tcPr>
            <w:tcW w:w="1305" w:type="dxa"/>
            <w:vAlign w:val="center"/>
          </w:tcPr>
          <w:p w14:paraId="6D630F23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+1.00 D</w:t>
            </w:r>
          </w:p>
        </w:tc>
        <w:tc>
          <w:tcPr>
            <w:tcW w:w="1701" w:type="dxa"/>
            <w:vAlign w:val="center"/>
          </w:tcPr>
          <w:p w14:paraId="0C489E24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0.13 ± 0.07</w:t>
            </w:r>
          </w:p>
          <w:p w14:paraId="58E77842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FD6A1F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0.12 ± 0.06</w:t>
            </w:r>
          </w:p>
          <w:p w14:paraId="0EDD018E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915357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0.12 ± 0.08</w:t>
            </w:r>
          </w:p>
          <w:p w14:paraId="153717A3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7D927252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=0.745</w:t>
            </w:r>
          </w:p>
        </w:tc>
      </w:tr>
      <w:tr w:rsidR="00955646" w:rsidRPr="00955646" w14:paraId="1BA7E68B" w14:textId="77777777" w:rsidTr="0065078E">
        <w:tc>
          <w:tcPr>
            <w:tcW w:w="1305" w:type="dxa"/>
            <w:vAlign w:val="center"/>
          </w:tcPr>
          <w:p w14:paraId="78D6A396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+0.50 D</w:t>
            </w:r>
          </w:p>
        </w:tc>
        <w:tc>
          <w:tcPr>
            <w:tcW w:w="1701" w:type="dxa"/>
            <w:vAlign w:val="center"/>
          </w:tcPr>
          <w:p w14:paraId="5D4EA4A8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0.05 ± 0.03</w:t>
            </w:r>
          </w:p>
          <w:p w14:paraId="2D0FA1EA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C36287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0.05 ± 0.03</w:t>
            </w:r>
          </w:p>
          <w:p w14:paraId="21A7AAB0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84BED04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0.05 ± 0.03</w:t>
            </w:r>
          </w:p>
          <w:p w14:paraId="53D08C71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02A8AAAA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=0.993</w:t>
            </w:r>
          </w:p>
        </w:tc>
      </w:tr>
      <w:tr w:rsidR="00EB47EC" w:rsidRPr="00955646" w14:paraId="39F17D5E" w14:textId="77777777" w:rsidTr="00643008">
        <w:tc>
          <w:tcPr>
            <w:tcW w:w="1305" w:type="dxa"/>
            <w:vAlign w:val="center"/>
          </w:tcPr>
          <w:p w14:paraId="1344317A" w14:textId="77777777" w:rsidR="00EB47EC" w:rsidRPr="00955646" w:rsidRDefault="00EB47EC" w:rsidP="00EB47EC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0.00 D</w:t>
            </w:r>
          </w:p>
        </w:tc>
        <w:tc>
          <w:tcPr>
            <w:tcW w:w="1701" w:type="dxa"/>
          </w:tcPr>
          <w:p w14:paraId="16ADE88D" w14:textId="5A582C35" w:rsidR="00EB47EC" w:rsidRPr="00EB47EC" w:rsidRDefault="00EB47EC" w:rsidP="00EB47EC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EB47EC">
              <w:rPr>
                <w:rFonts w:ascii="Arial" w:hAnsi="Arial" w:cs="Arial"/>
                <w:sz w:val="24"/>
                <w:szCs w:val="24"/>
              </w:rPr>
              <w:t xml:space="preserve"> 0.00 ± 0.07</w:t>
            </w:r>
          </w:p>
        </w:tc>
        <w:tc>
          <w:tcPr>
            <w:tcW w:w="1559" w:type="dxa"/>
          </w:tcPr>
          <w:p w14:paraId="487A5CA7" w14:textId="03A4C1C7" w:rsidR="00EB47EC" w:rsidRPr="00EB47EC" w:rsidRDefault="00EB47EC" w:rsidP="00EB47EC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EB47EC">
              <w:rPr>
                <w:rFonts w:ascii="Arial" w:hAnsi="Arial" w:cs="Arial"/>
                <w:sz w:val="24"/>
                <w:szCs w:val="24"/>
              </w:rPr>
              <w:t xml:space="preserve"> 0.01 ± 0.04</w:t>
            </w:r>
          </w:p>
        </w:tc>
        <w:tc>
          <w:tcPr>
            <w:tcW w:w="1559" w:type="dxa"/>
          </w:tcPr>
          <w:p w14:paraId="7B123286" w14:textId="62AA9E92" w:rsidR="00EB47EC" w:rsidRPr="00EB47EC" w:rsidRDefault="00EB47EC" w:rsidP="00EB47EC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EB47EC">
              <w:rPr>
                <w:rFonts w:ascii="Arial" w:hAnsi="Arial" w:cs="Arial"/>
                <w:sz w:val="24"/>
                <w:szCs w:val="24"/>
              </w:rPr>
              <w:t xml:space="preserve"> 0.01 ± 0.07</w:t>
            </w:r>
          </w:p>
        </w:tc>
        <w:tc>
          <w:tcPr>
            <w:tcW w:w="2948" w:type="dxa"/>
            <w:vAlign w:val="center"/>
          </w:tcPr>
          <w:p w14:paraId="04292808" w14:textId="128BF4D6" w:rsidR="00EB47EC" w:rsidRPr="00EB47EC" w:rsidRDefault="00EB47EC" w:rsidP="00EB47EC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EB47EC">
              <w:rPr>
                <w:rFonts w:ascii="Arial" w:eastAsia="Aptos" w:hAnsi="Arial" w:cs="Arial"/>
                <w:sz w:val="24"/>
                <w:szCs w:val="24"/>
              </w:rPr>
              <w:t>=0.</w:t>
            </w:r>
            <w:r>
              <w:rPr>
                <w:rFonts w:ascii="Arial" w:eastAsia="Aptos" w:hAnsi="Arial" w:cs="Arial"/>
                <w:sz w:val="24"/>
                <w:szCs w:val="24"/>
              </w:rPr>
              <w:t>240</w:t>
            </w:r>
          </w:p>
        </w:tc>
      </w:tr>
      <w:tr w:rsidR="00955646" w:rsidRPr="00955646" w14:paraId="618FECA7" w14:textId="77777777" w:rsidTr="0065078E">
        <w:tc>
          <w:tcPr>
            <w:tcW w:w="1305" w:type="dxa"/>
            <w:vAlign w:val="center"/>
          </w:tcPr>
          <w:p w14:paraId="00635D6A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-0.50 D</w:t>
            </w:r>
          </w:p>
        </w:tc>
        <w:tc>
          <w:tcPr>
            <w:tcW w:w="1701" w:type="dxa"/>
            <w:vAlign w:val="center"/>
          </w:tcPr>
          <w:p w14:paraId="7F034BF3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0.04 ± 0.05</w:t>
            </w:r>
          </w:p>
          <w:p w14:paraId="3C859C12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C12AE3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0.04 ± 0.04</w:t>
            </w:r>
          </w:p>
          <w:p w14:paraId="49974A30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C05F9DD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0.03 ± 0.04</w:t>
            </w:r>
          </w:p>
          <w:p w14:paraId="1C4F78BE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2FD7C241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=0.166</w:t>
            </w:r>
          </w:p>
          <w:p w14:paraId="0343F80E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</w:p>
        </w:tc>
      </w:tr>
      <w:tr w:rsidR="00955646" w:rsidRPr="00955646" w14:paraId="3CC2E0DA" w14:textId="77777777" w:rsidTr="0065078E">
        <w:tc>
          <w:tcPr>
            <w:tcW w:w="1305" w:type="dxa"/>
            <w:vAlign w:val="center"/>
          </w:tcPr>
          <w:p w14:paraId="6976AC04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-1.00 D</w:t>
            </w:r>
          </w:p>
        </w:tc>
        <w:tc>
          <w:tcPr>
            <w:tcW w:w="1701" w:type="dxa"/>
            <w:vAlign w:val="center"/>
          </w:tcPr>
          <w:p w14:paraId="08B21522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0.13 ± 0.09</w:t>
            </w:r>
          </w:p>
          <w:p w14:paraId="32E1809C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00FB08C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0.09 ± 0.08</w:t>
            </w:r>
          </w:p>
          <w:p w14:paraId="44F4B676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08B145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0.07 ± 0.06</w:t>
            </w:r>
          </w:p>
          <w:p w14:paraId="17858D32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798664A4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</w:t>
            </w:r>
          </w:p>
          <w:p w14:paraId="33CFF199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= 0.0018-Mono-EM</w:t>
            </w:r>
          </w:p>
          <w:p w14:paraId="4B744489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&lt;0.0001-Mono-EDOF</w:t>
            </w:r>
          </w:p>
          <w:p w14:paraId="46762053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=0.1100-EM-EDOF</w:t>
            </w:r>
          </w:p>
        </w:tc>
      </w:tr>
      <w:tr w:rsidR="00955646" w:rsidRPr="00955646" w14:paraId="221F1593" w14:textId="77777777" w:rsidTr="0065078E">
        <w:tc>
          <w:tcPr>
            <w:tcW w:w="1305" w:type="dxa"/>
            <w:vAlign w:val="center"/>
          </w:tcPr>
          <w:p w14:paraId="1B38D6BA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-1.50 D</w:t>
            </w:r>
          </w:p>
        </w:tc>
        <w:tc>
          <w:tcPr>
            <w:tcW w:w="1701" w:type="dxa"/>
            <w:vAlign w:val="center"/>
          </w:tcPr>
          <w:p w14:paraId="6E9254A4" w14:textId="5B5A9E0A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</w:t>
            </w:r>
            <w:r w:rsidR="00D15189">
              <w:rPr>
                <w:rFonts w:ascii="Arial" w:eastAsia="Aptos" w:hAnsi="Arial" w:cs="Arial"/>
                <w:sz w:val="24"/>
                <w:szCs w:val="24"/>
              </w:rPr>
              <w:t>34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 xml:space="preserve"> ± 0.</w:t>
            </w:r>
            <w:r w:rsidR="000F1411">
              <w:rPr>
                <w:rFonts w:ascii="Arial" w:eastAsia="Aptos" w:hAnsi="Arial" w:cs="Arial"/>
                <w:sz w:val="24"/>
                <w:szCs w:val="24"/>
              </w:rPr>
              <w:t>12</w:t>
            </w:r>
          </w:p>
          <w:p w14:paraId="7EC604D2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DB3E633" w14:textId="0D2C12DA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</w:t>
            </w:r>
            <w:r w:rsidR="002231C3">
              <w:rPr>
                <w:rFonts w:ascii="Arial" w:eastAsia="Aptos" w:hAnsi="Arial" w:cs="Arial"/>
                <w:sz w:val="24"/>
                <w:szCs w:val="24"/>
              </w:rPr>
              <w:t>5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 xml:space="preserve"> ± 0.09</w:t>
            </w:r>
          </w:p>
          <w:p w14:paraId="4992FA62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9C62DC" w14:textId="17D34572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</w:t>
            </w:r>
            <w:r w:rsidR="002231C3">
              <w:rPr>
                <w:rFonts w:ascii="Arial" w:eastAsia="Aptos" w:hAnsi="Arial" w:cs="Arial"/>
                <w:sz w:val="24"/>
                <w:szCs w:val="24"/>
              </w:rPr>
              <w:t>2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 xml:space="preserve"> ± 0.05</w:t>
            </w:r>
          </w:p>
          <w:p w14:paraId="588962EB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29A4B8C6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</w:t>
            </w:r>
          </w:p>
          <w:p w14:paraId="2F5150E2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&lt;0.0001-Mono-EM</w:t>
            </w:r>
          </w:p>
          <w:p w14:paraId="5D98B67B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&lt;0.0001-Mono-EDOF</w:t>
            </w:r>
          </w:p>
          <w:p w14:paraId="469D785B" w14:textId="17ABFAFB" w:rsidR="00955646" w:rsidRPr="00955646" w:rsidRDefault="00DB5D58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Aptos" w:hAnsi="Arial" w:cs="Arial"/>
                <w:sz w:val="24"/>
                <w:szCs w:val="24"/>
              </w:rPr>
              <w:t>=</w:t>
            </w:r>
            <w:r w:rsidR="00955646" w:rsidRPr="00955646">
              <w:rPr>
                <w:rFonts w:ascii="Arial" w:eastAsia="Aptos" w:hAnsi="Arial" w:cs="Arial"/>
                <w:sz w:val="24"/>
                <w:szCs w:val="24"/>
              </w:rPr>
              <w:t>0.</w:t>
            </w:r>
            <w:r w:rsidR="002231C3">
              <w:rPr>
                <w:rFonts w:ascii="Arial" w:eastAsia="Aptos" w:hAnsi="Arial" w:cs="Arial"/>
                <w:sz w:val="24"/>
                <w:szCs w:val="24"/>
              </w:rPr>
              <w:t>0890</w:t>
            </w:r>
            <w:r w:rsidR="00955646" w:rsidRPr="00955646">
              <w:rPr>
                <w:rFonts w:ascii="Arial" w:eastAsia="Aptos" w:hAnsi="Arial" w:cs="Arial"/>
                <w:sz w:val="24"/>
                <w:szCs w:val="24"/>
              </w:rPr>
              <w:t>-EM-EDOF</w:t>
            </w:r>
          </w:p>
        </w:tc>
      </w:tr>
      <w:tr w:rsidR="00955646" w:rsidRPr="00955646" w14:paraId="5AE3E036" w14:textId="77777777" w:rsidTr="0065078E">
        <w:tc>
          <w:tcPr>
            <w:tcW w:w="1305" w:type="dxa"/>
            <w:vAlign w:val="center"/>
          </w:tcPr>
          <w:p w14:paraId="1D8B6C11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-2.00 D</w:t>
            </w:r>
          </w:p>
        </w:tc>
        <w:tc>
          <w:tcPr>
            <w:tcW w:w="1701" w:type="dxa"/>
            <w:vAlign w:val="center"/>
          </w:tcPr>
          <w:p w14:paraId="08BD7C7B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0.41 ± 0.11</w:t>
            </w:r>
          </w:p>
          <w:p w14:paraId="685D25EA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847ACB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0.36 ± 0.08</w:t>
            </w:r>
          </w:p>
          <w:p w14:paraId="6D679017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90FB419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0.17 ± 0.08</w:t>
            </w:r>
          </w:p>
          <w:p w14:paraId="2A7CF2BC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1678CCFF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</w:t>
            </w:r>
          </w:p>
          <w:p w14:paraId="335D1D0B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&lt;0.0001-Mono-EM</w:t>
            </w:r>
          </w:p>
          <w:p w14:paraId="162FF0A3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&lt;0.0001-Mono-EDOF</w:t>
            </w:r>
          </w:p>
          <w:p w14:paraId="482F5530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&lt;0.0001-EM-EDOF</w:t>
            </w:r>
          </w:p>
        </w:tc>
      </w:tr>
      <w:tr w:rsidR="00955646" w:rsidRPr="00955646" w14:paraId="1B3A7DDF" w14:textId="77777777" w:rsidTr="0065078E">
        <w:tc>
          <w:tcPr>
            <w:tcW w:w="1305" w:type="dxa"/>
            <w:vAlign w:val="center"/>
          </w:tcPr>
          <w:p w14:paraId="731D6649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b/>
                <w:bCs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b/>
                <w:bCs/>
                <w:sz w:val="24"/>
                <w:szCs w:val="24"/>
              </w:rPr>
              <w:t>-2.50 D</w:t>
            </w:r>
          </w:p>
        </w:tc>
        <w:tc>
          <w:tcPr>
            <w:tcW w:w="1701" w:type="dxa"/>
            <w:vAlign w:val="center"/>
          </w:tcPr>
          <w:p w14:paraId="49E9E339" w14:textId="70FDBA0D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</w:t>
            </w:r>
            <w:r w:rsidR="00C8057F">
              <w:rPr>
                <w:rFonts w:ascii="Arial" w:eastAsia="Aptos" w:hAnsi="Arial" w:cs="Arial"/>
                <w:sz w:val="24"/>
                <w:szCs w:val="24"/>
              </w:rPr>
              <w:t>62</w:t>
            </w:r>
            <w:r w:rsidRPr="00955646">
              <w:rPr>
                <w:rFonts w:ascii="Arial" w:eastAsia="Aptos" w:hAnsi="Arial" w:cs="Arial"/>
                <w:sz w:val="24"/>
                <w:szCs w:val="24"/>
              </w:rPr>
              <w:t xml:space="preserve"> ± 0.</w:t>
            </w:r>
            <w:r w:rsidR="00C8057F">
              <w:rPr>
                <w:rFonts w:ascii="Arial" w:eastAsia="Aptos" w:hAnsi="Arial" w:cs="Arial"/>
                <w:sz w:val="24"/>
                <w:szCs w:val="24"/>
              </w:rPr>
              <w:t>08</w:t>
            </w:r>
          </w:p>
          <w:p w14:paraId="2CBEE058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B15341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0.49 ± 0.09</w:t>
            </w:r>
          </w:p>
          <w:p w14:paraId="7AD3C2CB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8E4F250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0.31 ± 0.05</w:t>
            </w:r>
          </w:p>
          <w:p w14:paraId="7230B79C" w14:textId="77777777" w:rsidR="00955646" w:rsidRPr="00955646" w:rsidRDefault="00955646" w:rsidP="00955646">
            <w:pPr>
              <w:spacing w:line="360" w:lineRule="auto"/>
              <w:jc w:val="center"/>
              <w:rPr>
                <w:rFonts w:ascii="Arial" w:eastAsia="Aptos" w:hAnsi="Arial" w:cs="Arial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5200BFA0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</w:t>
            </w:r>
          </w:p>
          <w:p w14:paraId="01C442F5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=0.0001-Mono-EM</w:t>
            </w:r>
          </w:p>
          <w:p w14:paraId="61495EB5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&lt;0.0001-Mono-EDOF</w:t>
            </w:r>
          </w:p>
          <w:p w14:paraId="56C33E51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&lt;0.0001-EM-EDOF</w:t>
            </w:r>
          </w:p>
        </w:tc>
      </w:tr>
      <w:tr w:rsidR="00955646" w:rsidRPr="00955646" w14:paraId="299D0923" w14:textId="77777777" w:rsidTr="00591DCE">
        <w:tc>
          <w:tcPr>
            <w:tcW w:w="9072" w:type="dxa"/>
            <w:gridSpan w:val="5"/>
            <w:vAlign w:val="center"/>
          </w:tcPr>
          <w:p w14:paraId="2DFBA2B0" w14:textId="77777777" w:rsidR="00955646" w:rsidRPr="00955646" w:rsidRDefault="00955646" w:rsidP="00955646">
            <w:pPr>
              <w:spacing w:line="360" w:lineRule="auto"/>
              <w:rPr>
                <w:rFonts w:ascii="Arial" w:eastAsia="Aptos" w:hAnsi="Arial" w:cs="Arial"/>
                <w:sz w:val="24"/>
                <w:szCs w:val="24"/>
              </w:rPr>
            </w:pPr>
            <w:r w:rsidRPr="00955646">
              <w:rPr>
                <w:rFonts w:ascii="Arial" w:eastAsia="Aptos" w:hAnsi="Arial" w:cs="Arial"/>
                <w:sz w:val="24"/>
                <w:szCs w:val="24"/>
              </w:rPr>
              <w:t>D: diopter, log-MAR: logarithm of the minimal angle of resolution, SD: standard deviation.</w:t>
            </w:r>
          </w:p>
        </w:tc>
      </w:tr>
    </w:tbl>
    <w:p w14:paraId="1C4A54AD" w14:textId="77777777" w:rsidR="00975035" w:rsidRDefault="00975035"/>
    <w:sectPr w:rsidR="009750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46"/>
    <w:rsid w:val="000F1411"/>
    <w:rsid w:val="002231C3"/>
    <w:rsid w:val="002732A3"/>
    <w:rsid w:val="0065078E"/>
    <w:rsid w:val="007B72CB"/>
    <w:rsid w:val="00955646"/>
    <w:rsid w:val="00975035"/>
    <w:rsid w:val="009A654B"/>
    <w:rsid w:val="009C605C"/>
    <w:rsid w:val="00A22024"/>
    <w:rsid w:val="00AE37AF"/>
    <w:rsid w:val="00AF5AAB"/>
    <w:rsid w:val="00C8057F"/>
    <w:rsid w:val="00D15189"/>
    <w:rsid w:val="00D17A77"/>
    <w:rsid w:val="00DB5D58"/>
    <w:rsid w:val="00EB47EC"/>
    <w:rsid w:val="00F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3DF1"/>
  <w15:chartTrackingRefBased/>
  <w15:docId w15:val="{38EE7AF9-A4DB-45EC-9D89-8A571D2E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55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5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55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55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55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55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55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55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55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55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55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55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556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556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556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556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556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556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55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5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55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55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55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556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556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556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55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556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5564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9556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Boz</dc:creator>
  <cp:keywords/>
  <dc:description/>
  <cp:lastModifiedBy>Ertan Boz</cp:lastModifiedBy>
  <cp:revision>11</cp:revision>
  <dcterms:created xsi:type="dcterms:W3CDTF">2026-06-10T20:32:00Z</dcterms:created>
  <dcterms:modified xsi:type="dcterms:W3CDTF">2026-06-14T21:15:00Z</dcterms:modified>
</cp:coreProperties>
</file>