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AD" w:rsidRPr="00023D91" w:rsidRDefault="00ED0FAD" w:rsidP="00ED0FAD">
      <w:pPr>
        <w:tabs>
          <w:tab w:val="left" w:pos="284"/>
          <w:tab w:val="left" w:pos="426"/>
        </w:tabs>
        <w:spacing w:after="0"/>
        <w:ind w:left="426" w:hanging="426"/>
        <w:rPr>
          <w:b/>
          <w:lang w:val="en-GB"/>
        </w:rPr>
      </w:pPr>
      <w:proofErr w:type="gramStart"/>
      <w:r>
        <w:rPr>
          <w:b/>
          <w:lang w:val="en-GB"/>
        </w:rPr>
        <w:t>Additional file 1</w:t>
      </w:r>
      <w:r w:rsidRPr="00023D91">
        <w:rPr>
          <w:b/>
          <w:lang w:val="en-GB"/>
        </w:rPr>
        <w:t>.</w:t>
      </w:r>
      <w:proofErr w:type="gramEnd"/>
      <w:r w:rsidRPr="00023D91">
        <w:rPr>
          <w:b/>
          <w:lang w:val="en-GB"/>
        </w:rPr>
        <w:t xml:space="preserve"> Total nutrient intake over </w:t>
      </w:r>
      <w:proofErr w:type="spellStart"/>
      <w:r w:rsidRPr="00023D91">
        <w:rPr>
          <w:b/>
          <w:lang w:val="en-GB"/>
        </w:rPr>
        <w:t>tertile</w:t>
      </w:r>
      <w:r>
        <w:rPr>
          <w:b/>
          <w:lang w:val="en-GB"/>
        </w:rPr>
        <w:t>s</w:t>
      </w:r>
      <w:proofErr w:type="spellEnd"/>
      <w:r w:rsidRPr="00023D91">
        <w:rPr>
          <w:b/>
          <w:lang w:val="en-GB"/>
        </w:rPr>
        <w:t xml:space="preserve"> </w:t>
      </w:r>
      <w:r>
        <w:rPr>
          <w:b/>
          <w:lang w:val="en-GB"/>
        </w:rPr>
        <w:t>milk</w:t>
      </w:r>
      <w:r w:rsidRPr="00023D91">
        <w:rPr>
          <w:b/>
          <w:lang w:val="en-GB"/>
        </w:rPr>
        <w:t xml:space="preserve"> consumption in children aged 7-13 years</w:t>
      </w:r>
    </w:p>
    <w:tbl>
      <w:tblPr>
        <w:tblW w:w="908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0"/>
        <w:gridCol w:w="708"/>
        <w:gridCol w:w="426"/>
        <w:gridCol w:w="708"/>
        <w:gridCol w:w="426"/>
        <w:gridCol w:w="708"/>
        <w:gridCol w:w="426"/>
        <w:gridCol w:w="708"/>
        <w:gridCol w:w="426"/>
        <w:gridCol w:w="567"/>
        <w:gridCol w:w="708"/>
        <w:gridCol w:w="567"/>
        <w:gridCol w:w="567"/>
        <w:gridCol w:w="709"/>
      </w:tblGrid>
      <w:tr w:rsidR="00ED0FAD" w:rsidRPr="00023D91" w:rsidTr="00C11F0A">
        <w:trPr>
          <w:trHeight w:val="288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Non-milk consumers</w:t>
            </w:r>
          </w:p>
        </w:tc>
        <w:tc>
          <w:tcPr>
            <w:tcW w:w="1134" w:type="dxa"/>
            <w:gridSpan w:val="2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Tertile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Tertile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2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Tertile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3</w:t>
            </w:r>
          </w:p>
        </w:tc>
        <w:tc>
          <w:tcPr>
            <w:tcW w:w="2551" w:type="dxa"/>
            <w:gridSpan w:val="4"/>
            <w:shd w:val="clear" w:color="auto" w:fill="auto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overall</w:t>
            </w:r>
          </w:p>
        </w:tc>
      </w:tr>
      <w:tr w:rsidR="00ED0FAD" w:rsidRPr="001609D5" w:rsidTr="00C11F0A">
        <w:trPr>
          <w:trHeight w:val="221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Per </w:t>
            </w: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tertile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milk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estimate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St. error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estimate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St.</w:t>
            </w: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error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estimate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St.</w:t>
            </w: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error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estimate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St.</w:t>
            </w: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error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p-value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estimate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St.</w:t>
            </w: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error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p for trend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57" w:right="-108" w:hanging="5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p for trend</w:t>
            </w:r>
          </w:p>
          <w:p w:rsidR="00ED0FAD" w:rsidRPr="00897B5F" w:rsidRDefault="00ED0FAD" w:rsidP="00C11F0A">
            <w:pPr>
              <w:spacing w:after="0"/>
              <w:ind w:left="-57" w:right="-108" w:hanging="5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energy corrected</w:t>
            </w:r>
          </w:p>
        </w:tc>
      </w:tr>
      <w:tr w:rsidR="00ED0FAD" w:rsidRPr="00023D91" w:rsidTr="00C11F0A">
        <w:trPr>
          <w:trHeight w:val="276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 N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335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221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227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224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1007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1007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Consumed quantity (g)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2062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27.3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216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42.9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0.37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Energy (kcal)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2059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26.1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-17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110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41.0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0.003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Total protein(g)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61.8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1.04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1.19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1.63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5.4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13.9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Vegetable protein(g)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25.6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-0.23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0.04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Animal protein(g)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36.2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0.89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1.40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1.40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1.39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12.9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Total fat(g)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76.7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1.40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1.08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Saturated fatty acids(g)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28.3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0.56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0.19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1.91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3.9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73122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Mono-unsaturated fatty acids </w:t>
            </w: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cis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(g)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27.9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0.55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-0.11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-0.08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-0.00003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0.99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0.0001</w:t>
            </w:r>
          </w:p>
        </w:tc>
      </w:tr>
      <w:tr w:rsidR="00ED0FAD" w:rsidRPr="00073122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Poly-unsaturated fatty acids(g)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14.4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0.34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0.91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0.37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0.87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Trans fatty acids(g)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0.04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0.0003</w:t>
            </w:r>
          </w:p>
        </w:tc>
      </w:tr>
      <w:tr w:rsidR="00ED0FAD" w:rsidRPr="00073122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N-3 fish fatty acids (</w:t>
            </w: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EPA+DHA.mg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)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60.9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11.5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12.7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18.0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26.8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17.9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18.1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0.37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0.28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0.36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Total carbohydrates(g)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3.6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-7.6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-0.77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Mono- and disaccharides(g)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147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-6.7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-1.53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1.34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0.74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0.47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Polysaccharides(g)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124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1.82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-0.89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0.70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0.58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Fibre(g)    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16.2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0.27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-0.27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0.75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0.47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Alcohol(g)  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0.003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-0.01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-0.00002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0.59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Calcium(mg) 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736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17.7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49.5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206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520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Copper(mg)  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-0.02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0.17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0.28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Iron(mg)    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8.3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0.14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-0.20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0.0002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0.02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Folate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 equivalents(µg)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167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3.9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24.7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52.5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Iodine(µg)  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137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0.34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16.7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36.9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Potassium(mg)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2334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38.4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76.7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60.2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268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59.9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639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60.3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Magnesium(mg)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234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3.8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-1.45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21.9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56.0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Sodium(mg)  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2260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39.6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14.9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62.1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15.0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61.8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168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62.2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0.48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Phosphorus(mg)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1096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17.7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45.9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178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439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27.8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0.76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Selenium(µg)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0.71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-0.22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Zinc(mg)     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7.7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0.15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0.06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Retinol activity equivalents(µg)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584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28.2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-7.8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44.1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106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43.9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141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44.2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0.003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Vitamin </w:t>
            </w: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B1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(mg)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0.06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Vitamin </w:t>
            </w: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B2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(mg)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1.15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0.10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0.75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Vitamin </w:t>
            </w: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B6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(mg)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1.59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0.05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-0.01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0.39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0.31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0.92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Vitamin </w:t>
            </w:r>
            <w:proofErr w:type="spellStart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B12</w:t>
            </w:r>
            <w:proofErr w:type="spellEnd"/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(µg)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0.10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0.28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&lt;.0001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Vitamin C(mg)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86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-3.6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-4.8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-8.5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-0.01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0.05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Vitamin D(µg)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0.08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0.08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0.62</w:t>
            </w:r>
          </w:p>
        </w:tc>
      </w:tr>
      <w:tr w:rsidR="00ED0FAD" w:rsidRPr="00023D91" w:rsidTr="00C11F0A">
        <w:trPr>
          <w:trHeight w:val="20"/>
        </w:trPr>
        <w:tc>
          <w:tcPr>
            <w:tcW w:w="1430" w:type="dxa"/>
            <w:shd w:val="clear" w:color="auto" w:fill="auto"/>
            <w:vAlign w:val="center"/>
            <w:hideMark/>
          </w:tcPr>
          <w:p w:rsidR="00ED0FAD" w:rsidRPr="00897B5F" w:rsidRDefault="00ED0FAD" w:rsidP="00C11F0A">
            <w:pPr>
              <w:spacing w:after="0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 xml:space="preserve">Vitamin E(mg)                                                        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11.1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0.27</w:t>
            </w:r>
          </w:p>
        </w:tc>
        <w:tc>
          <w:tcPr>
            <w:tcW w:w="708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0.18</w:t>
            </w:r>
          </w:p>
        </w:tc>
        <w:tc>
          <w:tcPr>
            <w:tcW w:w="426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 w:hanging="21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0.95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0.0007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0.66</w:t>
            </w:r>
          </w:p>
        </w:tc>
        <w:tc>
          <w:tcPr>
            <w:tcW w:w="709" w:type="dxa"/>
            <w:vAlign w:val="bottom"/>
          </w:tcPr>
          <w:p w:rsidR="00ED0FAD" w:rsidRPr="00897B5F" w:rsidRDefault="00ED0FAD" w:rsidP="00C11F0A">
            <w:pPr>
              <w:spacing w:after="0"/>
              <w:ind w:left="-108" w:right="-108"/>
              <w:jc w:val="center"/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897B5F">
              <w:rPr>
                <w:rFonts w:cs="Arial"/>
                <w:bCs/>
                <w:color w:val="000000"/>
                <w:sz w:val="16"/>
                <w:szCs w:val="16"/>
                <w:lang w:val="en-GB" w:eastAsia="en-GB"/>
              </w:rPr>
              <w:t>0.22</w:t>
            </w:r>
          </w:p>
        </w:tc>
      </w:tr>
    </w:tbl>
    <w:p w:rsidR="00ED0FAD" w:rsidRDefault="00ED0FAD" w:rsidP="00ED0FAD">
      <w:pPr>
        <w:spacing w:after="0"/>
        <w:rPr>
          <w:lang w:val="en-GB"/>
        </w:rPr>
      </w:pPr>
      <w:r>
        <w:rPr>
          <w:lang w:val="en-GB"/>
        </w:rPr>
        <w:t>A p-value of 0.05 was considered significant</w:t>
      </w:r>
    </w:p>
    <w:p w:rsidR="00ED0FAD" w:rsidRDefault="00ED0FAD" w:rsidP="00ED0FAD">
      <w:pPr>
        <w:spacing w:after="0"/>
        <w:rPr>
          <w:lang w:val="en-GB"/>
        </w:rPr>
      </w:pPr>
      <w:proofErr w:type="spellStart"/>
      <w:r>
        <w:rPr>
          <w:lang w:val="en-GB"/>
        </w:rPr>
        <w:t>Tertile</w:t>
      </w:r>
      <w:proofErr w:type="spellEnd"/>
      <w:r>
        <w:rPr>
          <w:lang w:val="en-GB"/>
        </w:rPr>
        <w:t xml:space="preserve"> 1</w:t>
      </w:r>
      <w:proofErr w:type="gramStart"/>
      <w:r>
        <w:rPr>
          <w:lang w:val="en-GB"/>
        </w:rPr>
        <w:t>,2</w:t>
      </w:r>
      <w:proofErr w:type="gramEnd"/>
      <w:r>
        <w:rPr>
          <w:lang w:val="en-GB"/>
        </w:rPr>
        <w:t xml:space="preserve"> and 3 represent respectively the lowest, medium and highest milk consumers.</w:t>
      </w:r>
    </w:p>
    <w:p w:rsidR="00514865" w:rsidRPr="00ED0FAD" w:rsidRDefault="00ED0FAD" w:rsidP="00ED0FAD">
      <w:pPr>
        <w:spacing w:after="0"/>
        <w:rPr>
          <w:lang w:val="en-GB"/>
        </w:rPr>
      </w:pPr>
      <w:r>
        <w:rPr>
          <w:lang w:val="en-GB"/>
        </w:rPr>
        <w:t xml:space="preserve">P for trend is the p for trend over non-consumers and all three </w:t>
      </w:r>
      <w:proofErr w:type="spellStart"/>
      <w:r>
        <w:rPr>
          <w:lang w:val="en-GB"/>
        </w:rPr>
        <w:t>tertiles</w:t>
      </w:r>
      <w:proofErr w:type="spellEnd"/>
    </w:p>
    <w:sectPr w:rsidR="00514865" w:rsidRPr="00ED0FAD" w:rsidSect="00A73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proofState w:spelling="clean" w:grammar="clean"/>
  <w:defaultTabStop w:val="720"/>
  <w:characterSpacingControl w:val="doNotCompress"/>
  <w:compat/>
  <w:rsids>
    <w:rsidRoot w:val="00ED0FAD"/>
    <w:rsid w:val="00784BA0"/>
    <w:rsid w:val="00917624"/>
    <w:rsid w:val="009D6C89"/>
    <w:rsid w:val="00A73B6B"/>
    <w:rsid w:val="00C01E49"/>
    <w:rsid w:val="00ED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FAD"/>
    <w:rPr>
      <w:rFonts w:ascii="Calibri" w:eastAsia="Times New Roman" w:hAnsi="Calibri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MC</cp:lastModifiedBy>
  <cp:revision>1</cp:revision>
  <dcterms:created xsi:type="dcterms:W3CDTF">2015-11-09T15:39:00Z</dcterms:created>
  <dcterms:modified xsi:type="dcterms:W3CDTF">2015-11-09T15:40:00Z</dcterms:modified>
</cp:coreProperties>
</file>