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D9" w:rsidRDefault="009A51D9">
      <w:p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APPENDICES</w:t>
      </w:r>
    </w:p>
    <w:p w:rsidR="00A15FD0" w:rsidRDefault="00A15FD0">
      <w:pPr>
        <w:rPr>
          <w:b/>
          <w:sz w:val="20"/>
          <w:szCs w:val="20"/>
          <w:lang w:val="en-US"/>
        </w:rPr>
      </w:pPr>
    </w:p>
    <w:p w:rsidR="002C6E61" w:rsidRDefault="00B974F2">
      <w:pPr>
        <w:pStyle w:val="Sumrio1"/>
        <w:rPr>
          <w:b w:val="0"/>
          <w:noProof/>
          <w:lang w:val="en-US" w:eastAsia="en-US"/>
        </w:rPr>
      </w:pPr>
      <w:r w:rsidRPr="00B974F2">
        <w:rPr>
          <w:lang w:val="en-US"/>
        </w:rPr>
        <w:fldChar w:fldCharType="begin"/>
      </w:r>
      <w:r w:rsidR="003D7DE0">
        <w:rPr>
          <w:lang w:val="en-US"/>
        </w:rPr>
        <w:instrText xml:space="preserve"> TOC \o "1-5" </w:instrText>
      </w:r>
      <w:r w:rsidRPr="00B974F2">
        <w:rPr>
          <w:lang w:val="en-US"/>
        </w:rPr>
        <w:fldChar w:fldCharType="separate"/>
      </w:r>
      <w:r w:rsidR="002C6E61" w:rsidRPr="003E07E8">
        <w:rPr>
          <w:rFonts w:ascii="Times New Roman" w:hAnsi="Times New Roman" w:cs="Times New Roman"/>
          <w:noProof/>
          <w:lang w:val="en-US"/>
        </w:rPr>
        <w:t xml:space="preserve">Web-appendix 1. </w:t>
      </w:r>
      <w:r w:rsidR="002C6E61" w:rsidRPr="003E07E8">
        <w:rPr>
          <w:rFonts w:ascii="Times New Roman" w:hAnsi="Times New Roman" w:cs="Times New Roman"/>
          <w:b w:val="0"/>
          <w:noProof/>
          <w:lang w:val="en-US"/>
        </w:rPr>
        <w:t>Search methods: detailed search strategy</w:t>
      </w:r>
      <w:r w:rsidR="002C6E61" w:rsidRPr="00D7277B">
        <w:rPr>
          <w:noProof/>
          <w:lang w:val="en-US"/>
        </w:rPr>
        <w:tab/>
      </w:r>
      <w:r>
        <w:rPr>
          <w:noProof/>
        </w:rPr>
        <w:fldChar w:fldCharType="begin"/>
      </w:r>
      <w:r w:rsidR="002C6E61" w:rsidRPr="00D7277B">
        <w:rPr>
          <w:noProof/>
          <w:lang w:val="en-US"/>
        </w:rPr>
        <w:instrText xml:space="preserve"> PAGEREF _Toc468292816 \h </w:instrText>
      </w:r>
      <w:r>
        <w:rPr>
          <w:noProof/>
        </w:rPr>
      </w:r>
      <w:r>
        <w:rPr>
          <w:noProof/>
        </w:rPr>
        <w:fldChar w:fldCharType="separate"/>
      </w:r>
      <w:r w:rsidR="002C6E61" w:rsidRPr="00D7277B">
        <w:rPr>
          <w:noProof/>
          <w:lang w:val="en-US"/>
        </w:rPr>
        <w:t>1</w:t>
      </w:r>
      <w:r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2.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Criteria for trial eligibility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_Toc468292817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5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3.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Extraction sheet for trials assessing efficacy/safety and effectiveness/impact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_Toc468292818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7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4.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Extraction sheet for risk of bias assessment in trials evaluating efficacy/safety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_Toc468292819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9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5.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Selected studies for</w:t>
      </w:r>
      <w:r w:rsidRPr="003E07E8">
        <w:rPr>
          <w:rFonts w:ascii="Times New Roman" w:hAnsi="Times New Roman" w:cs="Times New Roman"/>
          <w:noProof/>
          <w:lang w:val="en-US"/>
        </w:rPr>
        <w:t xml:space="preserve">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efficacy/safety evaluation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_Toc468292820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10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6.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Risk of bias graph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_Toc468292821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13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7.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Summary of the characteristics of studies included for assessing efficacy/safety of rotavirus vaccines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_Toc468292822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14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8.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Forest plot of meta-analysis for severe diarrhea of any cause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_Toc468292823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15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9.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Forest plot of meta-analysis for treatment-related mortality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_Toc468292824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15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10.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Forest plot of meta-analysis for treatment-related intussusception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_Toc468292825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16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12.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Forest plot of meta-analysis for treatment-related severe adverse events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_Toc468292826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18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13.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Identified studies for effectiveness evaluation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_Toc468292827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19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14.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Summary of the characteristics of studies included for evaluate effectivenes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_Toc468292828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21</w:t>
      </w:r>
      <w:r w:rsidR="00B974F2">
        <w:rPr>
          <w:noProof/>
        </w:rPr>
        <w:fldChar w:fldCharType="end"/>
      </w:r>
    </w:p>
    <w:p w:rsidR="002C6E61" w:rsidRDefault="002C6E61">
      <w:pPr>
        <w:pStyle w:val="Sumrio1"/>
        <w:rPr>
          <w:b w:val="0"/>
          <w:noProof/>
          <w:lang w:val="en-US" w:eastAsia="en-US"/>
        </w:rPr>
      </w:pPr>
      <w:r w:rsidRPr="003E07E8">
        <w:rPr>
          <w:rFonts w:ascii="Times New Roman" w:hAnsi="Times New Roman" w:cs="Times New Roman"/>
          <w:noProof/>
          <w:lang w:val="en-US"/>
        </w:rPr>
        <w:t xml:space="preserve">Web-appendix 15. </w:t>
      </w:r>
      <w:r w:rsidRPr="003E07E8">
        <w:rPr>
          <w:rFonts w:ascii="Times New Roman" w:hAnsi="Times New Roman" w:cs="Times New Roman"/>
          <w:b w:val="0"/>
          <w:noProof/>
          <w:lang w:val="en-US"/>
        </w:rPr>
        <w:t>Summary of results of studies assessing effectiveness of rotavirus vaccine</w:t>
      </w:r>
      <w:r w:rsidRPr="00D7277B">
        <w:rPr>
          <w:noProof/>
          <w:lang w:val="en-US"/>
        </w:rPr>
        <w:tab/>
      </w:r>
      <w:r w:rsidR="00B974F2">
        <w:rPr>
          <w:noProof/>
        </w:rPr>
        <w:fldChar w:fldCharType="begin"/>
      </w:r>
      <w:r w:rsidRPr="00D7277B">
        <w:rPr>
          <w:noProof/>
          <w:lang w:val="en-US"/>
        </w:rPr>
        <w:instrText xml:space="preserve"> PAGEREF _Toc468292829 \h </w:instrText>
      </w:r>
      <w:r w:rsidR="00B974F2">
        <w:rPr>
          <w:noProof/>
        </w:rPr>
      </w:r>
      <w:r w:rsidR="00B974F2">
        <w:rPr>
          <w:noProof/>
        </w:rPr>
        <w:fldChar w:fldCharType="separate"/>
      </w:r>
      <w:r w:rsidRPr="00D7277B">
        <w:rPr>
          <w:noProof/>
          <w:lang w:val="en-US"/>
        </w:rPr>
        <w:t>22</w:t>
      </w:r>
      <w:r w:rsidR="00B974F2">
        <w:rPr>
          <w:noProof/>
        </w:rPr>
        <w:fldChar w:fldCharType="end"/>
      </w:r>
    </w:p>
    <w:p w:rsidR="00A15FD0" w:rsidRPr="00E00CD2" w:rsidRDefault="00B974F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fldChar w:fldCharType="end"/>
      </w:r>
    </w:p>
    <w:p w:rsidR="009A51D9" w:rsidRDefault="009A51D9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C50C33" w:rsidRDefault="00C50C33">
      <w:pPr>
        <w:rPr>
          <w:rFonts w:ascii="Times New Roman" w:hAnsi="Times New Roman" w:cs="Times New Roman"/>
          <w:lang w:val="en-US"/>
        </w:rPr>
      </w:pPr>
    </w:p>
    <w:p w:rsidR="008D0E59" w:rsidRDefault="008D0E59">
      <w:pPr>
        <w:rPr>
          <w:rFonts w:ascii="Times New Roman" w:eastAsiaTheme="majorEastAsia" w:hAnsi="Times New Roman" w:cs="Times New Roman"/>
          <w:b/>
          <w:bCs/>
          <w:lang w:val="en-US"/>
        </w:rPr>
      </w:pPr>
      <w:bookmarkStart w:id="0" w:name="_Toc266378031"/>
      <w:bookmarkStart w:id="1" w:name="_Toc266378235"/>
      <w:bookmarkStart w:id="2" w:name="_Toc468292816"/>
      <w:r>
        <w:rPr>
          <w:rFonts w:ascii="Times New Roman" w:hAnsi="Times New Roman" w:cs="Times New Roman"/>
          <w:lang w:val="en-US"/>
        </w:rPr>
        <w:br w:type="page"/>
      </w:r>
    </w:p>
    <w:p w:rsidR="003C39E0" w:rsidRPr="00CC2DA5" w:rsidRDefault="00CE63A4" w:rsidP="00A15FD0">
      <w:pPr>
        <w:pStyle w:val="Ttulo1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</w:t>
      </w:r>
      <w:r w:rsidR="00E00CD2"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a</w:t>
      </w:r>
      <w:r w:rsidR="009A51D9"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1.</w:t>
      </w:r>
      <w:proofErr w:type="gramEnd"/>
      <w:r w:rsidR="009A51D9"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9A51D9"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Search methods: detailed search strategy</w:t>
      </w:r>
      <w:bookmarkEnd w:id="0"/>
      <w:bookmarkEnd w:id="1"/>
      <w:bookmarkEnd w:id="2"/>
    </w:p>
    <w:p w:rsidR="00630452" w:rsidRPr="00E00CD2" w:rsidRDefault="00630452">
      <w:pPr>
        <w:rPr>
          <w:rFonts w:ascii="Times New Roman" w:hAnsi="Times New Roman" w:cs="Times New Roman"/>
          <w:lang w:val="en-US"/>
        </w:rPr>
      </w:pPr>
    </w:p>
    <w:p w:rsidR="00630452" w:rsidRPr="00E00CD2" w:rsidRDefault="00630452" w:rsidP="003D7DE0">
      <w:pPr>
        <w:pStyle w:val="PargrafodaLista"/>
        <w:numPr>
          <w:ilvl w:val="0"/>
          <w:numId w:val="6"/>
        </w:numPr>
        <w:outlineLvl w:val="1"/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Efficacy and Safety</w:t>
      </w:r>
    </w:p>
    <w:p w:rsidR="00B72113" w:rsidRPr="00E00CD2" w:rsidRDefault="00B72113" w:rsidP="00B72113">
      <w:pPr>
        <w:pStyle w:val="PargrafodaLista"/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</w:t>
      </w:r>
    </w:p>
    <w:p w:rsidR="00B72113" w:rsidRPr="00E00CD2" w:rsidRDefault="00B72113" w:rsidP="00B72113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“Clinical Trials as Topic”[Mesh]</w:t>
      </w:r>
    </w:p>
    <w:p w:rsidR="00B72113" w:rsidRPr="00E00CD2" w:rsidRDefault="00B72113" w:rsidP="00B72113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Clinical  Trial</w:t>
      </w:r>
    </w:p>
    <w:p w:rsidR="00B72113" w:rsidRPr="00E00CD2" w:rsidRDefault="00B72113" w:rsidP="00B72113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‘clinical trial’/de</w:t>
      </w:r>
    </w:p>
    <w:p w:rsidR="00B72113" w:rsidRPr="00E00CD2" w:rsidRDefault="00B72113" w:rsidP="00B72113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‘controlled clinical trial’/de</w:t>
      </w:r>
    </w:p>
    <w:p w:rsidR="00B72113" w:rsidRPr="00066ED2" w:rsidRDefault="00B72113" w:rsidP="00B72113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066ED2">
        <w:rPr>
          <w:rFonts w:ascii="Times New Roman" w:hAnsi="Times New Roman" w:cs="Times New Roman"/>
          <w:lang w:val="en-US"/>
        </w:rPr>
        <w:t>‘double blind procedure’/</w:t>
      </w:r>
      <w:proofErr w:type="spellStart"/>
      <w:r w:rsidRPr="00066ED2">
        <w:rPr>
          <w:rFonts w:ascii="Times New Roman" w:hAnsi="Times New Roman" w:cs="Times New Roman"/>
          <w:lang w:val="en-US"/>
        </w:rPr>
        <w:t>de‘randomized</w:t>
      </w:r>
      <w:proofErr w:type="spellEnd"/>
      <w:r w:rsidRPr="00066ED2">
        <w:rPr>
          <w:rFonts w:ascii="Times New Roman" w:hAnsi="Times New Roman" w:cs="Times New Roman"/>
          <w:lang w:val="en-US"/>
        </w:rPr>
        <w:t xml:space="preserve"> controlled trial’/de</w:t>
      </w:r>
    </w:p>
    <w:p w:rsidR="00B72113" w:rsidRPr="00E00CD2" w:rsidRDefault="00B72113" w:rsidP="00B72113">
      <w:pPr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 for rotavirus-induced gastroenteritis</w:t>
      </w:r>
    </w:p>
    <w:p w:rsidR="00B72113" w:rsidRPr="00E00CD2" w:rsidRDefault="001D7711" w:rsidP="00B7211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 infections”</w:t>
      </w:r>
      <w:r w:rsidR="00B72113" w:rsidRPr="00E00CD2">
        <w:rPr>
          <w:rFonts w:ascii="Times New Roman" w:hAnsi="Times New Roman" w:cs="Times New Roman"/>
          <w:lang w:val="en-US"/>
        </w:rPr>
        <w:t>[Mesh]</w:t>
      </w:r>
    </w:p>
    <w:p w:rsidR="00B72113" w:rsidRPr="00E00CD2" w:rsidRDefault="00B72113" w:rsidP="00B7211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Rotavirus</w:t>
      </w:r>
    </w:p>
    <w:p w:rsidR="00B72113" w:rsidRPr="00E00CD2" w:rsidRDefault="00B72113" w:rsidP="00B7211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Infection</w:t>
      </w:r>
    </w:p>
    <w:p w:rsidR="00B72113" w:rsidRPr="00E00CD2" w:rsidRDefault="00B72113" w:rsidP="00B72113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Gastroenteritis</w:t>
      </w:r>
    </w:p>
    <w:p w:rsidR="00B72113" w:rsidRPr="00E00CD2" w:rsidRDefault="00B72113" w:rsidP="00B72113">
      <w:pPr>
        <w:pStyle w:val="PargrafodaLista"/>
        <w:ind w:left="1440"/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 for human rotavi</w:t>
      </w:r>
      <w:r w:rsidR="008D0B03">
        <w:rPr>
          <w:rFonts w:ascii="Times New Roman" w:hAnsi="Times New Roman" w:cs="Times New Roman"/>
          <w:lang w:val="en-US"/>
        </w:rPr>
        <w:t>rus vaccines: Rotarix</w:t>
      </w:r>
      <w:r w:rsidR="008D0B03" w:rsidRPr="008D0B03">
        <w:rPr>
          <w:rFonts w:ascii="Times New Roman" w:hAnsi="Times New Roman" w:cs="Times New Roman"/>
          <w:vertAlign w:val="superscript"/>
          <w:lang w:val="en-US"/>
        </w:rPr>
        <w:t>TM</w:t>
      </w:r>
      <w:r w:rsidR="008D0B03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8D0B03">
        <w:rPr>
          <w:rFonts w:ascii="Times New Roman" w:hAnsi="Times New Roman" w:cs="Times New Roman"/>
          <w:lang w:val="en-US"/>
        </w:rPr>
        <w:t>RotaT</w:t>
      </w:r>
      <w:r w:rsidRPr="00E00CD2">
        <w:rPr>
          <w:rFonts w:ascii="Times New Roman" w:hAnsi="Times New Roman" w:cs="Times New Roman"/>
          <w:lang w:val="en-US"/>
        </w:rPr>
        <w:t>eq</w:t>
      </w:r>
      <w:proofErr w:type="spellEnd"/>
      <w:r w:rsidRPr="00E00CD2">
        <w:rPr>
          <w:rFonts w:ascii="Times New Roman" w:hAnsi="Times New Roman" w:cs="Times New Roman"/>
          <w:lang w:val="en-US"/>
        </w:rPr>
        <w:t>®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“RIX4414 vaccine” [Supplementary Concept]</w:t>
      </w:r>
    </w:p>
    <w:p w:rsidR="00B72113" w:rsidRPr="00E00CD2" w:rsidRDefault="008D0B0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“</w:t>
      </w:r>
      <w:proofErr w:type="spellStart"/>
      <w:r>
        <w:rPr>
          <w:rFonts w:ascii="Times New Roman" w:hAnsi="Times New Roman" w:cs="Times New Roman"/>
          <w:lang w:val="en-US"/>
        </w:rPr>
        <w:t>RotaT</w:t>
      </w:r>
      <w:r w:rsidR="00B72113" w:rsidRPr="00E00CD2">
        <w:rPr>
          <w:rFonts w:ascii="Times New Roman" w:hAnsi="Times New Roman" w:cs="Times New Roman"/>
          <w:lang w:val="en-US"/>
        </w:rPr>
        <w:t>eq</w:t>
      </w:r>
      <w:proofErr w:type="spellEnd"/>
      <w:r w:rsidR="00B72113" w:rsidRPr="00E00CD2">
        <w:rPr>
          <w:rFonts w:ascii="Times New Roman" w:hAnsi="Times New Roman" w:cs="Times New Roman"/>
          <w:lang w:val="en-US"/>
        </w:rPr>
        <w:t>®” [Supplementary Concept]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 Vaccines”[Mesh]</w:t>
      </w:r>
    </w:p>
    <w:p w:rsidR="00B72113" w:rsidRPr="00E00CD2" w:rsidRDefault="008D0B0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Rotarix</w:t>
      </w:r>
      <w:r w:rsidRPr="008D0B03">
        <w:rPr>
          <w:rFonts w:ascii="Times New Roman" w:hAnsi="Times New Roman" w:cs="Times New Roman"/>
          <w:vertAlign w:val="superscript"/>
          <w:lang w:val="en-US"/>
        </w:rPr>
        <w:t>TM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RIX4414</w:t>
      </w:r>
    </w:p>
    <w:p w:rsidR="00B72113" w:rsidRPr="00E00CD2" w:rsidRDefault="008D0B0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RotaT</w:t>
      </w:r>
      <w:r w:rsidR="00B72113" w:rsidRPr="00E00CD2">
        <w:rPr>
          <w:rFonts w:ascii="Times New Roman" w:hAnsi="Times New Roman" w:cs="Times New Roman"/>
          <w:lang w:val="en-US"/>
        </w:rPr>
        <w:t>eq</w:t>
      </w:r>
      <w:proofErr w:type="spellEnd"/>
      <w:r w:rsidR="00B72113" w:rsidRPr="00E00CD2">
        <w:rPr>
          <w:rFonts w:ascii="Times New Roman" w:hAnsi="Times New Roman" w:cs="Times New Roman"/>
          <w:lang w:val="en-US"/>
        </w:rPr>
        <w:t>®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proofErr w:type="spellStart"/>
      <w:r w:rsidRPr="00E00CD2">
        <w:rPr>
          <w:rFonts w:ascii="Times New Roman" w:hAnsi="Times New Roman" w:cs="Times New Roman"/>
          <w:lang w:val="en-US"/>
        </w:rPr>
        <w:t>rota</w:t>
      </w:r>
      <w:proofErr w:type="spellEnd"/>
      <w:r w:rsidRPr="00E00CD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E00CD2">
        <w:rPr>
          <w:rFonts w:ascii="Times New Roman" w:hAnsi="Times New Roman" w:cs="Times New Roman"/>
          <w:lang w:val="en-US"/>
        </w:rPr>
        <w:t>teq</w:t>
      </w:r>
      <w:proofErr w:type="spellEnd"/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 xml:space="preserve">“rotavirus </w:t>
      </w:r>
      <w:proofErr w:type="spellStart"/>
      <w:r w:rsidRPr="00E00CD2">
        <w:rPr>
          <w:rFonts w:ascii="Times New Roman" w:hAnsi="Times New Roman" w:cs="Times New Roman"/>
          <w:lang w:val="en-US"/>
        </w:rPr>
        <w:t>vaccin</w:t>
      </w:r>
      <w:proofErr w:type="spellEnd"/>
      <w:r w:rsidRPr="00E00CD2">
        <w:rPr>
          <w:rFonts w:ascii="Times New Roman" w:hAnsi="Times New Roman" w:cs="Times New Roman"/>
          <w:lang w:val="en-US"/>
        </w:rPr>
        <w:t>*’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Rotarix</w:t>
      </w:r>
      <w:proofErr w:type="spellEnd"/>
      <w:r w:rsidR="008D0B03">
        <w:rPr>
          <w:rFonts w:ascii="Times New Roman" w:hAnsi="Times New Roman" w:cs="Times New Roman"/>
          <w:lang w:val="en-US"/>
        </w:rPr>
        <w:t xml:space="preserve"> </w:t>
      </w:r>
      <w:r w:rsidR="008D0B03" w:rsidRPr="008D0B03">
        <w:rPr>
          <w:rFonts w:ascii="Times New Roman" w:hAnsi="Times New Roman" w:cs="Times New Roman"/>
          <w:vertAlign w:val="superscript"/>
          <w:lang w:val="en-US"/>
        </w:rPr>
        <w:t>TM</w:t>
      </w:r>
      <w:r w:rsidRPr="00E00CD2">
        <w:rPr>
          <w:rFonts w:ascii="Times New Roman" w:hAnsi="Times New Roman" w:cs="Times New Roman"/>
          <w:lang w:val="en-US"/>
        </w:rPr>
        <w:t xml:space="preserve"> vaccine’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rv5</w:t>
      </w:r>
    </w:p>
    <w:p w:rsidR="00B72113" w:rsidRPr="00E00CD2" w:rsidRDefault="00B72113" w:rsidP="00B72113">
      <w:pPr>
        <w:pStyle w:val="PargrafodaLista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rv1</w:t>
      </w:r>
    </w:p>
    <w:p w:rsidR="00B72113" w:rsidRPr="00E00CD2" w:rsidRDefault="00B72113" w:rsidP="00B72113">
      <w:pPr>
        <w:pStyle w:val="PargrafodaLista"/>
        <w:ind w:left="1440"/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limits</w:t>
      </w:r>
    </w:p>
    <w:p w:rsidR="00B72113" w:rsidRPr="00E00CD2" w:rsidRDefault="00B72113" w:rsidP="00B72113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 xml:space="preserve">Age from 0-18 years </w:t>
      </w:r>
    </w:p>
    <w:p w:rsidR="00B72113" w:rsidRPr="00E00CD2" w:rsidRDefault="00B72113" w:rsidP="00B72113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Humans</w:t>
      </w:r>
    </w:p>
    <w:p w:rsidR="00B72113" w:rsidRPr="00E00CD2" w:rsidRDefault="00B72113" w:rsidP="00B72113">
      <w:pPr>
        <w:pStyle w:val="PargrafodaLista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Date from 01/01/2000 to 31/12/2011</w:t>
      </w:r>
    </w:p>
    <w:p w:rsidR="00B72113" w:rsidRPr="00E00CD2" w:rsidRDefault="00B72113" w:rsidP="00B72113">
      <w:pPr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rPr>
          <w:rFonts w:ascii="Times New Roman" w:hAnsi="Times New Roman" w:cs="Times New Roman"/>
          <w:lang w:val="en-US"/>
        </w:rPr>
      </w:pPr>
    </w:p>
    <w:p w:rsidR="00B72113" w:rsidRDefault="00B7211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50C33" w:rsidRDefault="00C50C33" w:rsidP="00B72113">
      <w:pPr>
        <w:rPr>
          <w:rFonts w:ascii="Times New Roman" w:hAnsi="Times New Roman" w:cs="Times New Roman"/>
          <w:lang w:val="en-US"/>
        </w:rPr>
      </w:pPr>
    </w:p>
    <w:p w:rsidR="00CC2DA5" w:rsidRDefault="00CC2DA5" w:rsidP="00B72113">
      <w:pPr>
        <w:rPr>
          <w:rFonts w:ascii="Times New Roman" w:hAnsi="Times New Roman" w:cs="Times New Roman"/>
          <w:lang w:val="en-US"/>
        </w:rPr>
      </w:pPr>
    </w:p>
    <w:p w:rsidR="00C50C33" w:rsidRPr="00E00CD2" w:rsidRDefault="00C50C33" w:rsidP="00B72113">
      <w:pPr>
        <w:rPr>
          <w:rFonts w:ascii="Times New Roman" w:hAnsi="Times New Roman" w:cs="Times New Roman"/>
          <w:lang w:val="en-US"/>
        </w:rPr>
      </w:pPr>
    </w:p>
    <w:p w:rsidR="00B72113" w:rsidRPr="00E00CD2" w:rsidRDefault="00B72113" w:rsidP="003D7DE0">
      <w:pPr>
        <w:pStyle w:val="PargrafodaLista"/>
        <w:numPr>
          <w:ilvl w:val="0"/>
          <w:numId w:val="6"/>
        </w:numPr>
        <w:outlineLvl w:val="1"/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lastRenderedPageBreak/>
        <w:t xml:space="preserve">Effectiveness </w:t>
      </w:r>
    </w:p>
    <w:p w:rsidR="00ED6C1A" w:rsidRPr="00E00CD2" w:rsidRDefault="00ED6C1A">
      <w:pPr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“Comparative Effectiveness Research</w:t>
      </w:r>
      <w:r w:rsidR="00B72113" w:rsidRPr="00E00CD2">
        <w:rPr>
          <w:rFonts w:ascii="Times New Roman" w:hAnsi="Times New Roman" w:cs="Times New Roman"/>
          <w:lang w:val="en-US"/>
        </w:rPr>
        <w:t>”[Mesh]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“Evaluation Studies as Topic”[Mesh]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“Treatment Outcome”[Mesh]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“Program Evaluation”[Mesh]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 xml:space="preserve">“Population Surveillance”[Mesh] </w:t>
      </w:r>
    </w:p>
    <w:p w:rsidR="00B72113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“Epidemiological Studies”[Mesh]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“Case-control Studies”[Mesh]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“Cohort Studies”[Mesh]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“Outcome Assessment (Health Care)”[Mesh]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Impact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Effectiveness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Surveillance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‘case control study’/de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‘cohort analysis’/de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‘comparative study’/de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‘drug surveillance program’/de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postmarketing</w:t>
      </w:r>
      <w:proofErr w:type="spellEnd"/>
      <w:r w:rsidRPr="00E00CD2">
        <w:rPr>
          <w:rFonts w:ascii="Times New Roman" w:hAnsi="Times New Roman" w:cs="Times New Roman"/>
          <w:lang w:val="en-US"/>
        </w:rPr>
        <w:t xml:space="preserve"> surveillance’/de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‘impact’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‘effectiveness’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‘surveillance’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‘comparative effectiveness research’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‘evaluation studies as topic’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‘treatment outcome’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‘program evaluation’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‘population surveillance’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‘epidemiologic studies’</w:t>
      </w:r>
    </w:p>
    <w:p w:rsidR="008513A8" w:rsidRPr="00E00CD2" w:rsidRDefault="008513A8" w:rsidP="00B72113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‘outcome assessment’</w:t>
      </w:r>
    </w:p>
    <w:p w:rsidR="00B72113" w:rsidRPr="00E00CD2" w:rsidRDefault="00B72113" w:rsidP="00B72113">
      <w:pPr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 for rotavirus-induced gastroenteritis</w:t>
      </w:r>
    </w:p>
    <w:p w:rsidR="00B72113" w:rsidRPr="00E00CD2" w:rsidRDefault="001D7711" w:rsidP="00643925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“Rotavirus”</w:t>
      </w:r>
      <w:r w:rsidR="00B72113" w:rsidRPr="00E00CD2">
        <w:rPr>
          <w:rFonts w:ascii="Times New Roman" w:hAnsi="Times New Roman" w:cs="Times New Roman"/>
          <w:lang w:val="en-US"/>
        </w:rPr>
        <w:t>[Mesh]</w:t>
      </w:r>
    </w:p>
    <w:p w:rsidR="004E4900" w:rsidRPr="00E00CD2" w:rsidRDefault="004E4900" w:rsidP="004E4900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 Infections”[Mesh]</w:t>
      </w:r>
    </w:p>
    <w:p w:rsidR="00B72113" w:rsidRPr="00E00CD2" w:rsidRDefault="00B72113" w:rsidP="00643925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Rotavirus</w:t>
      </w:r>
    </w:p>
    <w:p w:rsidR="004E4900" w:rsidRPr="00E00CD2" w:rsidRDefault="004E4900" w:rsidP="00643925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 infections’</w:t>
      </w:r>
    </w:p>
    <w:p w:rsidR="00B72113" w:rsidRPr="00E00CD2" w:rsidRDefault="00B72113" w:rsidP="00643925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Gastroenteritis</w:t>
      </w:r>
    </w:p>
    <w:p w:rsidR="004E4900" w:rsidRPr="00E00CD2" w:rsidRDefault="0077204F" w:rsidP="00643925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‘rotavirus’/exp</w:t>
      </w:r>
    </w:p>
    <w:p w:rsidR="0077204F" w:rsidRPr="00E00CD2" w:rsidRDefault="0077204F" w:rsidP="0077204F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‘rotavirus infections’/exp</w:t>
      </w:r>
    </w:p>
    <w:p w:rsidR="0077204F" w:rsidRPr="00E00CD2" w:rsidRDefault="0077204F" w:rsidP="0077204F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‘rotavirus’/exp</w:t>
      </w:r>
    </w:p>
    <w:p w:rsidR="0077204F" w:rsidRPr="00E00CD2" w:rsidRDefault="0077204F" w:rsidP="0077204F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‘infection’/exp</w:t>
      </w:r>
    </w:p>
    <w:p w:rsidR="0077204F" w:rsidRPr="00E00CD2" w:rsidRDefault="0077204F" w:rsidP="0077204F">
      <w:pPr>
        <w:pStyle w:val="PargrafodaLista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‘gastroenteritis’/exp</w:t>
      </w:r>
    </w:p>
    <w:p w:rsidR="00B72113" w:rsidRPr="00E00CD2" w:rsidRDefault="00B72113" w:rsidP="00B72113">
      <w:pPr>
        <w:pStyle w:val="PargrafodaLista"/>
        <w:ind w:left="1440"/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terms for hu</w:t>
      </w:r>
      <w:r w:rsidR="008D0B03">
        <w:rPr>
          <w:rFonts w:ascii="Times New Roman" w:hAnsi="Times New Roman" w:cs="Times New Roman"/>
          <w:lang w:val="en-US"/>
        </w:rPr>
        <w:t>man rotavirus vaccines: Rotarix</w:t>
      </w:r>
      <w:r w:rsidR="008D0B03" w:rsidRPr="008D0B03">
        <w:rPr>
          <w:rFonts w:ascii="Times New Roman" w:hAnsi="Times New Roman" w:cs="Times New Roman"/>
          <w:vertAlign w:val="superscript"/>
          <w:lang w:val="en-US"/>
        </w:rPr>
        <w:t>TM</w:t>
      </w:r>
      <w:r w:rsidR="008D0B03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8D0B03">
        <w:rPr>
          <w:rFonts w:ascii="Times New Roman" w:hAnsi="Times New Roman" w:cs="Times New Roman"/>
          <w:lang w:val="en-US"/>
        </w:rPr>
        <w:t>RotaT</w:t>
      </w:r>
      <w:r w:rsidRPr="00E00CD2">
        <w:rPr>
          <w:rFonts w:ascii="Times New Roman" w:hAnsi="Times New Roman" w:cs="Times New Roman"/>
          <w:lang w:val="en-US"/>
        </w:rPr>
        <w:t>eq</w:t>
      </w:r>
      <w:proofErr w:type="spellEnd"/>
      <w:r w:rsidRPr="00E00CD2">
        <w:rPr>
          <w:rFonts w:ascii="Times New Roman" w:hAnsi="Times New Roman" w:cs="Times New Roman"/>
          <w:lang w:val="en-US"/>
        </w:rPr>
        <w:t>®</w:t>
      </w:r>
    </w:p>
    <w:p w:rsidR="00BD0106" w:rsidRPr="00E00CD2" w:rsidRDefault="00BD0106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“Rotavirus Vaccines”[Mesh]</w:t>
      </w:r>
    </w:p>
    <w:p w:rsidR="00B72113" w:rsidRPr="00E00CD2" w:rsidRDefault="00B72113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“RIX4414 vaccine” [Supplementary Concept]</w:t>
      </w:r>
    </w:p>
    <w:p w:rsidR="00B72113" w:rsidRPr="00E00CD2" w:rsidRDefault="008D0B03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“</w:t>
      </w:r>
      <w:proofErr w:type="spellStart"/>
      <w:r>
        <w:rPr>
          <w:rFonts w:ascii="Times New Roman" w:hAnsi="Times New Roman" w:cs="Times New Roman"/>
          <w:lang w:val="en-US"/>
        </w:rPr>
        <w:t>RotaTe</w:t>
      </w:r>
      <w:r w:rsidR="00B72113" w:rsidRPr="00E00CD2">
        <w:rPr>
          <w:rFonts w:ascii="Times New Roman" w:hAnsi="Times New Roman" w:cs="Times New Roman"/>
          <w:lang w:val="en-US"/>
        </w:rPr>
        <w:t>q</w:t>
      </w:r>
      <w:proofErr w:type="spellEnd"/>
      <w:r w:rsidR="00B72113" w:rsidRPr="00E00CD2">
        <w:rPr>
          <w:rFonts w:ascii="Times New Roman" w:hAnsi="Times New Roman" w:cs="Times New Roman"/>
          <w:lang w:val="en-US"/>
        </w:rPr>
        <w:t>®” [Supplementary Concept]</w:t>
      </w:r>
    </w:p>
    <w:p w:rsidR="00B72113" w:rsidRPr="00E00CD2" w:rsidRDefault="001706BE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lastRenderedPageBreak/>
        <w:t>(“Vaccination”[Mesh]</w:t>
      </w:r>
    </w:p>
    <w:p w:rsidR="00B72113" w:rsidRPr="00E00CD2" w:rsidRDefault="001706BE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“Mass Vaccination”[Mesh]</w:t>
      </w:r>
    </w:p>
    <w:p w:rsidR="00B72113" w:rsidRPr="00E00CD2" w:rsidRDefault="001706BE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“Immunization”[Mesh]</w:t>
      </w:r>
    </w:p>
    <w:p w:rsidR="00B72113" w:rsidRPr="00E00CD2" w:rsidRDefault="001706BE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“Immunization Programs”[Mesh]</w:t>
      </w:r>
    </w:p>
    <w:p w:rsidR="00B72113" w:rsidRPr="00E00CD2" w:rsidRDefault="008D0B03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Rotarix</w:t>
      </w:r>
      <w:r w:rsidRPr="008D0B03">
        <w:rPr>
          <w:rFonts w:ascii="Times New Roman" w:hAnsi="Times New Roman" w:cs="Times New Roman"/>
          <w:vertAlign w:val="superscript"/>
          <w:lang w:val="en-US"/>
        </w:rPr>
        <w:t>TM</w:t>
      </w:r>
    </w:p>
    <w:p w:rsidR="00B72113" w:rsidRPr="00E00CD2" w:rsidRDefault="008D0B03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RotaT</w:t>
      </w:r>
      <w:r w:rsidR="006478E8" w:rsidRPr="00E00CD2">
        <w:rPr>
          <w:rFonts w:ascii="Times New Roman" w:hAnsi="Times New Roman" w:cs="Times New Roman"/>
          <w:lang w:val="en-US"/>
        </w:rPr>
        <w:t>eq</w:t>
      </w:r>
      <w:proofErr w:type="spellEnd"/>
      <w:r w:rsidR="006478E8" w:rsidRPr="00E00CD2">
        <w:rPr>
          <w:rFonts w:ascii="Times New Roman" w:hAnsi="Times New Roman" w:cs="Times New Roman"/>
          <w:lang w:val="en-US"/>
        </w:rPr>
        <w:t>®</w:t>
      </w:r>
    </w:p>
    <w:p w:rsidR="00B72113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RIX4414</w:t>
      </w:r>
    </w:p>
    <w:p w:rsidR="00B72113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Vaccination</w:t>
      </w:r>
    </w:p>
    <w:p w:rsidR="00B72113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vaccine*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immunization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“immunization programs”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‘rotavirus vaccines’/exp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rotateq</w:t>
      </w:r>
      <w:proofErr w:type="spellEnd"/>
      <w:r w:rsidRPr="00E00CD2">
        <w:rPr>
          <w:rFonts w:ascii="Times New Roman" w:hAnsi="Times New Roman" w:cs="Times New Roman"/>
          <w:lang w:val="en-US"/>
        </w:rPr>
        <w:t>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‘rix4414 vaccine’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‘rix4414’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rotarix</w:t>
      </w:r>
      <w:proofErr w:type="spellEnd"/>
      <w:r w:rsidRPr="00E00CD2">
        <w:rPr>
          <w:rFonts w:ascii="Times New Roman" w:hAnsi="Times New Roman" w:cs="Times New Roman"/>
          <w:lang w:val="en-US"/>
        </w:rPr>
        <w:t>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‘vaccination’/exp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‘mass vaccination’/exp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‘immunization’/exp</w:t>
      </w:r>
    </w:p>
    <w:p w:rsidR="006478E8" w:rsidRPr="00E00CD2" w:rsidRDefault="006478E8" w:rsidP="00643925">
      <w:pPr>
        <w:pStyle w:val="PargrafodaLista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‘immunization program’</w:t>
      </w:r>
    </w:p>
    <w:p w:rsidR="00A00DEE" w:rsidRPr="00E00CD2" w:rsidRDefault="00A00DEE" w:rsidP="00A00DEE">
      <w:pPr>
        <w:pStyle w:val="PargrafodaLista"/>
        <w:ind w:left="1440"/>
        <w:rPr>
          <w:rFonts w:ascii="Times New Roman" w:hAnsi="Times New Roman" w:cs="Times New Roman"/>
          <w:lang w:val="en-US"/>
        </w:rPr>
      </w:pPr>
    </w:p>
    <w:p w:rsidR="00A00DEE" w:rsidRPr="00E00CD2" w:rsidRDefault="00A00DEE" w:rsidP="00A00DEE">
      <w:pPr>
        <w:pStyle w:val="PargrafodaLista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 xml:space="preserve">Exclusion terms </w:t>
      </w:r>
      <w:r w:rsidR="004C1148">
        <w:rPr>
          <w:rFonts w:ascii="Times New Roman" w:hAnsi="Times New Roman" w:cs="Times New Roman"/>
          <w:lang w:val="en-US"/>
        </w:rPr>
        <w:t xml:space="preserve"> </w:t>
      </w:r>
    </w:p>
    <w:p w:rsidR="00A00DEE" w:rsidRPr="00E00CD2" w:rsidRDefault="00A00DEE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“Randomized Controlled Trial”[Publication Type]</w:t>
      </w:r>
    </w:p>
    <w:p w:rsidR="00A00DEE" w:rsidRPr="00E00CD2" w:rsidRDefault="00A00DEE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“Randomized Controlled Trials as Topic” [Mesh]</w:t>
      </w:r>
    </w:p>
    <w:p w:rsidR="00A00DEE" w:rsidRPr="00E00CD2" w:rsidRDefault="00A00DEE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“Editorial” [Publication Type]</w:t>
      </w:r>
    </w:p>
    <w:p w:rsidR="00A00DEE" w:rsidRPr="00E00CD2" w:rsidRDefault="00A00DEE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“Comment”[ Publication Type]</w:t>
      </w:r>
    </w:p>
    <w:p w:rsidR="00A00DEE" w:rsidRPr="00E00CD2" w:rsidRDefault="00A00DEE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“Review”[ Publication Type]</w:t>
      </w:r>
    </w:p>
    <w:p w:rsidR="00A00DEE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“Review Literature as Topic”[Mesh]</w:t>
      </w:r>
    </w:p>
    <w:p w:rsidR="00A00DEE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“Cost-Benefit Analysis</w:t>
      </w:r>
      <w:r w:rsidR="00A00DEE" w:rsidRPr="00E00CD2">
        <w:rPr>
          <w:rFonts w:ascii="Times New Roman" w:hAnsi="Times New Roman" w:cs="Times New Roman"/>
          <w:lang w:val="en-US"/>
        </w:rPr>
        <w:t>”[Mesh]</w:t>
      </w:r>
    </w:p>
    <w:p w:rsidR="00A00DEE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“Africa</w:t>
      </w:r>
      <w:r w:rsidR="00A00DEE" w:rsidRPr="00E00CD2">
        <w:rPr>
          <w:rFonts w:ascii="Times New Roman" w:hAnsi="Times New Roman" w:cs="Times New Roman"/>
          <w:lang w:val="en-US"/>
        </w:rPr>
        <w:t>”[Mesh]</w:t>
      </w:r>
    </w:p>
    <w:p w:rsidR="00A00DEE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“Asia</w:t>
      </w:r>
      <w:r w:rsidR="00A00DEE" w:rsidRPr="00E00CD2">
        <w:rPr>
          <w:rFonts w:ascii="Times New Roman" w:hAnsi="Times New Roman" w:cs="Times New Roman"/>
          <w:lang w:val="en-US"/>
        </w:rPr>
        <w:t>”[Mesh]</w:t>
      </w:r>
    </w:p>
    <w:p w:rsidR="00E5472F" w:rsidRPr="00E00CD2" w:rsidRDefault="00E5472F" w:rsidP="00E5472F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“Europe”[Mesh]</w:t>
      </w:r>
    </w:p>
    <w:p w:rsidR="00E5472F" w:rsidRPr="00E00CD2" w:rsidRDefault="00E5472F" w:rsidP="00E5472F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“North America”[Mesh]</w:t>
      </w:r>
    </w:p>
    <w:p w:rsidR="00E5472F" w:rsidRPr="00E00CD2" w:rsidRDefault="00E5472F" w:rsidP="00E5472F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“Oceania”[Mesh]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controled</w:t>
      </w:r>
      <w:proofErr w:type="spellEnd"/>
      <w:r w:rsidRPr="00E00CD2">
        <w:rPr>
          <w:rFonts w:ascii="Times New Roman" w:hAnsi="Times New Roman" w:cs="Times New Roman"/>
          <w:lang w:val="en-US"/>
        </w:rPr>
        <w:t xml:space="preserve"> study’/de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‘double blind procedure’/de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‘interview’/de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nonhunam</w:t>
      </w:r>
      <w:proofErr w:type="spellEnd"/>
      <w:r w:rsidRPr="00E00CD2">
        <w:rPr>
          <w:rFonts w:ascii="Times New Roman" w:hAnsi="Times New Roman" w:cs="Times New Roman"/>
          <w:lang w:val="en-US"/>
        </w:rPr>
        <w:t>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‘phase 2 clinical trial’/de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‘phase 3 clinical trial’/de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‘questionnaire’/de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‘randomized controlled trial’/de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‘randomized controlled trials as topic’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‘editorial’/de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‘comment’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‘review’/de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‘review literature as topic’</w:t>
      </w:r>
    </w:p>
    <w:p w:rsidR="00E5472F" w:rsidRPr="00E00CD2" w:rsidRDefault="00E5472F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lastRenderedPageBreak/>
        <w:t>‘cost-benefit analysis’/de</w:t>
      </w:r>
    </w:p>
    <w:p w:rsidR="005D0438" w:rsidRPr="00E00CD2" w:rsidRDefault="005D0438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africa</w:t>
      </w:r>
      <w:proofErr w:type="spellEnd"/>
      <w:r w:rsidRPr="00E00CD2">
        <w:rPr>
          <w:rFonts w:ascii="Times New Roman" w:hAnsi="Times New Roman" w:cs="Times New Roman"/>
          <w:lang w:val="en-US"/>
        </w:rPr>
        <w:t>’</w:t>
      </w:r>
    </w:p>
    <w:p w:rsidR="005D0438" w:rsidRPr="00E00CD2" w:rsidRDefault="005D0438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asia</w:t>
      </w:r>
      <w:proofErr w:type="spellEnd"/>
      <w:r w:rsidRPr="00E00CD2">
        <w:rPr>
          <w:rFonts w:ascii="Times New Roman" w:hAnsi="Times New Roman" w:cs="Times New Roman"/>
          <w:lang w:val="en-US"/>
        </w:rPr>
        <w:t>’</w:t>
      </w:r>
    </w:p>
    <w:p w:rsidR="005D0438" w:rsidRPr="00E00CD2" w:rsidRDefault="005D0438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proofErr w:type="spellStart"/>
      <w:r w:rsidRPr="00E00CD2">
        <w:rPr>
          <w:rFonts w:ascii="Times New Roman" w:hAnsi="Times New Roman" w:cs="Times New Roman"/>
          <w:lang w:val="en-US"/>
        </w:rPr>
        <w:t>europe</w:t>
      </w:r>
      <w:proofErr w:type="spellEnd"/>
      <w:r w:rsidRPr="00E00CD2">
        <w:rPr>
          <w:rFonts w:ascii="Times New Roman" w:hAnsi="Times New Roman" w:cs="Times New Roman"/>
          <w:lang w:val="en-US"/>
        </w:rPr>
        <w:t>’</w:t>
      </w:r>
    </w:p>
    <w:p w:rsidR="005D0438" w:rsidRPr="00E00CD2" w:rsidRDefault="0087100D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‘n</w:t>
      </w:r>
      <w:r w:rsidR="005D0438" w:rsidRPr="00E00CD2">
        <w:rPr>
          <w:rFonts w:ascii="Times New Roman" w:hAnsi="Times New Roman" w:cs="Times New Roman"/>
          <w:lang w:val="en-US"/>
        </w:rPr>
        <w:t xml:space="preserve">orth </w:t>
      </w:r>
      <w:proofErr w:type="spellStart"/>
      <w:r w:rsidR="005D0438" w:rsidRPr="00E00CD2">
        <w:rPr>
          <w:rFonts w:ascii="Times New Roman" w:hAnsi="Times New Roman" w:cs="Times New Roman"/>
          <w:lang w:val="en-US"/>
        </w:rPr>
        <w:t>america</w:t>
      </w:r>
      <w:proofErr w:type="spellEnd"/>
      <w:r w:rsidR="005D0438" w:rsidRPr="00E00CD2">
        <w:rPr>
          <w:rFonts w:ascii="Times New Roman" w:hAnsi="Times New Roman" w:cs="Times New Roman"/>
          <w:lang w:val="en-US"/>
        </w:rPr>
        <w:t>’</w:t>
      </w:r>
    </w:p>
    <w:p w:rsidR="005D0438" w:rsidRPr="00E00CD2" w:rsidRDefault="005D0438" w:rsidP="00A00DEE">
      <w:pPr>
        <w:pStyle w:val="PargrafodaLista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‘</w:t>
      </w:r>
      <w:proofErr w:type="spellStart"/>
      <w:r w:rsidRPr="00E00CD2">
        <w:rPr>
          <w:rFonts w:ascii="Times New Roman" w:hAnsi="Times New Roman" w:cs="Times New Roman"/>
          <w:lang w:val="en-US"/>
        </w:rPr>
        <w:t>oceania</w:t>
      </w:r>
      <w:proofErr w:type="spellEnd"/>
      <w:r w:rsidRPr="00E00CD2">
        <w:rPr>
          <w:rFonts w:ascii="Times New Roman" w:hAnsi="Times New Roman" w:cs="Times New Roman"/>
          <w:lang w:val="en-US"/>
        </w:rPr>
        <w:t>’</w:t>
      </w:r>
    </w:p>
    <w:p w:rsidR="00E5472F" w:rsidRPr="00E00CD2" w:rsidRDefault="00E5472F" w:rsidP="005D0438">
      <w:pPr>
        <w:pStyle w:val="PargrafodaLista"/>
        <w:ind w:left="1440"/>
        <w:rPr>
          <w:rFonts w:ascii="Times New Roman" w:hAnsi="Times New Roman" w:cs="Times New Roman"/>
          <w:lang w:val="en-US"/>
        </w:rPr>
      </w:pPr>
    </w:p>
    <w:p w:rsidR="00B72113" w:rsidRPr="00E00CD2" w:rsidRDefault="00B72113" w:rsidP="00B72113">
      <w:pPr>
        <w:pStyle w:val="PargrafodaLista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Search limits</w:t>
      </w:r>
    </w:p>
    <w:p w:rsidR="00B72113" w:rsidRPr="00E00CD2" w:rsidRDefault="00B72113" w:rsidP="00643925">
      <w:pPr>
        <w:pStyle w:val="PargrafodaLista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 xml:space="preserve">Age from 0-18 years </w:t>
      </w:r>
    </w:p>
    <w:p w:rsidR="00B72113" w:rsidRPr="00E00CD2" w:rsidRDefault="00B72113" w:rsidP="00643925">
      <w:pPr>
        <w:pStyle w:val="PargrafodaLista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Humans</w:t>
      </w:r>
    </w:p>
    <w:p w:rsidR="00B72113" w:rsidRDefault="00B72113" w:rsidP="00643925">
      <w:pPr>
        <w:pStyle w:val="PargrafodaLista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E00CD2">
        <w:rPr>
          <w:rFonts w:ascii="Times New Roman" w:hAnsi="Times New Roman" w:cs="Times New Roman"/>
          <w:lang w:val="en-US"/>
        </w:rPr>
        <w:t>Date from 01/01/2000 to 31/12/2011</w:t>
      </w:r>
    </w:p>
    <w:p w:rsidR="00655F42" w:rsidRDefault="00655F42" w:rsidP="004E03D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Arial Narrow" w:hAnsi="Arial Narrow" w:cs="Arial Narrow"/>
          <w:b/>
          <w:bCs/>
          <w:sz w:val="26"/>
          <w:szCs w:val="26"/>
          <w:lang w:val="es-ES"/>
        </w:rPr>
      </w:pPr>
    </w:p>
    <w:p w:rsidR="004E03D6" w:rsidRDefault="00655F42" w:rsidP="004E03D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Times New Roman" w:hAnsi="Times New Roman" w:cs="Times New Roman"/>
          <w:bCs/>
          <w:lang w:val="en-US"/>
        </w:rPr>
      </w:pPr>
      <w:r w:rsidRPr="00655F42">
        <w:rPr>
          <w:rFonts w:ascii="Times New Roman" w:hAnsi="Times New Roman" w:cs="Times New Roman"/>
          <w:bCs/>
          <w:lang w:val="en-US"/>
        </w:rPr>
        <w:t xml:space="preserve">In LILACS we used the </w:t>
      </w:r>
      <w:r>
        <w:rPr>
          <w:rFonts w:ascii="Times New Roman" w:hAnsi="Times New Roman" w:cs="Times New Roman"/>
          <w:bCs/>
          <w:lang w:val="en-US"/>
        </w:rPr>
        <w:t>following search strategy: “</w:t>
      </w:r>
      <w:proofErr w:type="gramStart"/>
      <w:r>
        <w:rPr>
          <w:rFonts w:ascii="Times New Roman" w:hAnsi="Times New Roman" w:cs="Times New Roman"/>
          <w:bCs/>
          <w:lang w:val="en-US"/>
        </w:rPr>
        <w:t>( (</w:t>
      </w:r>
      <w:proofErr w:type="gramEnd"/>
      <w:r>
        <w:rPr>
          <w:rFonts w:ascii="Times New Roman" w:hAnsi="Times New Roman" w:cs="Times New Roman"/>
          <w:bCs/>
          <w:lang w:val="en-US"/>
        </w:rPr>
        <w:t xml:space="preserve"> “ROTAVIRUS INFECTIONS”) or “ROTAVIRUS”) or “ROTAVIRUS VACCINES” or </w:t>
      </w:r>
      <w:proofErr w:type="spellStart"/>
      <w:r>
        <w:rPr>
          <w:rFonts w:ascii="Times New Roman" w:hAnsi="Times New Roman" w:cs="Times New Roman"/>
          <w:bCs/>
          <w:lang w:val="en-US"/>
        </w:rPr>
        <w:t>rotarix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or </w:t>
      </w:r>
      <w:proofErr w:type="spellStart"/>
      <w:r>
        <w:rPr>
          <w:rFonts w:ascii="Times New Roman" w:hAnsi="Times New Roman" w:cs="Times New Roman"/>
          <w:bCs/>
          <w:lang w:val="en-US"/>
        </w:rPr>
        <w:t>rotateq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or rix4414 or rv5 [Words] and “HUMANS” [Limits] and not “CONTROLLOLED CLINICAL TRIAL” [Publication type]”.</w:t>
      </w:r>
    </w:p>
    <w:p w:rsidR="00655F42" w:rsidRPr="00655F42" w:rsidRDefault="00655F42" w:rsidP="004E03D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66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lang w:val="en-US"/>
        </w:rPr>
        <w:t xml:space="preserve">In </w:t>
      </w:r>
      <w:proofErr w:type="spellStart"/>
      <w:r>
        <w:rPr>
          <w:rFonts w:ascii="Times New Roman" w:hAnsi="Times New Roman" w:cs="Times New Roman"/>
          <w:bCs/>
          <w:lang w:val="en-US"/>
        </w:rPr>
        <w:t>Scielo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the following search strategy was used: “rotavirus OR </w:t>
      </w:r>
      <w:proofErr w:type="spellStart"/>
      <w:r>
        <w:rPr>
          <w:rFonts w:ascii="Times New Roman" w:hAnsi="Times New Roman" w:cs="Times New Roman"/>
          <w:bCs/>
          <w:lang w:val="en-US"/>
        </w:rPr>
        <w:t>rotarix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OR </w:t>
      </w:r>
      <w:proofErr w:type="spellStart"/>
      <w:r>
        <w:rPr>
          <w:rFonts w:ascii="Times New Roman" w:hAnsi="Times New Roman" w:cs="Times New Roman"/>
          <w:bCs/>
          <w:lang w:val="en-US"/>
        </w:rPr>
        <w:t>rotate</w:t>
      </w:r>
      <w:r w:rsidR="009C0C33">
        <w:rPr>
          <w:rFonts w:ascii="Times New Roman" w:hAnsi="Times New Roman" w:cs="Times New Roman"/>
          <w:bCs/>
          <w:lang w:val="en-US"/>
        </w:rPr>
        <w:t>q</w:t>
      </w:r>
      <w:proofErr w:type="spellEnd"/>
      <w:r>
        <w:rPr>
          <w:rFonts w:ascii="Times New Roman" w:hAnsi="Times New Roman" w:cs="Times New Roman"/>
          <w:bCs/>
          <w:lang w:val="en-US"/>
        </w:rPr>
        <w:t xml:space="preserve"> OR RIX4414 or RV5 OR “Rotavirus Vaccines””</w:t>
      </w:r>
    </w:p>
    <w:p w:rsidR="00F93C21" w:rsidRPr="00E00CD2" w:rsidRDefault="00F93C21" w:rsidP="00F93C21">
      <w:pPr>
        <w:rPr>
          <w:rFonts w:ascii="Times New Roman" w:hAnsi="Times New Roman" w:cs="Times New Roman"/>
          <w:lang w:val="en-US"/>
        </w:rPr>
      </w:pPr>
    </w:p>
    <w:p w:rsidR="00F93C21" w:rsidRPr="00E00CD2" w:rsidRDefault="00F93C21" w:rsidP="00C013A5">
      <w:pPr>
        <w:jc w:val="center"/>
        <w:rPr>
          <w:rFonts w:ascii="Times New Roman" w:hAnsi="Times New Roman" w:cs="Times New Roman"/>
          <w:lang w:val="en-US"/>
        </w:rPr>
      </w:pPr>
    </w:p>
    <w:p w:rsidR="00F93C21" w:rsidRDefault="00F93C21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CC2DA5" w:rsidRPr="00CC2DA5" w:rsidRDefault="00CC2DA5" w:rsidP="00CC2DA5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3" w:name="_Toc468292817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2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Criteria for trial eligibility</w:t>
      </w:r>
      <w:bookmarkEnd w:id="3"/>
    </w:p>
    <w:p w:rsidR="00CE63A4" w:rsidRDefault="00CE63A4" w:rsidP="00F93C21">
      <w:pPr>
        <w:rPr>
          <w:rFonts w:ascii="Times New Roman" w:hAnsi="Times New Roman" w:cs="Times New Roman"/>
          <w:lang w:val="en-US"/>
        </w:rPr>
      </w:pPr>
    </w:p>
    <w:p w:rsidR="003D7DE0" w:rsidRPr="00CC2DA5" w:rsidRDefault="00F93C21" w:rsidP="00CC2DA5">
      <w:pPr>
        <w:pStyle w:val="SemEspaamento"/>
        <w:spacing w:after="200"/>
        <w:outlineLvl w:val="0"/>
        <w:rPr>
          <w:rFonts w:ascii="Times New Roman"/>
          <w:sz w:val="24"/>
          <w:szCs w:val="24"/>
          <w:lang w:val="en-US"/>
        </w:rPr>
      </w:pPr>
      <w:r w:rsidRPr="00CE63A4">
        <w:rPr>
          <w:rFonts w:ascii="Times New Roman"/>
          <w:sz w:val="24"/>
          <w:szCs w:val="24"/>
          <w:lang w:val="en-US"/>
        </w:rPr>
        <w:t>Inclusion criteria for trial eligibility of efficacy/safety or effectiveness</w:t>
      </w:r>
      <w:r w:rsidR="00CE63A4">
        <w:rPr>
          <w:rFonts w:ascii="Times New Roman"/>
          <w:sz w:val="24"/>
          <w:szCs w:val="24"/>
          <w:lang w:val="en-US"/>
        </w:rPr>
        <w:t xml:space="preserve"> assess</w:t>
      </w:r>
      <w:r w:rsidR="009C0C33">
        <w:rPr>
          <w:rFonts w:ascii="Times New Roman"/>
          <w:sz w:val="24"/>
          <w:szCs w:val="24"/>
          <w:lang w:val="en-US"/>
        </w:rPr>
        <w:t xml:space="preserve">ment of </w:t>
      </w:r>
      <w:r w:rsidR="00211745">
        <w:rPr>
          <w:rFonts w:ascii="Times New Roman"/>
          <w:sz w:val="24"/>
          <w:szCs w:val="24"/>
          <w:lang w:val="en-US"/>
        </w:rPr>
        <w:t>rotavirus vaccine</w:t>
      </w:r>
    </w:p>
    <w:tbl>
      <w:tblPr>
        <w:tblStyle w:val="Tabelacomgrade"/>
        <w:tblW w:w="90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43"/>
        <w:gridCol w:w="2126"/>
        <w:gridCol w:w="96"/>
        <w:gridCol w:w="263"/>
        <w:gridCol w:w="1863"/>
        <w:gridCol w:w="6"/>
        <w:gridCol w:w="332"/>
        <w:gridCol w:w="2827"/>
        <w:gridCol w:w="34"/>
      </w:tblGrid>
      <w:tr w:rsidR="00F93C21" w:rsidRPr="00E00CD2" w:rsidTr="00D7277B">
        <w:trPr>
          <w:trHeight w:val="380"/>
          <w:jc w:val="center"/>
        </w:trPr>
        <w:tc>
          <w:tcPr>
            <w:tcW w:w="9088" w:type="dxa"/>
            <w:gridSpan w:val="9"/>
            <w:tcBorders>
              <w:top w:val="single" w:sz="4" w:space="0" w:color="auto"/>
            </w:tcBorders>
            <w:vAlign w:val="bottom"/>
          </w:tcPr>
          <w:p w:rsidR="00F93C21" w:rsidRPr="00E00CD2" w:rsidRDefault="00F93C21" w:rsidP="00457A13">
            <w:pPr>
              <w:pStyle w:val="SemEspaamento"/>
              <w:spacing w:after="200"/>
              <w:rPr>
                <w:rFonts w:ascii="Times New Roman"/>
                <w:b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b/>
                <w:sz w:val="20"/>
                <w:szCs w:val="20"/>
                <w:lang w:val="en-US"/>
              </w:rPr>
              <w:t>EFFICACY AND SAFETY</w:t>
            </w:r>
          </w:p>
        </w:tc>
      </w:tr>
      <w:tr w:rsidR="00F93C21" w:rsidRPr="00E00CD2" w:rsidTr="00D7277B">
        <w:trPr>
          <w:gridAfter w:val="1"/>
          <w:wAfter w:w="34" w:type="dxa"/>
          <w:trHeight w:val="526"/>
          <w:jc w:val="center"/>
        </w:trPr>
        <w:tc>
          <w:tcPr>
            <w:tcW w:w="1543" w:type="dxa"/>
            <w:tcBorders>
              <w:bottom w:val="single" w:sz="4" w:space="0" w:color="auto"/>
            </w:tcBorders>
          </w:tcPr>
          <w:p w:rsidR="00F93C21" w:rsidRPr="00E00CD2" w:rsidRDefault="00F93C21" w:rsidP="00457A13">
            <w:pPr>
              <w:pStyle w:val="SemEspaamento"/>
              <w:spacing w:after="200"/>
              <w:rPr>
                <w:rFonts w:ascii="Times New Roman"/>
                <w:i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i/>
                <w:sz w:val="20"/>
                <w:szCs w:val="20"/>
                <w:lang w:val="en-US"/>
              </w:rPr>
              <w:t>Trial design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93C21" w:rsidRPr="00E00CD2" w:rsidRDefault="00F93C21" w:rsidP="00457A13">
            <w:pPr>
              <w:pStyle w:val="SemEspaamento"/>
              <w:spacing w:after="200"/>
              <w:rPr>
                <w:rFonts w:ascii="Times New Roman"/>
                <w:i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i/>
                <w:sz w:val="20"/>
                <w:szCs w:val="20"/>
                <w:lang w:val="en-US"/>
              </w:rPr>
              <w:t>Target population</w:t>
            </w:r>
            <w:r w:rsidR="00C013A5">
              <w:rPr>
                <w:rFonts w:ascii="Times New Roman"/>
                <w:i/>
                <w:sz w:val="20"/>
                <w:szCs w:val="20"/>
                <w:lang w:val="en-US"/>
              </w:rPr>
              <w:t>,</w:t>
            </w:r>
            <w:r w:rsidR="001A2D48">
              <w:rPr>
                <w:rFonts w:ascii="Times New Roman"/>
                <w:i/>
                <w:sz w:val="20"/>
                <w:szCs w:val="20"/>
                <w:lang w:val="en-US"/>
              </w:rPr>
              <w:t xml:space="preserve"> location</w:t>
            </w:r>
            <w:r w:rsidR="00C013A5">
              <w:rPr>
                <w:rFonts w:ascii="Times New Roman"/>
                <w:i/>
                <w:sz w:val="20"/>
                <w:szCs w:val="20"/>
                <w:lang w:val="en-US"/>
              </w:rPr>
              <w:t xml:space="preserve"> objective of the trial and period of evaluation</w:t>
            </w:r>
          </w:p>
        </w:tc>
        <w:tc>
          <w:tcPr>
            <w:tcW w:w="2228" w:type="dxa"/>
            <w:gridSpan w:val="4"/>
            <w:tcBorders>
              <w:bottom w:val="single" w:sz="4" w:space="0" w:color="auto"/>
            </w:tcBorders>
          </w:tcPr>
          <w:p w:rsidR="00F93C21" w:rsidRPr="00E00CD2" w:rsidRDefault="00F93C21" w:rsidP="00092EDE">
            <w:pPr>
              <w:pStyle w:val="SemEspaamento"/>
              <w:spacing w:after="200"/>
              <w:ind w:left="318" w:hanging="318"/>
              <w:rPr>
                <w:rFonts w:ascii="Times New Roman"/>
                <w:i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i/>
                <w:sz w:val="20"/>
                <w:szCs w:val="20"/>
                <w:lang w:val="en-US"/>
              </w:rPr>
              <w:t>Treatment</w:t>
            </w:r>
          </w:p>
        </w:tc>
        <w:tc>
          <w:tcPr>
            <w:tcW w:w="3159" w:type="dxa"/>
            <w:gridSpan w:val="2"/>
            <w:tcBorders>
              <w:bottom w:val="single" w:sz="4" w:space="0" w:color="auto"/>
            </w:tcBorders>
          </w:tcPr>
          <w:p w:rsidR="00F93C21" w:rsidRPr="00E00CD2" w:rsidRDefault="002A00B2" w:rsidP="00B90071">
            <w:pPr>
              <w:pStyle w:val="SemEspaamento"/>
              <w:spacing w:after="200"/>
              <w:rPr>
                <w:rFonts w:ascii="Times New Roman"/>
                <w:i/>
                <w:sz w:val="20"/>
                <w:szCs w:val="20"/>
                <w:lang w:val="en-US"/>
              </w:rPr>
            </w:pPr>
            <w:r>
              <w:rPr>
                <w:rFonts w:ascii="Times New Roman"/>
                <w:i/>
                <w:sz w:val="20"/>
                <w:szCs w:val="20"/>
                <w:lang w:val="en-US"/>
              </w:rPr>
              <w:t xml:space="preserve">Evaluated </w:t>
            </w:r>
            <w:proofErr w:type="spellStart"/>
            <w:r>
              <w:rPr>
                <w:rFonts w:ascii="Times New Roman"/>
                <w:i/>
                <w:sz w:val="20"/>
                <w:szCs w:val="20"/>
                <w:lang w:val="en-US"/>
              </w:rPr>
              <w:t>outcomes</w:t>
            </w:r>
            <w:r w:rsidR="00B90071" w:rsidRPr="00B90071">
              <w:rPr>
                <w:rFonts w:ascii="Times New Roman"/>
                <w:i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</w:p>
        </w:tc>
      </w:tr>
      <w:tr w:rsidR="00F93C21" w:rsidRPr="00E00CD2" w:rsidTr="00D7277B">
        <w:trPr>
          <w:trHeight w:val="1442"/>
          <w:jc w:val="center"/>
        </w:trPr>
        <w:tc>
          <w:tcPr>
            <w:tcW w:w="1543" w:type="dxa"/>
            <w:tcBorders>
              <w:top w:val="single" w:sz="4" w:space="0" w:color="auto"/>
            </w:tcBorders>
          </w:tcPr>
          <w:p w:rsidR="00F93C21" w:rsidRPr="00E00CD2" w:rsidRDefault="00297832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Exclusively r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>andomized clinical trials</w:t>
            </w:r>
          </w:p>
          <w:p w:rsidR="00F93C21" w:rsidRPr="00E00CD2" w:rsidRDefault="00F93C21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</w:tcBorders>
          </w:tcPr>
          <w:p w:rsidR="00F93C21" w:rsidRDefault="00F93C21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Ch</w:t>
            </w:r>
            <w:r w:rsidR="00C013A5">
              <w:rPr>
                <w:rFonts w:ascii="Times New Roman"/>
                <w:sz w:val="20"/>
                <w:szCs w:val="20"/>
                <w:lang w:val="en-US"/>
              </w:rPr>
              <w:t>ildren aged &lt;12 months</w:t>
            </w:r>
          </w:p>
          <w:p w:rsidR="001A2D48" w:rsidRDefault="001A2D48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Trials conducted in countries from Latin America and the Caribbean</w:t>
            </w:r>
          </w:p>
          <w:p w:rsidR="00C013A5" w:rsidRDefault="00C013A5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 xml:space="preserve">To assess efficacy and safety of </w:t>
            </w:r>
            <w:r w:rsidR="00B90071">
              <w:rPr>
                <w:rFonts w:ascii="Times New Roman"/>
                <w:sz w:val="20"/>
                <w:szCs w:val="20"/>
                <w:lang w:val="en-US"/>
              </w:rPr>
              <w:t>Rotavirus</w:t>
            </w:r>
            <w:r>
              <w:rPr>
                <w:rFonts w:ascii="Times New Roman"/>
                <w:sz w:val="20"/>
                <w:szCs w:val="20"/>
                <w:lang w:val="en-US"/>
              </w:rPr>
              <w:t>-immunized infants</w:t>
            </w:r>
          </w:p>
          <w:p w:rsidR="00C013A5" w:rsidRPr="00E00CD2" w:rsidRDefault="00C013A5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Trial conducted after year 2000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Experimental group</w:t>
            </w:r>
            <w:r w:rsidR="001A2D48">
              <w:rPr>
                <w:rFonts w:ascii="Times New Roman"/>
                <w:sz w:val="20"/>
                <w:szCs w:val="20"/>
                <w:lang w:val="en-US"/>
              </w:rPr>
              <w:t xml:space="preserve"> received</w:t>
            </w:r>
            <w:r w:rsidR="00B90071">
              <w:rPr>
                <w:rFonts w:ascii="Times New Roman"/>
                <w:sz w:val="20"/>
                <w:szCs w:val="20"/>
                <w:lang w:val="en-US"/>
              </w:rPr>
              <w:t xml:space="preserve"> Rotavirus</w:t>
            </w:r>
            <w:r w:rsidR="009C0C33">
              <w:rPr>
                <w:rFonts w:ascii="Times New Roman"/>
                <w:sz w:val="20"/>
                <w:szCs w:val="20"/>
                <w:lang w:val="en-US"/>
              </w:rPr>
              <w:t xml:space="preserve"> vaccine (</w:t>
            </w:r>
            <w:proofErr w:type="spellStart"/>
            <w:r w:rsidR="009C0C33" w:rsidRPr="009C0C33">
              <w:rPr>
                <w:rFonts w:ascii="Times New Roman"/>
                <w:i/>
                <w:sz w:val="20"/>
                <w:szCs w:val="20"/>
                <w:lang w:val="en-US"/>
              </w:rPr>
              <w:t>RotaT</w:t>
            </w:r>
            <w:r w:rsidR="003D5AD8" w:rsidRPr="009C0C33">
              <w:rPr>
                <w:rFonts w:ascii="Times New Roman"/>
                <w:i/>
                <w:sz w:val="20"/>
                <w:szCs w:val="20"/>
                <w:lang w:val="en-US"/>
              </w:rPr>
              <w:t>eq</w:t>
            </w:r>
            <w:proofErr w:type="spellEnd"/>
            <w:r w:rsidR="009C0C33" w:rsidRPr="009C0C33">
              <w:rPr>
                <w:rFonts w:ascii="Times New Roman"/>
                <w:i/>
                <w:sz w:val="20"/>
                <w:szCs w:val="20"/>
                <w:vertAlign w:val="superscript"/>
                <w:lang w:val="en-US"/>
              </w:rPr>
              <w:t>®</w:t>
            </w:r>
            <w:r w:rsidR="003D5AD8">
              <w:rPr>
                <w:rFonts w:ascii="Times New Roman"/>
                <w:sz w:val="20"/>
                <w:szCs w:val="20"/>
                <w:lang w:val="en-US"/>
              </w:rPr>
              <w:t xml:space="preserve"> or </w:t>
            </w:r>
            <w:r w:rsidR="003D5AD8" w:rsidRPr="009C0C33">
              <w:rPr>
                <w:rFonts w:ascii="Times New Roman"/>
                <w:i/>
                <w:sz w:val="20"/>
                <w:szCs w:val="20"/>
                <w:lang w:val="en-US"/>
              </w:rPr>
              <w:t>Rotarix</w:t>
            </w:r>
            <w:r w:rsidR="003D5AD8" w:rsidRPr="009C0C33">
              <w:rPr>
                <w:rFonts w:ascii="Times New Roman"/>
                <w:i/>
                <w:sz w:val="20"/>
                <w:szCs w:val="20"/>
                <w:vertAlign w:val="superscript"/>
                <w:lang w:val="en-US"/>
              </w:rPr>
              <w:t>TM</w:t>
            </w:r>
            <w:r w:rsidRPr="00E00CD2">
              <w:rPr>
                <w:rFonts w:ascii="Times New Roman"/>
                <w:sz w:val="20"/>
                <w:szCs w:val="20"/>
                <w:lang w:val="en-US"/>
              </w:rPr>
              <w:t>)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Placebo group</w:t>
            </w:r>
          </w:p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Other Rotavirus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 xml:space="preserve"> vaccine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None of the others</w:t>
            </w:r>
          </w:p>
        </w:tc>
        <w:tc>
          <w:tcPr>
            <w:tcW w:w="3197" w:type="dxa"/>
            <w:gridSpan w:val="4"/>
            <w:tcBorders>
              <w:top w:val="single" w:sz="4" w:space="0" w:color="auto"/>
            </w:tcBorders>
          </w:tcPr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R</w:t>
            </w:r>
            <w:r w:rsidR="00961100">
              <w:rPr>
                <w:rFonts w:ascii="Times New Roman"/>
                <w:sz w:val="20"/>
                <w:szCs w:val="20"/>
                <w:lang w:val="en-US"/>
              </w:rPr>
              <w:t>otavirus gastroenteritis</w:t>
            </w:r>
            <w:r w:rsidRPr="00E00CD2">
              <w:rPr>
                <w:rFonts w:ascii="Times New Roman"/>
                <w:sz w:val="20"/>
                <w:szCs w:val="20"/>
                <w:lang w:val="en-US"/>
              </w:rPr>
              <w:t xml:space="preserve"> of any severity</w:t>
            </w:r>
          </w:p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Severe Rotavirus gastroenteritis</w:t>
            </w:r>
          </w:p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Rotavirus gastroenteritis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 xml:space="preserve"> requiring hospitalization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All-cause diarrhea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Emergency department visit due to diarrhea</w:t>
            </w:r>
          </w:p>
          <w:p w:rsidR="005E481F" w:rsidRDefault="005E481F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 xml:space="preserve">Mortality due to rotavirus </w:t>
            </w:r>
          </w:p>
          <w:p w:rsidR="007059D4" w:rsidRPr="00E9635D" w:rsidRDefault="00621C15" w:rsidP="00E9635D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Severe adverse event</w:t>
            </w:r>
          </w:p>
        </w:tc>
      </w:tr>
      <w:tr w:rsidR="00092EDE" w:rsidRPr="00E00CD2" w:rsidTr="00D7277B">
        <w:trPr>
          <w:trHeight w:val="117"/>
          <w:jc w:val="center"/>
        </w:trPr>
        <w:tc>
          <w:tcPr>
            <w:tcW w:w="9088" w:type="dxa"/>
            <w:gridSpan w:val="9"/>
            <w:vAlign w:val="bottom"/>
          </w:tcPr>
          <w:p w:rsidR="00092EDE" w:rsidRPr="00E00CD2" w:rsidRDefault="00092EDE" w:rsidP="002C6E61">
            <w:pPr>
              <w:pStyle w:val="SemEspaamento"/>
              <w:spacing w:after="200"/>
              <w:rPr>
                <w:rFonts w:ascii="Times New Roman"/>
                <w:b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b/>
                <w:sz w:val="20"/>
                <w:szCs w:val="20"/>
                <w:lang w:val="en-US"/>
              </w:rPr>
              <w:t xml:space="preserve">EFFECTIVENESS </w:t>
            </w:r>
          </w:p>
        </w:tc>
      </w:tr>
      <w:tr w:rsidR="00092EDE" w:rsidRPr="00AE5E71" w:rsidTr="00D7277B">
        <w:trPr>
          <w:trHeight w:val="116"/>
          <w:jc w:val="center"/>
        </w:trPr>
        <w:tc>
          <w:tcPr>
            <w:tcW w:w="1543" w:type="dxa"/>
            <w:tcBorders>
              <w:bottom w:val="single" w:sz="4" w:space="0" w:color="auto"/>
            </w:tcBorders>
            <w:vAlign w:val="bottom"/>
          </w:tcPr>
          <w:p w:rsidR="00092EDE" w:rsidRPr="00E00CD2" w:rsidRDefault="00092EDE" w:rsidP="00457A13">
            <w:pPr>
              <w:pStyle w:val="SemEspaamento"/>
              <w:spacing w:after="200"/>
              <w:rPr>
                <w:rFonts w:asci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sz w:val="20"/>
                <w:szCs w:val="20"/>
                <w:lang w:val="en-US"/>
              </w:rPr>
              <w:t>Study design</w:t>
            </w:r>
          </w:p>
        </w:tc>
        <w:tc>
          <w:tcPr>
            <w:tcW w:w="2485" w:type="dxa"/>
            <w:gridSpan w:val="3"/>
            <w:tcBorders>
              <w:bottom w:val="single" w:sz="4" w:space="0" w:color="auto"/>
            </w:tcBorders>
            <w:vAlign w:val="bottom"/>
          </w:tcPr>
          <w:p w:rsidR="00092EDE" w:rsidRPr="00E00CD2" w:rsidRDefault="00092EDE" w:rsidP="00092EDE">
            <w:pPr>
              <w:pStyle w:val="SemEspaamento"/>
              <w:spacing w:after="200"/>
              <w:ind w:left="84" w:hanging="84"/>
              <w:rPr>
                <w:rFonts w:asci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sz w:val="20"/>
                <w:szCs w:val="20"/>
                <w:lang w:val="en-US"/>
              </w:rPr>
              <w:t xml:space="preserve">Target population, </w:t>
            </w:r>
            <w:r w:rsidR="0013382B">
              <w:rPr>
                <w:rFonts w:ascii="Times New Roman"/>
                <w:b/>
                <w:sz w:val="20"/>
                <w:szCs w:val="20"/>
                <w:lang w:val="en-US"/>
              </w:rPr>
              <w:t xml:space="preserve">location, </w:t>
            </w:r>
            <w:r>
              <w:rPr>
                <w:rFonts w:ascii="Times New Roman"/>
                <w:b/>
                <w:sz w:val="20"/>
                <w:szCs w:val="20"/>
                <w:lang w:val="en-US"/>
              </w:rPr>
              <w:t>objective of the study and period of evaluation</w:t>
            </w:r>
          </w:p>
        </w:tc>
        <w:tc>
          <w:tcPr>
            <w:tcW w:w="2201" w:type="dxa"/>
            <w:gridSpan w:val="3"/>
            <w:tcBorders>
              <w:bottom w:val="single" w:sz="4" w:space="0" w:color="auto"/>
            </w:tcBorders>
            <w:vAlign w:val="bottom"/>
          </w:tcPr>
          <w:p w:rsidR="00092EDE" w:rsidRPr="00E00CD2" w:rsidRDefault="0013382B" w:rsidP="00457A13">
            <w:pPr>
              <w:pStyle w:val="SemEspaamento"/>
              <w:spacing w:after="200"/>
              <w:rPr>
                <w:rFonts w:asci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sz w:val="20"/>
                <w:szCs w:val="20"/>
                <w:lang w:val="en-US"/>
              </w:rPr>
              <w:t>Treatment and comparison of groups</w:t>
            </w:r>
          </w:p>
        </w:tc>
        <w:tc>
          <w:tcPr>
            <w:tcW w:w="2861" w:type="dxa"/>
            <w:gridSpan w:val="2"/>
            <w:tcBorders>
              <w:bottom w:val="single" w:sz="4" w:space="0" w:color="auto"/>
            </w:tcBorders>
            <w:vAlign w:val="bottom"/>
          </w:tcPr>
          <w:p w:rsidR="00092EDE" w:rsidRPr="00E00CD2" w:rsidRDefault="00092EDE" w:rsidP="00457A13">
            <w:pPr>
              <w:pStyle w:val="SemEspaamento"/>
              <w:spacing w:after="200"/>
              <w:rPr>
                <w:rFonts w:ascii="Times New Roman"/>
                <w:b/>
                <w:sz w:val="20"/>
                <w:szCs w:val="20"/>
                <w:lang w:val="en-US"/>
              </w:rPr>
            </w:pPr>
          </w:p>
        </w:tc>
      </w:tr>
      <w:tr w:rsidR="00F93C21" w:rsidRPr="00AE5E71" w:rsidTr="00D7277B">
        <w:trPr>
          <w:trHeight w:val="1442"/>
          <w:jc w:val="center"/>
        </w:trPr>
        <w:tc>
          <w:tcPr>
            <w:tcW w:w="1543" w:type="dxa"/>
            <w:tcBorders>
              <w:bottom w:val="single" w:sz="4" w:space="0" w:color="auto"/>
            </w:tcBorders>
          </w:tcPr>
          <w:p w:rsidR="00F93C21" w:rsidRPr="00E00CD2" w:rsidRDefault="00252D5A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C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>ase-control</w:t>
            </w:r>
            <w:r w:rsidR="0013382B">
              <w:rPr>
                <w:rFonts w:ascii="Times New Roman"/>
                <w:sz w:val="20"/>
                <w:szCs w:val="20"/>
                <w:lang w:val="en-US"/>
              </w:rPr>
              <w:t xml:space="preserve"> studies</w:t>
            </w:r>
          </w:p>
        </w:tc>
        <w:tc>
          <w:tcPr>
            <w:tcW w:w="2222" w:type="dxa"/>
            <w:gridSpan w:val="2"/>
            <w:tcBorders>
              <w:bottom w:val="single" w:sz="4" w:space="0" w:color="auto"/>
            </w:tcBorders>
          </w:tcPr>
          <w:p w:rsidR="00F93C21" w:rsidRDefault="00F93C21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Children &lt; 5 years old</w:t>
            </w:r>
          </w:p>
          <w:p w:rsidR="0013382B" w:rsidRDefault="002A00B2" w:rsidP="00457A13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S</w:t>
            </w:r>
            <w:r w:rsidR="0013382B">
              <w:rPr>
                <w:rFonts w:ascii="Times New Roman"/>
                <w:sz w:val="20"/>
                <w:szCs w:val="20"/>
                <w:lang w:val="en-US"/>
              </w:rPr>
              <w:t>tudies carried on in countries from Latin America and the Caribbean</w:t>
            </w:r>
          </w:p>
          <w:p w:rsidR="002C6E61" w:rsidRDefault="0013382B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Evaluation of effectiveness</w:t>
            </w:r>
          </w:p>
          <w:p w:rsidR="0013382B" w:rsidRPr="00E00CD2" w:rsidRDefault="002A00B2">
            <w:pPr>
              <w:pStyle w:val="SemEspaamento"/>
              <w:spacing w:after="200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S</w:t>
            </w:r>
            <w:r w:rsidR="0013382B">
              <w:rPr>
                <w:rFonts w:ascii="Times New Roman"/>
                <w:sz w:val="20"/>
                <w:szCs w:val="20"/>
                <w:lang w:val="en-US"/>
              </w:rPr>
              <w:t>tudies done after year 2000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F93C21" w:rsidRDefault="0013382B" w:rsidP="005B56D7">
            <w:pPr>
              <w:pStyle w:val="SemEspaamento"/>
              <w:numPr>
                <w:ilvl w:val="0"/>
                <w:numId w:val="17"/>
              </w:numPr>
              <w:spacing w:after="200"/>
              <w:ind w:left="363" w:hanging="363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One group exposed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 xml:space="preserve"> to any of currently licen</w:t>
            </w:r>
            <w:r w:rsidR="00B90071">
              <w:rPr>
                <w:rFonts w:ascii="Times New Roman"/>
                <w:sz w:val="20"/>
                <w:szCs w:val="20"/>
                <w:lang w:val="en-US"/>
              </w:rPr>
              <w:t>sed Rotavirus</w:t>
            </w:r>
            <w:r w:rsidR="002A00B2">
              <w:rPr>
                <w:rFonts w:ascii="Times New Roman"/>
                <w:sz w:val="20"/>
                <w:szCs w:val="20"/>
                <w:lang w:val="en-US"/>
              </w:rPr>
              <w:t xml:space="preserve"> vaccines (</w:t>
            </w:r>
            <w:proofErr w:type="spellStart"/>
            <w:r w:rsidR="002A00B2" w:rsidRPr="002A00B2">
              <w:rPr>
                <w:rFonts w:ascii="Times New Roman"/>
                <w:i/>
                <w:sz w:val="20"/>
                <w:szCs w:val="20"/>
                <w:lang w:val="en-US"/>
              </w:rPr>
              <w:t>RotaT</w:t>
            </w:r>
            <w:r w:rsidR="003D5AD8" w:rsidRPr="002A00B2">
              <w:rPr>
                <w:rFonts w:ascii="Times New Roman"/>
                <w:i/>
                <w:sz w:val="20"/>
                <w:szCs w:val="20"/>
                <w:lang w:val="en-US"/>
              </w:rPr>
              <w:t>eq</w:t>
            </w:r>
            <w:proofErr w:type="spellEnd"/>
            <w:r w:rsidR="002A00B2" w:rsidRPr="002A00B2">
              <w:rPr>
                <w:rFonts w:ascii="Times New Roman"/>
                <w:i/>
                <w:sz w:val="20"/>
                <w:szCs w:val="20"/>
                <w:vertAlign w:val="superscript"/>
                <w:lang w:val="en-US"/>
              </w:rPr>
              <w:t>®</w:t>
            </w:r>
            <w:r w:rsidR="003D5AD8">
              <w:rPr>
                <w:rFonts w:ascii="Times New Roman"/>
                <w:sz w:val="20"/>
                <w:szCs w:val="20"/>
                <w:lang w:val="en-US"/>
              </w:rPr>
              <w:t xml:space="preserve"> or </w:t>
            </w:r>
            <w:r w:rsidR="003D5AD8" w:rsidRPr="002A00B2">
              <w:rPr>
                <w:rFonts w:ascii="Times New Roman"/>
                <w:i/>
                <w:sz w:val="20"/>
                <w:szCs w:val="20"/>
                <w:lang w:val="en-US"/>
              </w:rPr>
              <w:t>Rotarix</w:t>
            </w:r>
            <w:r w:rsidR="003D5AD8" w:rsidRPr="002A00B2">
              <w:rPr>
                <w:rFonts w:ascii="Times New Roman"/>
                <w:i/>
                <w:sz w:val="20"/>
                <w:szCs w:val="20"/>
                <w:vertAlign w:val="superscript"/>
                <w:lang w:val="en-US"/>
              </w:rPr>
              <w:t>TM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>)</w:t>
            </w:r>
          </w:p>
          <w:p w:rsidR="005B56D7" w:rsidRDefault="0013382B" w:rsidP="0013382B">
            <w:pPr>
              <w:pStyle w:val="SemEspaamento"/>
              <w:numPr>
                <w:ilvl w:val="0"/>
                <w:numId w:val="17"/>
              </w:numPr>
              <w:spacing w:after="200"/>
              <w:ind w:left="363" w:hanging="363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One u</w:t>
            </w:r>
            <w:r w:rsidR="005B56D7">
              <w:rPr>
                <w:rFonts w:ascii="Times New Roman"/>
                <w:sz w:val="20"/>
                <w:szCs w:val="20"/>
                <w:lang w:val="en-US"/>
              </w:rPr>
              <w:t>nvaccinated group</w:t>
            </w:r>
          </w:p>
          <w:p w:rsidR="0013382B" w:rsidRPr="00E00CD2" w:rsidRDefault="002A00B2" w:rsidP="0013382B">
            <w:pPr>
              <w:pStyle w:val="SemEspaamento"/>
              <w:numPr>
                <w:ilvl w:val="0"/>
                <w:numId w:val="17"/>
              </w:numPr>
              <w:spacing w:after="200"/>
              <w:ind w:left="363" w:hanging="363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Comparison</w:t>
            </w:r>
            <w:r w:rsidR="0013382B">
              <w:rPr>
                <w:rFonts w:ascii="Times New Roman"/>
                <w:sz w:val="20"/>
                <w:szCs w:val="20"/>
                <w:lang w:val="en-US"/>
              </w:rPr>
              <w:t xml:space="preserve"> among immunized and unvaccinated groups</w:t>
            </w:r>
          </w:p>
        </w:tc>
        <w:tc>
          <w:tcPr>
            <w:tcW w:w="3197" w:type="dxa"/>
            <w:gridSpan w:val="4"/>
            <w:tcBorders>
              <w:bottom w:val="single" w:sz="4" w:space="0" w:color="auto"/>
            </w:tcBorders>
          </w:tcPr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Rotavirus gastroenteritis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 xml:space="preserve"> of any severity</w:t>
            </w:r>
          </w:p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Severe Rotavirus gastroenteritis</w:t>
            </w:r>
          </w:p>
          <w:p w:rsidR="00F93C21" w:rsidRPr="00E00CD2" w:rsidRDefault="00B9007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>
              <w:rPr>
                <w:rFonts w:ascii="Times New Roman"/>
                <w:sz w:val="20"/>
                <w:szCs w:val="20"/>
                <w:lang w:val="en-US"/>
              </w:rPr>
              <w:t>Rotavirus gastroenteritis</w:t>
            </w:r>
            <w:r w:rsidR="00F93C21" w:rsidRPr="00E00CD2">
              <w:rPr>
                <w:rFonts w:ascii="Times New Roman"/>
                <w:sz w:val="20"/>
                <w:szCs w:val="20"/>
                <w:lang w:val="en-US"/>
              </w:rPr>
              <w:t xml:space="preserve"> requiring hospitalization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All-cause diarrhea</w:t>
            </w:r>
          </w:p>
          <w:p w:rsidR="00F93C21" w:rsidRPr="00E00CD2" w:rsidRDefault="00F93C21" w:rsidP="00F93C21">
            <w:pPr>
              <w:pStyle w:val="SemEspaamento"/>
              <w:numPr>
                <w:ilvl w:val="0"/>
                <w:numId w:val="16"/>
              </w:numPr>
              <w:spacing w:after="200"/>
              <w:ind w:left="301" w:hanging="301"/>
              <w:rPr>
                <w:rFonts w:ascii="Times New Roman"/>
                <w:sz w:val="20"/>
                <w:szCs w:val="20"/>
                <w:lang w:val="en-US"/>
              </w:rPr>
            </w:pPr>
            <w:r w:rsidRPr="00E00CD2">
              <w:rPr>
                <w:rFonts w:ascii="Times New Roman"/>
                <w:sz w:val="20"/>
                <w:szCs w:val="20"/>
                <w:lang w:val="en-US"/>
              </w:rPr>
              <w:t>Emergency department visit due to diarrhea</w:t>
            </w:r>
          </w:p>
          <w:p w:rsidR="00F93C21" w:rsidRPr="00E00CD2" w:rsidRDefault="00F93C21" w:rsidP="007059D4">
            <w:pPr>
              <w:pStyle w:val="SemEspaamento"/>
              <w:spacing w:after="200"/>
              <w:ind w:left="301"/>
              <w:rPr>
                <w:rFonts w:ascii="Times New Roman"/>
                <w:sz w:val="20"/>
                <w:szCs w:val="20"/>
                <w:lang w:val="en-US"/>
              </w:rPr>
            </w:pPr>
          </w:p>
        </w:tc>
      </w:tr>
    </w:tbl>
    <w:p w:rsidR="00F93C21" w:rsidRPr="005B56D7" w:rsidRDefault="00B90071" w:rsidP="00416F2D">
      <w:pPr>
        <w:pStyle w:val="SemEspaamento"/>
        <w:jc w:val="both"/>
        <w:rPr>
          <w:rFonts w:ascii="Times New Roman"/>
          <w:sz w:val="24"/>
          <w:szCs w:val="24"/>
          <w:lang w:val="en-US"/>
        </w:rPr>
      </w:pPr>
      <w:proofErr w:type="gramStart"/>
      <w:r>
        <w:rPr>
          <w:rFonts w:ascii="Times New Roman"/>
          <w:sz w:val="24"/>
          <w:szCs w:val="24"/>
          <w:vertAlign w:val="superscript"/>
          <w:lang w:val="en-US"/>
        </w:rPr>
        <w:t>a</w:t>
      </w:r>
      <w:proofErr w:type="gramEnd"/>
      <w:r w:rsidR="00416F2D" w:rsidRPr="005B56D7">
        <w:rPr>
          <w:rFonts w:ascii="Times New Roman"/>
          <w:sz w:val="24"/>
          <w:szCs w:val="24"/>
          <w:lang w:val="en-US"/>
        </w:rPr>
        <w:t xml:space="preserve"> </w:t>
      </w:r>
      <w:r w:rsidR="00F93C21" w:rsidRPr="005B56D7">
        <w:rPr>
          <w:rFonts w:ascii="Times New Roman"/>
          <w:sz w:val="24"/>
          <w:szCs w:val="24"/>
          <w:lang w:val="en-US"/>
        </w:rPr>
        <w:t>Included trials evaluated</w:t>
      </w:r>
      <w:r w:rsidR="002A00B2">
        <w:rPr>
          <w:rFonts w:ascii="Times New Roman"/>
          <w:sz w:val="24"/>
          <w:szCs w:val="24"/>
          <w:lang w:val="en-US"/>
        </w:rPr>
        <w:t xml:space="preserve"> at least one of these outcomes</w:t>
      </w:r>
    </w:p>
    <w:p w:rsidR="00416F2D" w:rsidRPr="00E00CD2" w:rsidRDefault="00416F2D" w:rsidP="00416F2D">
      <w:pPr>
        <w:pStyle w:val="SemEspaamento"/>
        <w:jc w:val="both"/>
        <w:rPr>
          <w:rFonts w:ascii="Times New Roman"/>
          <w:sz w:val="24"/>
          <w:szCs w:val="24"/>
          <w:lang w:val="en-US"/>
        </w:rPr>
      </w:pPr>
    </w:p>
    <w:p w:rsidR="00F93C21" w:rsidRPr="00E00CD2" w:rsidRDefault="00F93C21">
      <w:pPr>
        <w:rPr>
          <w:rFonts w:ascii="Times New Roman" w:hAnsi="Times New Roman" w:cs="Times New Roman"/>
          <w:lang w:val="en-US"/>
        </w:rPr>
      </w:pPr>
    </w:p>
    <w:p w:rsidR="0091548D" w:rsidRDefault="00CC2DA5" w:rsidP="00CC2DA5">
      <w:pPr>
        <w:pStyle w:val="Ttulo1"/>
        <w:rPr>
          <w:rFonts w:ascii="Times New Roman" w:hAnsi="Times New Roman" w:cs="Times New Roman"/>
          <w:lang w:val="en-US"/>
        </w:rPr>
      </w:pPr>
      <w:bookmarkStart w:id="4" w:name="_Toc266378299"/>
      <w:bookmarkStart w:id="5" w:name="_Toc468292818"/>
      <w:proofErr w:type="gramStart"/>
      <w:r w:rsidRPr="00CC2DA5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Web-appendix 3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bookmarkEnd w:id="4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Extraction sheet for trials assessing efficacy/sa</w:t>
      </w:r>
      <w:r w:rsidR="00B4227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fety and effectiveness/impact of</w:t>
      </w:r>
      <w:r w:rsidR="0051227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rotavirus</w:t>
      </w:r>
      <w:r w:rsidR="0021174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vaccine</w:t>
      </w:r>
      <w:bookmarkEnd w:id="5"/>
    </w:p>
    <w:p w:rsidR="00CE63A4" w:rsidRDefault="00CE63A4">
      <w:pPr>
        <w:rPr>
          <w:rFonts w:ascii="Times New Roman" w:hAnsi="Times New Roman" w:cs="Times New Roman"/>
          <w:lang w:val="en-US"/>
        </w:rPr>
      </w:pPr>
    </w:p>
    <w:p w:rsidR="00F776F6" w:rsidRPr="00A20C35" w:rsidRDefault="00A20C35" w:rsidP="00F776F6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  <w:lang w:val="pt-BR" w:eastAsia="pt-BR"/>
        </w:rPr>
        <w:drawing>
          <wp:inline distT="0" distB="0" distL="0" distR="0">
            <wp:extent cx="5157440" cy="7663177"/>
            <wp:effectExtent l="19050" t="0" r="511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165" cy="76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BC8" w:rsidRDefault="00A20C35" w:rsidP="0002007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pt-BR" w:eastAsia="pt-BR"/>
        </w:rPr>
        <w:lastRenderedPageBreak/>
        <w:drawing>
          <wp:inline distT="0" distB="0" distL="0" distR="0">
            <wp:extent cx="5612130" cy="7867291"/>
            <wp:effectExtent l="19050" t="0" r="762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867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079" w:rsidRPr="00CC2DA5" w:rsidRDefault="00C03CA3" w:rsidP="00A15FD0">
      <w:pPr>
        <w:pStyle w:val="Ttulo1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bookmarkStart w:id="6" w:name="_Toc266378033"/>
      <w:bookmarkStart w:id="7" w:name="_Toc266378237"/>
      <w:bookmarkStart w:id="8" w:name="_Toc468292819"/>
      <w:proofErr w:type="gramStart"/>
      <w:r w:rsidRPr="00CC2DA5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Web-appendix 4</w:t>
      </w:r>
      <w:r w:rsidR="00020079" w:rsidRPr="00CC2DA5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="00020079" w:rsidRPr="00CC2DA5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020079"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Extraction sheet for </w:t>
      </w:r>
      <w:r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risk of bias assessment in </w:t>
      </w:r>
      <w:r w:rsidR="00020079"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trials </w:t>
      </w:r>
      <w:r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evaluating </w:t>
      </w:r>
      <w:r w:rsid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efficacy/</w:t>
      </w:r>
      <w:r w:rsidR="00020079" w:rsidRPr="00CC2DA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safety of </w:t>
      </w:r>
      <w:bookmarkEnd w:id="6"/>
      <w:bookmarkEnd w:id="7"/>
      <w:r w:rsidR="00211745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rotavirus vaccine</w:t>
      </w:r>
      <w:bookmarkEnd w:id="8"/>
    </w:p>
    <w:p w:rsidR="00020079" w:rsidRDefault="00020079">
      <w:pPr>
        <w:rPr>
          <w:rFonts w:ascii="Times New Roman" w:hAnsi="Times New Roman" w:cs="Times New Roman"/>
          <w:lang w:val="en-US"/>
        </w:rPr>
      </w:pPr>
    </w:p>
    <w:p w:rsidR="00964E6E" w:rsidRDefault="00A20C35" w:rsidP="00C03CA3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>
            <wp:extent cx="5612130" cy="7367583"/>
            <wp:effectExtent l="1905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367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E6E" w:rsidRDefault="00964E6E">
      <w:pPr>
        <w:rPr>
          <w:rFonts w:ascii="Times New Roman" w:hAnsi="Times New Roman" w:cs="Times New Roman"/>
          <w:lang w:val="en-US"/>
        </w:rPr>
      </w:pPr>
    </w:p>
    <w:p w:rsidR="00B4227F" w:rsidRPr="00CC2DA5" w:rsidRDefault="00B4227F" w:rsidP="00B4227F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9" w:name="_Toc468292820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5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E9635D" w:rsidRPr="00E9635D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Selected studies for</w:t>
      </w:r>
      <w:r w:rsidR="00E9635D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E9635D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fficacy/safety </w:t>
      </w:r>
      <w:r w:rsidR="00E9635D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evaluation </w:t>
      </w:r>
      <w:r w:rsidR="00113F68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of</w:t>
      </w:r>
      <w:r w:rsidR="00E9635D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="00113F68" w:rsidRPr="00B4227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rotavirus vaccine</w:t>
      </w:r>
      <w:bookmarkEnd w:id="9"/>
    </w:p>
    <w:p w:rsidR="00B4227F" w:rsidRDefault="00B4227F" w:rsidP="00C27B33">
      <w:pPr>
        <w:pStyle w:val="SemEspaamento"/>
        <w:tabs>
          <w:tab w:val="left" w:pos="1547"/>
        </w:tabs>
        <w:spacing w:after="200"/>
        <w:contextualSpacing/>
        <w:jc w:val="both"/>
        <w:outlineLvl w:val="0"/>
        <w:rPr>
          <w:rFonts w:ascii="Times New Roman"/>
          <w:b/>
          <w:sz w:val="24"/>
          <w:szCs w:val="24"/>
          <w:lang w:val="en-US"/>
        </w:rPr>
      </w:pPr>
    </w:p>
    <w:p w:rsidR="00C93C24" w:rsidRDefault="00E9635D" w:rsidP="00B4227F">
      <w:pPr>
        <w:pStyle w:val="SemEspaamento"/>
        <w:tabs>
          <w:tab w:val="left" w:pos="1547"/>
        </w:tabs>
        <w:spacing w:after="200"/>
        <w:contextualSpacing/>
        <w:jc w:val="both"/>
        <w:rPr>
          <w:rFonts w:ascii="Times New Roman"/>
          <w:sz w:val="24"/>
          <w:szCs w:val="24"/>
          <w:lang w:val="en-US"/>
        </w:rPr>
      </w:pPr>
      <w:proofErr w:type="gramStart"/>
      <w:r>
        <w:rPr>
          <w:rFonts w:ascii="Times New Roman"/>
          <w:sz w:val="24"/>
          <w:szCs w:val="24"/>
          <w:lang w:val="en-US"/>
        </w:rPr>
        <w:t xml:space="preserve">Selected studies after applied </w:t>
      </w:r>
      <w:r w:rsidR="00C93C24" w:rsidRPr="00E00CD2">
        <w:rPr>
          <w:rFonts w:ascii="Times New Roman"/>
          <w:sz w:val="24"/>
          <w:szCs w:val="24"/>
          <w:lang w:val="en-US"/>
        </w:rPr>
        <w:t>PRISMA</w:t>
      </w:r>
      <w:r w:rsidR="00CE63A4">
        <w:rPr>
          <w:rFonts w:ascii="Times New Roman"/>
          <w:sz w:val="24"/>
          <w:szCs w:val="24"/>
          <w:lang w:val="en-US"/>
        </w:rPr>
        <w:t>*</w:t>
      </w:r>
      <w:r w:rsidR="00C93C24" w:rsidRPr="00E00CD2">
        <w:rPr>
          <w:rFonts w:ascii="Times New Roman"/>
          <w:sz w:val="24"/>
          <w:szCs w:val="24"/>
          <w:lang w:val="en-US"/>
        </w:rPr>
        <w:t xml:space="preserve"> flow cha</w:t>
      </w:r>
      <w:r>
        <w:rPr>
          <w:rFonts w:ascii="Times New Roman"/>
          <w:sz w:val="24"/>
          <w:szCs w:val="24"/>
          <w:lang w:val="en-US"/>
        </w:rPr>
        <w:t>rt for the systematic review to evaluate</w:t>
      </w:r>
      <w:r w:rsidR="00C93C24" w:rsidRPr="00E00CD2">
        <w:rPr>
          <w:rFonts w:ascii="Times New Roman"/>
          <w:sz w:val="24"/>
          <w:szCs w:val="24"/>
          <w:lang w:val="en-US"/>
        </w:rPr>
        <w:t xml:space="preserve"> rotavirus vaccine efficacy and safety i</w:t>
      </w:r>
      <w:r w:rsidR="00EF4B07">
        <w:rPr>
          <w:rFonts w:ascii="Times New Roman"/>
          <w:sz w:val="24"/>
          <w:szCs w:val="24"/>
          <w:lang w:val="en-US"/>
        </w:rPr>
        <w:t>n countries from Latin America and</w:t>
      </w:r>
      <w:r w:rsidR="00C93C24" w:rsidRPr="00E00CD2">
        <w:rPr>
          <w:rFonts w:ascii="Times New Roman"/>
          <w:sz w:val="24"/>
          <w:szCs w:val="24"/>
          <w:lang w:val="en-US"/>
        </w:rPr>
        <w:t xml:space="preserve"> the Caribbean.</w:t>
      </w:r>
      <w:proofErr w:type="gramEnd"/>
      <w:r w:rsidR="00C93C24" w:rsidRPr="00E00CD2">
        <w:rPr>
          <w:rFonts w:ascii="Times New Roman"/>
          <w:sz w:val="24"/>
          <w:szCs w:val="24"/>
          <w:lang w:val="en-US"/>
        </w:rPr>
        <w:t xml:space="preserve">  </w:t>
      </w:r>
    </w:p>
    <w:p w:rsidR="00CE63A4" w:rsidRPr="00E00CD2" w:rsidRDefault="00CE63A4" w:rsidP="00CE63A4">
      <w:pPr>
        <w:pStyle w:val="SemEspaamento"/>
        <w:tabs>
          <w:tab w:val="left" w:pos="1547"/>
        </w:tabs>
        <w:spacing w:after="200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BB1BE6" w:rsidRPr="00E00CD2" w:rsidRDefault="00BB1BE6" w:rsidP="0091548D">
      <w:pPr>
        <w:pStyle w:val="SemEspaamento"/>
        <w:tabs>
          <w:tab w:val="left" w:pos="0"/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BB1BE6" w:rsidRDefault="00AD2BEF" w:rsidP="0091548D">
      <w:pPr>
        <w:pStyle w:val="SemEspaamento"/>
        <w:tabs>
          <w:tab w:val="left" w:pos="0"/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 xml:space="preserve"> </w:t>
      </w:r>
      <w:r w:rsidR="00EF485A">
        <w:rPr>
          <w:rFonts w:ascii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5092700" cy="60325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-appendix 5 Efficacy:Safety studies.pd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B41" w:rsidRDefault="00046B41" w:rsidP="00CE63A4">
      <w:pPr>
        <w:pStyle w:val="SemEspaamento"/>
        <w:tabs>
          <w:tab w:val="left" w:pos="0"/>
          <w:tab w:val="left" w:pos="1547"/>
        </w:tabs>
        <w:spacing w:after="200" w:line="360" w:lineRule="auto"/>
        <w:ind w:left="720"/>
        <w:contextualSpacing/>
        <w:rPr>
          <w:rFonts w:ascii="Times New Roman"/>
          <w:sz w:val="24"/>
          <w:szCs w:val="24"/>
          <w:lang w:val="en-US"/>
        </w:rPr>
      </w:pPr>
    </w:p>
    <w:p w:rsidR="008D0E59" w:rsidRDefault="008D0E59">
      <w:pPr>
        <w:rPr>
          <w:rFonts w:ascii="Times New Roman" w:eastAsia="Times New Roman" w:hAnsi="Times New Roman" w:cs="Times New Roman"/>
          <w:lang w:val="en-US" w:eastAsia="ja-JP"/>
        </w:rPr>
      </w:pPr>
      <w:r>
        <w:rPr>
          <w:rFonts w:ascii="Times New Roman"/>
          <w:lang w:val="en-US"/>
        </w:rPr>
        <w:br w:type="page"/>
      </w:r>
    </w:p>
    <w:p w:rsidR="00BC1797" w:rsidRDefault="00BC1797" w:rsidP="00BC1797">
      <w:pPr>
        <w:pStyle w:val="SemEspaamento"/>
        <w:tabs>
          <w:tab w:val="left" w:pos="0"/>
          <w:tab w:val="left" w:pos="1547"/>
        </w:tabs>
        <w:spacing w:after="200" w:line="360" w:lineRule="auto"/>
        <w:contextualSpacing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lastRenderedPageBreak/>
        <w:t xml:space="preserve">References of the included trials </w:t>
      </w:r>
    </w:p>
    <w:p w:rsidR="00046B41" w:rsidRPr="00A20C35" w:rsidRDefault="00AE5E71" w:rsidP="00516BDD">
      <w:pPr>
        <w:pStyle w:val="NormalWeb"/>
        <w:rPr>
          <w:rFonts w:eastAsiaTheme="minorEastAsia"/>
          <w:noProof/>
          <w:lang w:val="en-US"/>
        </w:rPr>
      </w:pPr>
      <w:r w:rsidRPr="00AE5E71">
        <w:rPr>
          <w:noProof/>
          <w:lang w:val="es-ES"/>
        </w:rPr>
        <w:t xml:space="preserve">Araujo EC, Clemens SAC, Oliveira CS, Justino MCA, Rubio P, Gabbay YB, et al. </w:t>
      </w:r>
      <w:r w:rsidRPr="00AE5E71">
        <w:rPr>
          <w:noProof/>
          <w:lang w:val="en-US"/>
        </w:rPr>
        <w:t>Safety, immunogenicity, and protective efficacy of two doses of RIX4414 live attenuated human rotavirus vaccine in healthy Brazilian infants. J. Pediatr. (Rio. J). 2007;83:217–224.</w:t>
      </w:r>
    </w:p>
    <w:p w:rsidR="00046B41" w:rsidRPr="00046B41" w:rsidRDefault="00AE5E71" w:rsidP="00516BDD">
      <w:pPr>
        <w:pStyle w:val="NormalWeb"/>
        <w:rPr>
          <w:noProof/>
        </w:rPr>
      </w:pPr>
      <w:r w:rsidRPr="00AE5E71">
        <w:rPr>
          <w:noProof/>
          <w:lang w:val="en-US"/>
        </w:rPr>
        <w:t xml:space="preserve">Christie CDC, Duncan ND, Thame KA, Onorato MT, Smith HD, Malcolm LG, et al. Pentavalent rotavirus vaccine in developing countries: safety and health care resource utilization. </w:t>
      </w:r>
      <w:r w:rsidRPr="00AE5E71">
        <w:rPr>
          <w:noProof/>
          <w:lang w:val="es-ES"/>
        </w:rPr>
        <w:t>Pediatrics. 2010;126:e1499–506</w:t>
      </w:r>
    </w:p>
    <w:p w:rsidR="00046B41" w:rsidRPr="00046B41" w:rsidRDefault="00AE5E71" w:rsidP="00516BDD">
      <w:pPr>
        <w:pStyle w:val="NormalWeb"/>
        <w:rPr>
          <w:noProof/>
        </w:rPr>
      </w:pPr>
      <w:r w:rsidRPr="00AE5E71">
        <w:rPr>
          <w:noProof/>
        </w:rPr>
        <w:t xml:space="preserve">Linhares AC, Velázquez FR, Pérez-Schael I, Sáez-Llorens X, Abate H, Espinoza F, et al. </w:t>
      </w:r>
      <w:r w:rsidRPr="00AE5E71">
        <w:rPr>
          <w:noProof/>
          <w:lang w:val="en-US"/>
        </w:rPr>
        <w:t xml:space="preserve">Efficacy and safety of an oral live attenuated human rotavirus vaccine against rotavirus gastroenteritis during the first 2 years of life in Latin American infants: a randomised, double-blind, placebo-controlled phase III study. </w:t>
      </w:r>
      <w:r w:rsidRPr="00AE5E71">
        <w:rPr>
          <w:noProof/>
        </w:rPr>
        <w:t>Lancet. 2008;371:1181–9.</w:t>
      </w:r>
    </w:p>
    <w:p w:rsidR="00046B41" w:rsidRPr="00AE5E71" w:rsidRDefault="00AE5E71" w:rsidP="00516BDD">
      <w:pPr>
        <w:pStyle w:val="NormalWeb"/>
        <w:rPr>
          <w:noProof/>
          <w:lang w:val="es-ES"/>
        </w:rPr>
      </w:pPr>
      <w:r w:rsidRPr="00AE5E71">
        <w:rPr>
          <w:noProof/>
        </w:rPr>
        <w:t xml:space="preserve">Rojas OL, Caicedo L, Guzmán C, Rodríguez L-S, Castañeda J, Uribe L, et al. </w:t>
      </w:r>
      <w:r w:rsidRPr="00AE5E71">
        <w:rPr>
          <w:noProof/>
          <w:lang w:val="en-US"/>
        </w:rPr>
        <w:t xml:space="preserve">Evaluation of circulating intestinally committed memory B cells in children vaccinated with attenuated human rotavirus vaccine. </w:t>
      </w:r>
      <w:r w:rsidRPr="00AE5E71">
        <w:rPr>
          <w:noProof/>
        </w:rPr>
        <w:t>Viral Immunol. 2007;20:300–11.</w:t>
      </w:r>
    </w:p>
    <w:p w:rsidR="00046B41" w:rsidRPr="00591282" w:rsidRDefault="00AE5E71" w:rsidP="00516BDD">
      <w:pPr>
        <w:pStyle w:val="NormalWeb"/>
        <w:rPr>
          <w:noProof/>
        </w:rPr>
      </w:pPr>
      <w:r w:rsidRPr="00AE5E71">
        <w:rPr>
          <w:noProof/>
          <w:lang w:val="es-ES"/>
        </w:rPr>
        <w:t xml:space="preserve">Ruiz-Palacios GM, Pérez-Schael I, Velázquez FR, Abate H, Breuer T, Clemens SC, et al. </w:t>
      </w:r>
      <w:r w:rsidRPr="00AE5E71">
        <w:rPr>
          <w:noProof/>
          <w:lang w:val="en-US"/>
        </w:rPr>
        <w:t xml:space="preserve">Safety and efficacy of an attenuated vaccine against severe rotavirus gastroenteritis. </w:t>
      </w:r>
      <w:r w:rsidRPr="00AE5E71">
        <w:rPr>
          <w:noProof/>
          <w:lang w:val="es-ES"/>
        </w:rPr>
        <w:t>N. Engl. J. Med. 2006;354:11–22</w:t>
      </w:r>
      <w:r w:rsidR="00046B41" w:rsidRPr="00591282">
        <w:rPr>
          <w:noProof/>
        </w:rPr>
        <w:t>.</w:t>
      </w:r>
    </w:p>
    <w:p w:rsidR="00046B41" w:rsidRPr="00046B41" w:rsidRDefault="00AE5E71" w:rsidP="00516BDD">
      <w:pPr>
        <w:pStyle w:val="NormalWeb"/>
        <w:rPr>
          <w:noProof/>
        </w:rPr>
      </w:pPr>
      <w:r w:rsidRPr="00AE5E71">
        <w:rPr>
          <w:noProof/>
        </w:rPr>
        <w:t xml:space="preserve">Ruiz-Palacios GM, Guerrero ML, Bautista-Márquez A, Ortega-Gallegos H, Tuz-Dzib F, Reyes-González L, et al. </w:t>
      </w:r>
      <w:r w:rsidRPr="00AE5E71">
        <w:rPr>
          <w:noProof/>
          <w:lang w:val="en-US"/>
        </w:rPr>
        <w:t xml:space="preserve">Dose response and efficacy of a live, attenuated human rotavirus vaccine in Mexican infants. </w:t>
      </w:r>
      <w:r w:rsidRPr="00AE5E71">
        <w:rPr>
          <w:noProof/>
        </w:rPr>
        <w:t>Pediatrics. 2007;120:e253–61</w:t>
      </w:r>
    </w:p>
    <w:p w:rsidR="00046B41" w:rsidRPr="00591282" w:rsidRDefault="00AE5E71" w:rsidP="00516BDD">
      <w:pPr>
        <w:pStyle w:val="NormalWeb"/>
        <w:rPr>
          <w:noProof/>
        </w:rPr>
      </w:pPr>
      <w:r w:rsidRPr="00AE5E71">
        <w:rPr>
          <w:noProof/>
        </w:rPr>
        <w:t xml:space="preserve">Salinas B, Pérez Schael I, Linhares AC, Ruiz Palacios GM, Guerrero ML, Yarzábal JP, et al. </w:t>
      </w:r>
      <w:r w:rsidRPr="00AE5E71">
        <w:rPr>
          <w:noProof/>
          <w:lang w:val="en-US"/>
        </w:rPr>
        <w:t xml:space="preserve">Evaluation of safety, immunogenicity and efficacy of an attenuated rotavirus vaccine, RIX4414: A randomized, placebo-controlled trial in Latin American infants. </w:t>
      </w:r>
      <w:r w:rsidRPr="00AE5E71">
        <w:rPr>
          <w:noProof/>
        </w:rPr>
        <w:t>Pediatr. Infect. Dis. J. 2005;24:807–16</w:t>
      </w:r>
    </w:p>
    <w:p w:rsidR="00DC5A15" w:rsidRPr="00DC5A15" w:rsidRDefault="00AE5E71" w:rsidP="00516BDD">
      <w:pPr>
        <w:pStyle w:val="NormalWeb"/>
        <w:rPr>
          <w:noProof/>
          <w:lang w:val="en-US"/>
        </w:rPr>
      </w:pPr>
      <w:r w:rsidRPr="00AE5E71">
        <w:rPr>
          <w:noProof/>
        </w:rPr>
        <w:t xml:space="preserve">Tregnaghi MW, Abate HJ, Valencia A, Lopez P, Da Silveira TR, Rivera L, et al. </w:t>
      </w:r>
      <w:r w:rsidRPr="00AE5E71">
        <w:rPr>
          <w:noProof/>
          <w:lang w:val="en-US"/>
        </w:rPr>
        <w:t>Human rotavirus vaccine is highly efficacious when coadministered with routine expanded program of immunization vaccines including oral poliovirus vaccine in Latin America. Pediatr. Infect. Dis. J. 2011;30:e103–8</w:t>
      </w:r>
    </w:p>
    <w:p w:rsidR="00DC5A15" w:rsidRPr="001518F6" w:rsidRDefault="00AE5E71" w:rsidP="00516BDD">
      <w:pPr>
        <w:pStyle w:val="NormalWeb"/>
        <w:rPr>
          <w:noProof/>
          <w:lang w:val="en-US"/>
        </w:rPr>
      </w:pPr>
      <w:r w:rsidRPr="00AE5E71">
        <w:rPr>
          <w:noProof/>
          <w:lang w:val="en-US"/>
        </w:rPr>
        <w:t>Vesikari T, Itzler R, Matson DO, Santosham M, Christie CDC, Coia M, et al. Efficacy of a pentavalent rotavirus vaccine in reducing rotavirus-associated health care utilization across three regions (11 countries). Int. J. Infect. Dis. 2007;11 Suppl 2:S29–35</w:t>
      </w:r>
    </w:p>
    <w:p w:rsidR="008D0E59" w:rsidRDefault="008D0E59">
      <w:pPr>
        <w:rPr>
          <w:rFonts w:ascii="Times New Roman" w:eastAsiaTheme="majorEastAsia" w:hAnsi="Times New Roman" w:cs="Times New Roman"/>
          <w:b/>
          <w:bCs/>
          <w:lang w:val="en-US"/>
        </w:rPr>
      </w:pPr>
      <w:bookmarkStart w:id="10" w:name="_Toc468292821"/>
      <w:r>
        <w:rPr>
          <w:rFonts w:ascii="Times New Roman" w:hAnsi="Times New Roman" w:cs="Times New Roman"/>
          <w:lang w:val="en-US"/>
        </w:rPr>
        <w:br w:type="page"/>
      </w:r>
    </w:p>
    <w:p w:rsidR="00521F70" w:rsidRPr="00CC2DA5" w:rsidRDefault="00521F70" w:rsidP="00521F70">
      <w:pPr>
        <w:pStyle w:val="Ttulo1"/>
        <w:rPr>
          <w:rFonts w:ascii="Times New Roman" w:hAnsi="Times New Roman" w:cs="Times New Roman"/>
          <w:b w:val="0"/>
          <w:lang w:val="en-US"/>
        </w:rPr>
      </w:pPr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6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521F70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Risk of bias graph</w:t>
      </w:r>
      <w:bookmarkEnd w:id="10"/>
    </w:p>
    <w:p w:rsidR="00457A13" w:rsidRPr="00E00CD2" w:rsidRDefault="00457A13" w:rsidP="0091548D">
      <w:pPr>
        <w:pStyle w:val="SemEspaamento"/>
        <w:tabs>
          <w:tab w:val="left" w:pos="1547"/>
        </w:tabs>
        <w:spacing w:after="200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457A13" w:rsidRPr="00E00CD2" w:rsidRDefault="00457A13" w:rsidP="005E3D36">
      <w:pPr>
        <w:pStyle w:val="SemEspaamento"/>
        <w:tabs>
          <w:tab w:val="left" w:pos="1547"/>
        </w:tabs>
        <w:spacing w:after="200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521F70" w:rsidRDefault="004327FD" w:rsidP="004327FD">
      <w:pPr>
        <w:pStyle w:val="SemEspaamento"/>
        <w:spacing w:after="200"/>
        <w:jc w:val="center"/>
        <w:outlineLvl w:val="0"/>
        <w:rPr>
          <w:rFonts w:ascii="Times New Roman"/>
          <w:b/>
          <w:sz w:val="24"/>
          <w:szCs w:val="24"/>
          <w:lang w:val="en-US"/>
        </w:rPr>
      </w:pPr>
      <w:r w:rsidRPr="004327FD">
        <w:rPr>
          <w:rFonts w:ascii="Times New Roman"/>
          <w:b/>
          <w:noProof/>
          <w:sz w:val="24"/>
          <w:szCs w:val="24"/>
          <w:lang w:val="pt-BR" w:eastAsia="pt-BR"/>
        </w:rPr>
        <w:drawing>
          <wp:inline distT="0" distB="0" distL="0" distR="0">
            <wp:extent cx="4226023" cy="5172312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-A 6.pd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023" cy="51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D36" w:rsidRPr="00E00CD2" w:rsidRDefault="000B3AA5" w:rsidP="00521F70">
      <w:pPr>
        <w:pStyle w:val="SemEspaamento"/>
        <w:spacing w:after="200"/>
        <w:jc w:val="both"/>
        <w:rPr>
          <w:rFonts w:ascii="Times New Roman"/>
          <w:color w:val="000000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 xml:space="preserve">A) </w:t>
      </w:r>
      <w:r w:rsidR="00521F70" w:rsidRPr="00521F70">
        <w:rPr>
          <w:rFonts w:ascii="Times New Roman"/>
          <w:sz w:val="24"/>
          <w:szCs w:val="24"/>
          <w:lang w:val="en-US"/>
        </w:rPr>
        <w:t>G</w:t>
      </w:r>
      <w:r w:rsidR="005E3D36" w:rsidRPr="00E00CD2">
        <w:rPr>
          <w:rFonts w:ascii="Times New Roman"/>
          <w:sz w:val="24"/>
          <w:szCs w:val="24"/>
          <w:lang w:val="en-US"/>
        </w:rPr>
        <w:t>raph illustrating the proportion of studies with judgments of</w:t>
      </w:r>
      <w:r>
        <w:rPr>
          <w:rFonts w:ascii="Times New Roman"/>
          <w:sz w:val="24"/>
          <w:szCs w:val="24"/>
          <w:lang w:val="en-US"/>
        </w:rPr>
        <w:t xml:space="preserve"> risk of bias for each entry</w:t>
      </w:r>
      <w:r w:rsidR="005E3D36" w:rsidRPr="00E00CD2">
        <w:rPr>
          <w:rFonts w:ascii="Times New Roman"/>
          <w:sz w:val="24"/>
          <w:szCs w:val="24"/>
          <w:lang w:val="en-US"/>
        </w:rPr>
        <w:t>,</w:t>
      </w:r>
      <w:r>
        <w:rPr>
          <w:rFonts w:ascii="Times New Roman"/>
          <w:sz w:val="24"/>
          <w:szCs w:val="24"/>
          <w:lang w:val="en-US"/>
        </w:rPr>
        <w:t xml:space="preserve"> and B)</w:t>
      </w:r>
      <w:r w:rsidR="005E3D36" w:rsidRPr="00E00CD2">
        <w:rPr>
          <w:rFonts w:ascii="Times New Roman"/>
          <w:sz w:val="24"/>
          <w:szCs w:val="24"/>
          <w:lang w:val="en-US"/>
        </w:rPr>
        <w:t xml:space="preserve"> and risk of bias summary figure presenting study-speci</w:t>
      </w:r>
      <w:r>
        <w:rPr>
          <w:rFonts w:ascii="Times New Roman"/>
          <w:sz w:val="24"/>
          <w:szCs w:val="24"/>
          <w:lang w:val="en-US"/>
        </w:rPr>
        <w:t xml:space="preserve">fic judgment for each entry </w:t>
      </w:r>
      <w:r w:rsidR="005E3D36" w:rsidRPr="00E00CD2">
        <w:rPr>
          <w:rFonts w:ascii="Times New Roman"/>
          <w:sz w:val="24"/>
          <w:szCs w:val="24"/>
          <w:lang w:val="en-US"/>
        </w:rPr>
        <w:t xml:space="preserve">of included trials for efficacy/safety assessment of rotavirus vaccines in Latin America and the Caribbean. </w:t>
      </w:r>
      <w:r w:rsidR="005E3D36" w:rsidRPr="00E00CD2">
        <w:rPr>
          <w:rFonts w:ascii="Times New Roman"/>
          <w:color w:val="000000"/>
          <w:sz w:val="24"/>
          <w:szCs w:val="24"/>
          <w:lang w:val="en-US"/>
        </w:rPr>
        <w:t xml:space="preserve">* </w:t>
      </w:r>
      <w:r w:rsidR="005E3D36" w:rsidRPr="00E00CD2">
        <w:rPr>
          <w:rFonts w:ascii="Times New Roman"/>
          <w:b/>
          <w:bCs/>
          <w:color w:val="000000"/>
          <w:sz w:val="24"/>
          <w:szCs w:val="24"/>
          <w:lang w:val="en-US"/>
        </w:rPr>
        <w:t xml:space="preserve">Risk of Bias: </w:t>
      </w:r>
      <w:r w:rsidR="005E3D36" w:rsidRPr="00E00CD2">
        <w:rPr>
          <w:rFonts w:ascii="Times New Roman"/>
          <w:color w:val="000000"/>
          <w:sz w:val="24"/>
          <w:szCs w:val="24"/>
          <w:lang w:val="en-US"/>
        </w:rPr>
        <w:t>High, clearly indicates bias in each domain;</w:t>
      </w:r>
      <w:r w:rsidR="005E3D36" w:rsidRPr="00E00CD2">
        <w:rPr>
          <w:rFonts w:ascii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5E3D36" w:rsidRPr="00E00CD2">
        <w:rPr>
          <w:rFonts w:ascii="Times New Roman"/>
          <w:color w:val="000000"/>
          <w:sz w:val="24"/>
          <w:szCs w:val="24"/>
          <w:lang w:val="en-US"/>
        </w:rPr>
        <w:t>Low, clearly excludes bias in each domain</w:t>
      </w:r>
      <w:r w:rsidR="005E3D36" w:rsidRPr="00E00CD2">
        <w:rPr>
          <w:rFonts w:ascii="Times New Roman"/>
          <w:b/>
          <w:bCs/>
          <w:color w:val="000000"/>
          <w:sz w:val="24"/>
          <w:szCs w:val="24"/>
          <w:lang w:val="en-US"/>
        </w:rPr>
        <w:t xml:space="preserve">; </w:t>
      </w:r>
      <w:r w:rsidR="005E3D36" w:rsidRPr="00E00CD2">
        <w:rPr>
          <w:rFonts w:ascii="Times New Roman"/>
          <w:color w:val="000000"/>
          <w:sz w:val="24"/>
          <w:szCs w:val="24"/>
          <w:lang w:val="en-US"/>
        </w:rPr>
        <w:t xml:space="preserve">Unclear, insufficient information to permit judgment of risk of bias. </w:t>
      </w:r>
    </w:p>
    <w:p w:rsidR="00C93C24" w:rsidRPr="00552112" w:rsidRDefault="00B974F2" w:rsidP="005E3D36">
      <w:pPr>
        <w:spacing w:line="480" w:lineRule="auto"/>
        <w:ind w:firstLine="709"/>
        <w:rPr>
          <w:rFonts w:ascii="Times New Roman" w:hAnsi="Times New Roman" w:cs="Times New Roman"/>
          <w:noProof/>
          <w:lang w:val="en-US"/>
        </w:rPr>
      </w:pPr>
      <w:r w:rsidRPr="00B974F2">
        <w:rPr>
          <w:rFonts w:ascii="Times New Roman" w:hAnsi="Times New Roman" w:cs="Times New Roman"/>
        </w:rPr>
        <w:fldChar w:fldCharType="begin"/>
      </w:r>
      <w:r w:rsidR="00386BF9" w:rsidRPr="00552112">
        <w:rPr>
          <w:rFonts w:ascii="Times New Roman" w:hAnsi="Times New Roman" w:cs="Times New Roman"/>
          <w:lang w:val="en-US"/>
        </w:rPr>
        <w:instrText xml:space="preserve"> ADDIN EN.REFLIST </w:instrText>
      </w:r>
      <w:r w:rsidRPr="00B974F2">
        <w:rPr>
          <w:rFonts w:ascii="Times New Roman" w:hAnsi="Times New Roman" w:cs="Times New Roman"/>
        </w:rPr>
        <w:fldChar w:fldCharType="separate"/>
      </w:r>
    </w:p>
    <w:p w:rsidR="00C93C24" w:rsidRPr="00552112" w:rsidRDefault="00C93C24" w:rsidP="00386BF9">
      <w:pPr>
        <w:spacing w:line="480" w:lineRule="auto"/>
        <w:rPr>
          <w:rFonts w:ascii="Times New Roman" w:hAnsi="Times New Roman" w:cs="Times New Roman"/>
          <w:noProof/>
          <w:lang w:val="en-US"/>
        </w:rPr>
      </w:pPr>
    </w:p>
    <w:p w:rsidR="00C93C24" w:rsidRPr="00552112" w:rsidRDefault="00C93C24" w:rsidP="00386BF9">
      <w:pPr>
        <w:spacing w:line="480" w:lineRule="auto"/>
        <w:rPr>
          <w:rFonts w:ascii="Times New Roman" w:hAnsi="Times New Roman" w:cs="Times New Roman"/>
          <w:noProof/>
          <w:lang w:val="en-US"/>
        </w:rPr>
      </w:pPr>
    </w:p>
    <w:p w:rsidR="00386BF9" w:rsidRPr="00552112" w:rsidRDefault="005E3D36" w:rsidP="00C27B33">
      <w:pPr>
        <w:pStyle w:val="Ttulo1"/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</w:pPr>
      <w:bookmarkStart w:id="11" w:name="_Toc266378034"/>
      <w:bookmarkStart w:id="12" w:name="_Toc266378238"/>
      <w:bookmarkStart w:id="13" w:name="_Toc468292822"/>
      <w:r w:rsidRPr="00552112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t>Web-appendix 7</w:t>
      </w:r>
      <w:r w:rsidR="00386BF9" w:rsidRPr="00552112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t xml:space="preserve">. </w:t>
      </w:r>
      <w:r w:rsidR="00386BF9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Summary of the characteristi</w:t>
      </w:r>
      <w:r w:rsidR="00840DA0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cs of studies included for assessing efficacy/</w:t>
      </w:r>
      <w:r w:rsidR="00386BF9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sa</w:t>
      </w:r>
      <w:r w:rsidR="00677C7A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fety of </w:t>
      </w:r>
      <w:r w:rsidR="00840DA0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rotavirus vaccine</w:t>
      </w:r>
      <w:bookmarkEnd w:id="11"/>
      <w:bookmarkEnd w:id="12"/>
      <w:r w:rsidR="00677C7A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s</w:t>
      </w:r>
      <w:bookmarkEnd w:id="13"/>
    </w:p>
    <w:p w:rsidR="00541C33" w:rsidRPr="00552112" w:rsidRDefault="00541C33" w:rsidP="00386BF9">
      <w:pPr>
        <w:jc w:val="both"/>
        <w:rPr>
          <w:rFonts w:ascii="Times New Roman" w:hAnsi="Times New Roman" w:cs="Times New Roman"/>
          <w:noProof/>
          <w:lang w:val="en-US"/>
        </w:rPr>
      </w:pPr>
    </w:p>
    <w:p w:rsidR="00386BF9" w:rsidRPr="00E00CD2" w:rsidRDefault="004327FD" w:rsidP="00386BF9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>
            <wp:extent cx="5612130" cy="6854825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-A 7.pd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85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71E" w:rsidRDefault="00B974F2" w:rsidP="00066ED2">
      <w:pPr>
        <w:pStyle w:val="SemEspaamento"/>
        <w:tabs>
          <w:tab w:val="left" w:pos="1547"/>
        </w:tabs>
        <w:spacing w:after="200"/>
        <w:contextualSpacing/>
        <w:jc w:val="center"/>
        <w:rPr>
          <w:rFonts w:ascii="Times New Roman"/>
          <w:sz w:val="24"/>
          <w:szCs w:val="24"/>
        </w:rPr>
      </w:pPr>
      <w:r w:rsidRPr="00E00CD2">
        <w:rPr>
          <w:rFonts w:ascii="Times New Roman"/>
          <w:sz w:val="24"/>
          <w:szCs w:val="24"/>
        </w:rPr>
        <w:fldChar w:fldCharType="end"/>
      </w:r>
    </w:p>
    <w:p w:rsidR="00066ED2" w:rsidRDefault="00066ED2" w:rsidP="00066ED2">
      <w:pPr>
        <w:pStyle w:val="SemEspaamento"/>
        <w:tabs>
          <w:tab w:val="left" w:pos="1547"/>
        </w:tabs>
        <w:spacing w:after="200"/>
        <w:contextualSpacing/>
        <w:jc w:val="center"/>
        <w:rPr>
          <w:rFonts w:ascii="Times New Roman"/>
          <w:sz w:val="24"/>
          <w:szCs w:val="24"/>
        </w:rPr>
      </w:pPr>
    </w:p>
    <w:p w:rsidR="005E22F9" w:rsidRDefault="005E22F9">
      <w:pPr>
        <w:rPr>
          <w:rFonts w:ascii="Times New Roman" w:hAnsi="Times New Roman" w:cs="Times New Roman"/>
          <w:lang w:val="en-US"/>
        </w:rPr>
      </w:pPr>
    </w:p>
    <w:p w:rsidR="00BF5D1F" w:rsidRDefault="00BF5D1F">
      <w:pPr>
        <w:rPr>
          <w:rFonts w:ascii="Times New Roman" w:hAnsi="Times New Roman" w:cs="Times New Roman"/>
          <w:lang w:val="en-US"/>
        </w:rPr>
      </w:pPr>
    </w:p>
    <w:p w:rsidR="005E22F9" w:rsidRPr="00CC2DA5" w:rsidRDefault="005E22F9" w:rsidP="005E22F9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14" w:name="_Toc468292823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 w:rsidR="00B649D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8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7E10F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Forest</w:t>
      </w:r>
      <w:r w:rsidR="00641166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plot of meta-analysi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 for severe diarrhea of any cause</w:t>
      </w:r>
      <w:bookmarkEnd w:id="14"/>
    </w:p>
    <w:p w:rsidR="00BF5D1F" w:rsidRDefault="00BF5D1F">
      <w:pPr>
        <w:rPr>
          <w:rFonts w:ascii="Times New Roman" w:hAnsi="Times New Roman" w:cs="Times New Roman"/>
          <w:lang w:val="en-US"/>
        </w:rPr>
      </w:pPr>
    </w:p>
    <w:p w:rsidR="002F72B1" w:rsidRPr="005E22F9" w:rsidRDefault="00641166" w:rsidP="005E22F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>
            <wp:extent cx="5612130" cy="2395948"/>
            <wp:effectExtent l="0" t="0" r="0" b="0"/>
            <wp:docPr id="3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9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F9" w:rsidRPr="00552112" w:rsidRDefault="00641166" w:rsidP="005E22F9">
      <w:pPr>
        <w:pStyle w:val="SemEspaamento"/>
        <w:spacing w:after="200" w:line="360" w:lineRule="auto"/>
        <w:outlineLvl w:val="0"/>
        <w:rPr>
          <w:rFonts w:ascii="Times New Roman"/>
          <w:noProof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R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otavirus immunization </w:t>
      </w:r>
      <w:r w:rsidR="005E22F9" w:rsidRPr="00A15FD0">
        <w:rPr>
          <w:rFonts w:ascii="Times New Roman"/>
          <w:i/>
          <w:sz w:val="24"/>
          <w:szCs w:val="24"/>
          <w:lang w:val="en-US"/>
        </w:rPr>
        <w:t>vs.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 placebo: relative risk for preventing severe diarrhea of any cause.</w:t>
      </w:r>
    </w:p>
    <w:p w:rsidR="00430E86" w:rsidRDefault="00430E86">
      <w:pPr>
        <w:rPr>
          <w:rFonts w:ascii="Times New Roman"/>
          <w:b/>
          <w:lang w:val="en-US"/>
        </w:rPr>
      </w:pPr>
    </w:p>
    <w:p w:rsidR="005562F9" w:rsidRDefault="005562F9">
      <w:pPr>
        <w:rPr>
          <w:rFonts w:ascii="Times New Roman"/>
          <w:b/>
          <w:lang w:val="en-US"/>
        </w:rPr>
      </w:pPr>
    </w:p>
    <w:p w:rsidR="005E22F9" w:rsidRPr="005E22F9" w:rsidRDefault="005E22F9" w:rsidP="005E22F9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15" w:name="_Toc468292824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Web-a</w:t>
      </w:r>
      <w:r w:rsidR="00B649D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9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7E10F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Forest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plot of meta-analysis for treatment-related mortality</w:t>
      </w:r>
      <w:bookmarkEnd w:id="15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</w:p>
    <w:p w:rsidR="00C50C33" w:rsidRDefault="00C50C33">
      <w:pPr>
        <w:rPr>
          <w:rFonts w:ascii="Times New Roman"/>
          <w:b/>
          <w:lang w:val="en-US"/>
        </w:rPr>
      </w:pPr>
    </w:p>
    <w:p w:rsidR="00430E86" w:rsidRDefault="00730B67" w:rsidP="00430E86">
      <w:pPr>
        <w:jc w:val="center"/>
        <w:rPr>
          <w:rFonts w:ascii="Times New Roman"/>
          <w:b/>
          <w:lang w:val="en-US"/>
        </w:rPr>
      </w:pPr>
      <w:r>
        <w:rPr>
          <w:rFonts w:ascii="Times New Roman"/>
          <w:b/>
          <w:noProof/>
          <w:lang w:val="pt-BR" w:eastAsia="pt-BR"/>
        </w:rPr>
        <w:drawing>
          <wp:inline distT="0" distB="0" distL="0" distR="0">
            <wp:extent cx="5612130" cy="2281007"/>
            <wp:effectExtent l="0" t="0" r="0" b="0"/>
            <wp:docPr id="3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8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2F9" w:rsidRPr="00552112" w:rsidRDefault="00641166" w:rsidP="005E22F9">
      <w:pPr>
        <w:pStyle w:val="SemEspaamento"/>
        <w:spacing w:after="200" w:line="360" w:lineRule="auto"/>
        <w:outlineLvl w:val="0"/>
        <w:rPr>
          <w:rFonts w:ascii="Times New Roman"/>
          <w:noProof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R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otavirus immunization </w:t>
      </w:r>
      <w:r w:rsidR="005E22F9" w:rsidRPr="00A15FD0">
        <w:rPr>
          <w:rFonts w:ascii="Times New Roman"/>
          <w:i/>
          <w:sz w:val="24"/>
          <w:szCs w:val="24"/>
          <w:lang w:val="en-US"/>
        </w:rPr>
        <w:t>vs.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 placebo: associat</w:t>
      </w:r>
      <w:r w:rsidR="005E22F9">
        <w:rPr>
          <w:rFonts w:ascii="Times New Roman"/>
          <w:sz w:val="24"/>
          <w:szCs w:val="24"/>
          <w:lang w:val="en-US"/>
        </w:rPr>
        <w:t>ion between death and treatment</w:t>
      </w:r>
    </w:p>
    <w:p w:rsidR="00A060A3" w:rsidRDefault="00A060A3" w:rsidP="00C27B33">
      <w:pPr>
        <w:pStyle w:val="SemEspaamento"/>
        <w:spacing w:after="200"/>
        <w:jc w:val="both"/>
        <w:outlineLvl w:val="0"/>
        <w:rPr>
          <w:rFonts w:ascii="Times New Roman"/>
          <w:b/>
          <w:sz w:val="24"/>
          <w:szCs w:val="24"/>
          <w:lang w:val="en-US"/>
        </w:rPr>
      </w:pPr>
    </w:p>
    <w:p w:rsidR="00B649D0" w:rsidRDefault="00B649D0" w:rsidP="00C27B33">
      <w:pPr>
        <w:pStyle w:val="SemEspaamento"/>
        <w:spacing w:after="200"/>
        <w:jc w:val="both"/>
        <w:outlineLvl w:val="0"/>
        <w:rPr>
          <w:rFonts w:ascii="Times New Roman"/>
          <w:b/>
          <w:sz w:val="24"/>
          <w:szCs w:val="24"/>
          <w:lang w:val="en-US"/>
        </w:rPr>
      </w:pPr>
    </w:p>
    <w:p w:rsidR="005562F9" w:rsidRDefault="005562F9" w:rsidP="00C27B33">
      <w:pPr>
        <w:pStyle w:val="SemEspaamento"/>
        <w:spacing w:after="200"/>
        <w:jc w:val="both"/>
        <w:outlineLvl w:val="0"/>
        <w:rPr>
          <w:rFonts w:ascii="Times New Roman"/>
          <w:b/>
          <w:sz w:val="24"/>
          <w:szCs w:val="24"/>
          <w:lang w:val="en-US"/>
        </w:rPr>
      </w:pPr>
    </w:p>
    <w:p w:rsidR="005E22F9" w:rsidRPr="00CC2DA5" w:rsidRDefault="005E22F9" w:rsidP="005E22F9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16" w:name="_Toc468292825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 w:rsidR="00B649D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10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7E10F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Forest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plot of meta-analysis for treatment-related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intussusception</w:t>
      </w:r>
      <w:bookmarkEnd w:id="16"/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</w:p>
    <w:p w:rsidR="00C50C33" w:rsidRPr="007346F7" w:rsidRDefault="00C50C33" w:rsidP="00430E86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</w:p>
    <w:p w:rsidR="00430E86" w:rsidRDefault="00730B67" w:rsidP="00621C15">
      <w:pPr>
        <w:jc w:val="center"/>
        <w:rPr>
          <w:rFonts w:ascii="Times New Roman"/>
          <w:b/>
          <w:lang w:val="en-US"/>
        </w:rPr>
      </w:pPr>
      <w:r>
        <w:rPr>
          <w:rFonts w:ascii="Times New Roman"/>
          <w:b/>
          <w:noProof/>
          <w:lang w:val="pt-BR" w:eastAsia="pt-BR"/>
        </w:rPr>
        <w:drawing>
          <wp:inline distT="0" distB="0" distL="0" distR="0">
            <wp:extent cx="5612130" cy="2281007"/>
            <wp:effectExtent l="0" t="0" r="0" b="0"/>
            <wp:docPr id="32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28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A0" w:rsidRDefault="00730B67" w:rsidP="005C5208">
      <w:pPr>
        <w:pStyle w:val="SemEspaamento"/>
        <w:spacing w:after="200" w:line="360" w:lineRule="auto"/>
        <w:outlineLvl w:val="0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R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otavirus immunization </w:t>
      </w:r>
      <w:r w:rsidR="005E22F9" w:rsidRPr="00A15FD0">
        <w:rPr>
          <w:rFonts w:ascii="Times New Roman"/>
          <w:i/>
          <w:sz w:val="24"/>
          <w:szCs w:val="24"/>
          <w:lang w:val="en-US"/>
        </w:rPr>
        <w:t>vs.</w:t>
      </w:r>
      <w:r w:rsidR="005E22F9" w:rsidRPr="00A15FD0">
        <w:rPr>
          <w:rFonts w:ascii="Times New Roman"/>
          <w:sz w:val="24"/>
          <w:szCs w:val="24"/>
          <w:lang w:val="en-US"/>
        </w:rPr>
        <w:t xml:space="preserve"> placebo: association between </w:t>
      </w:r>
      <w:proofErr w:type="spellStart"/>
      <w:r w:rsidR="005E22F9" w:rsidRPr="00A15FD0">
        <w:rPr>
          <w:rFonts w:ascii="Times New Roman"/>
          <w:sz w:val="24"/>
          <w:szCs w:val="24"/>
          <w:lang w:val="en-US"/>
        </w:rPr>
        <w:t>intussusception</w:t>
      </w:r>
      <w:proofErr w:type="spellEnd"/>
      <w:r w:rsidR="005E22F9" w:rsidRPr="00A15FD0">
        <w:rPr>
          <w:rFonts w:ascii="Times New Roman"/>
          <w:sz w:val="24"/>
          <w:szCs w:val="24"/>
          <w:lang w:val="en-US"/>
        </w:rPr>
        <w:t xml:space="preserve"> and treatment.</w:t>
      </w:r>
    </w:p>
    <w:p w:rsidR="00667C6F" w:rsidRDefault="00667C6F" w:rsidP="00667C6F">
      <w:pPr>
        <w:jc w:val="center"/>
        <w:rPr>
          <w:lang w:val="en-US"/>
        </w:rPr>
      </w:pPr>
    </w:p>
    <w:p w:rsidR="005C5208" w:rsidRDefault="005C5208" w:rsidP="00667C6F">
      <w:pPr>
        <w:jc w:val="center"/>
        <w:rPr>
          <w:lang w:val="en-US"/>
        </w:rPr>
      </w:pPr>
    </w:p>
    <w:p w:rsidR="005C5208" w:rsidRPr="00552112" w:rsidRDefault="005C5208" w:rsidP="00667C6F">
      <w:pPr>
        <w:jc w:val="center"/>
        <w:rPr>
          <w:lang w:val="en-US"/>
        </w:rPr>
      </w:pPr>
    </w:p>
    <w:p w:rsidR="005C5208" w:rsidRDefault="005C5208" w:rsidP="005C5208">
      <w:pPr>
        <w:pStyle w:val="SemEspaamento"/>
        <w:spacing w:after="200"/>
        <w:jc w:val="center"/>
        <w:rPr>
          <w:rFonts w:ascii="Times New Roman"/>
          <w:sz w:val="24"/>
          <w:szCs w:val="24"/>
          <w:lang w:val="en-US"/>
        </w:rPr>
      </w:pPr>
    </w:p>
    <w:p w:rsidR="00C8369D" w:rsidRPr="00D031E6" w:rsidRDefault="00C8369D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Pr="00D031E6" w:rsidRDefault="005C5208" w:rsidP="005C5208">
      <w:pPr>
        <w:pStyle w:val="SemEspaamento"/>
        <w:spacing w:after="200"/>
        <w:jc w:val="center"/>
        <w:rPr>
          <w:rFonts w:ascii="Times New Roman"/>
          <w:noProof/>
          <w:sz w:val="24"/>
          <w:szCs w:val="24"/>
          <w:lang w:val="en-US" w:eastAsia="es-ES"/>
        </w:rPr>
      </w:pPr>
    </w:p>
    <w:p w:rsidR="005C5208" w:rsidRDefault="005C5208" w:rsidP="005C5208">
      <w:pPr>
        <w:pStyle w:val="SemEspaamento"/>
        <w:spacing w:after="200"/>
        <w:jc w:val="center"/>
        <w:rPr>
          <w:rFonts w:ascii="Times New Roman"/>
          <w:sz w:val="24"/>
          <w:szCs w:val="24"/>
          <w:lang w:val="en-US"/>
        </w:rPr>
      </w:pPr>
    </w:p>
    <w:p w:rsidR="005C5208" w:rsidRDefault="005C5208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</w:p>
    <w:p w:rsidR="005C5208" w:rsidRDefault="005C5208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</w:p>
    <w:p w:rsidR="005C5208" w:rsidRDefault="005C5208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</w:p>
    <w:p w:rsidR="00667C6F" w:rsidRDefault="005C5208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  <w:proofErr w:type="gramStart"/>
      <w:r w:rsidRPr="005C5208">
        <w:rPr>
          <w:rFonts w:ascii="Times New Roman"/>
          <w:b/>
          <w:sz w:val="24"/>
          <w:szCs w:val="24"/>
          <w:lang w:val="en-US"/>
        </w:rPr>
        <w:lastRenderedPageBreak/>
        <w:t>Web-appendix 11</w:t>
      </w:r>
      <w:r>
        <w:rPr>
          <w:rFonts w:ascii="Times New Roman"/>
          <w:sz w:val="24"/>
          <w:szCs w:val="24"/>
          <w:lang w:val="en-US"/>
        </w:rPr>
        <w:t>.</w:t>
      </w:r>
      <w:proofErr w:type="gramEnd"/>
      <w:r>
        <w:rPr>
          <w:rFonts w:ascii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/>
          <w:sz w:val="24"/>
          <w:szCs w:val="24"/>
          <w:lang w:val="en-US"/>
        </w:rPr>
        <w:t>Common severe adverse events occurring in rotavirus immunized and placebo groups.</w:t>
      </w:r>
      <w:proofErr w:type="gramEnd"/>
      <w:r>
        <w:rPr>
          <w:rFonts w:ascii="Times New Roman"/>
          <w:sz w:val="24"/>
          <w:szCs w:val="24"/>
          <w:lang w:val="en-US"/>
        </w:rPr>
        <w:t xml:space="preserve"> </w:t>
      </w:r>
    </w:p>
    <w:p w:rsidR="005C5208" w:rsidRDefault="005442A1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5612130" cy="6754495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-A 11.pd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75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2F9" w:rsidRPr="007346F7" w:rsidRDefault="005562F9" w:rsidP="00621C15">
      <w:pPr>
        <w:pStyle w:val="SemEspaamento"/>
        <w:spacing w:after="200"/>
        <w:jc w:val="both"/>
        <w:rPr>
          <w:rFonts w:ascii="Times New Roman"/>
          <w:sz w:val="24"/>
          <w:szCs w:val="24"/>
          <w:lang w:val="en-US"/>
        </w:rPr>
      </w:pPr>
    </w:p>
    <w:p w:rsidR="006A00E8" w:rsidRDefault="006A00E8">
      <w:pPr>
        <w:rPr>
          <w:rFonts w:ascii="Times New Roman" w:eastAsiaTheme="majorEastAsia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5E22F9" w:rsidRPr="00CC2DA5" w:rsidRDefault="005E22F9" w:rsidP="005E22F9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17" w:name="_Toc468292826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Web-a</w:t>
      </w:r>
      <w:r w:rsidR="00B649D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12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7E10F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Forest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plot of meta-analysis for treatment-related severe adverse events</w:t>
      </w:r>
      <w:bookmarkEnd w:id="17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</w:p>
    <w:p w:rsidR="00EE654C" w:rsidRDefault="00EE654C">
      <w:pPr>
        <w:rPr>
          <w:rFonts w:ascii="Times New Roman"/>
          <w:b/>
          <w:lang w:val="en-US"/>
        </w:rPr>
      </w:pPr>
    </w:p>
    <w:p w:rsidR="006A7373" w:rsidRDefault="00730B67" w:rsidP="006A7373">
      <w:pPr>
        <w:jc w:val="center"/>
        <w:rPr>
          <w:rFonts w:ascii="Times New Roman"/>
          <w:b/>
          <w:lang w:val="en-US"/>
        </w:rPr>
      </w:pPr>
      <w:r>
        <w:rPr>
          <w:rFonts w:ascii="Times New Roman"/>
          <w:b/>
          <w:noProof/>
          <w:lang w:val="pt-BR" w:eastAsia="pt-BR"/>
        </w:rPr>
        <w:drawing>
          <wp:inline distT="0" distB="0" distL="0" distR="0">
            <wp:extent cx="5612130" cy="2410518"/>
            <wp:effectExtent l="0" t="0" r="0" b="0"/>
            <wp:docPr id="34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41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2B6" w:rsidRPr="00A15FD0" w:rsidRDefault="00730B67" w:rsidP="00C27B33">
      <w:pPr>
        <w:pStyle w:val="SemEspaamento"/>
        <w:spacing w:after="200"/>
        <w:jc w:val="both"/>
        <w:outlineLvl w:val="0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R</w:t>
      </w:r>
      <w:r w:rsidR="003562B6" w:rsidRPr="00A15FD0">
        <w:rPr>
          <w:rFonts w:ascii="Times New Roman"/>
          <w:sz w:val="24"/>
          <w:szCs w:val="24"/>
          <w:lang w:val="en-US"/>
        </w:rPr>
        <w:t xml:space="preserve">otavirus immunization </w:t>
      </w:r>
      <w:r w:rsidR="003562B6" w:rsidRPr="00A15FD0">
        <w:rPr>
          <w:rFonts w:ascii="Times New Roman"/>
          <w:i/>
          <w:sz w:val="24"/>
          <w:szCs w:val="24"/>
          <w:lang w:val="en-US"/>
        </w:rPr>
        <w:t>vs.</w:t>
      </w:r>
      <w:r w:rsidR="003562B6" w:rsidRPr="00A15FD0">
        <w:rPr>
          <w:rFonts w:ascii="Times New Roman"/>
          <w:sz w:val="24"/>
          <w:szCs w:val="24"/>
          <w:lang w:val="en-US"/>
        </w:rPr>
        <w:t xml:space="preserve"> placebo: association between severe adverse events and treatment.</w:t>
      </w:r>
    </w:p>
    <w:p w:rsidR="00EE654C" w:rsidRDefault="00EE654C">
      <w:pPr>
        <w:rPr>
          <w:rFonts w:ascii="Times New Roman"/>
          <w:b/>
          <w:lang w:val="en-US"/>
        </w:rPr>
      </w:pPr>
    </w:p>
    <w:p w:rsidR="00113F68" w:rsidRPr="00CC2DA5" w:rsidRDefault="00113F68" w:rsidP="00113F68">
      <w:pPr>
        <w:pStyle w:val="Ttulo1"/>
        <w:rPr>
          <w:rFonts w:ascii="Times New Roman" w:hAnsi="Times New Roman" w:cs="Times New Roman"/>
          <w:b w:val="0"/>
          <w:lang w:val="en-US"/>
        </w:rPr>
      </w:pPr>
      <w:bookmarkStart w:id="18" w:name="_Toc468292827"/>
      <w:proofErr w:type="gramStart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Web-a</w:t>
      </w:r>
      <w:r w:rsidR="00B649D0">
        <w:rPr>
          <w:rFonts w:ascii="Times New Roman" w:hAnsi="Times New Roman" w:cs="Times New Roman"/>
          <w:color w:val="auto"/>
          <w:sz w:val="24"/>
          <w:szCs w:val="24"/>
          <w:lang w:val="en-US"/>
        </w:rPr>
        <w:t>ppendix 13</w:t>
      </w:r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proofErr w:type="gramEnd"/>
      <w:r w:rsidRPr="003D7DE0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2C6E61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Identified</w:t>
      </w:r>
      <w:r w:rsidR="002C6E61" w:rsidRPr="00730B6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="00730B67" w:rsidRPr="00730B6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studies for e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ffectiveness </w:t>
      </w:r>
      <w:r w:rsidR="00730B6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evaluation of </w:t>
      </w:r>
      <w:r w:rsidRPr="00B4227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rotavirus vaccine</w:t>
      </w:r>
      <w:bookmarkEnd w:id="18"/>
    </w:p>
    <w:p w:rsidR="00113F68" w:rsidRDefault="00113F68" w:rsidP="00113F68">
      <w:pPr>
        <w:rPr>
          <w:rFonts w:ascii="Times New Roman" w:hAnsi="Times New Roman" w:cs="Times New Roman"/>
          <w:lang w:val="en-US"/>
        </w:rPr>
      </w:pPr>
    </w:p>
    <w:p w:rsidR="00113F68" w:rsidRDefault="002C6E61" w:rsidP="00211745">
      <w:pPr>
        <w:pStyle w:val="SemEspaamento"/>
        <w:tabs>
          <w:tab w:val="left" w:pos="1547"/>
        </w:tabs>
        <w:spacing w:after="200"/>
        <w:contextualSpacing/>
        <w:jc w:val="both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sz w:val="24"/>
          <w:szCs w:val="24"/>
          <w:lang w:val="en-US"/>
        </w:rPr>
        <w:t>Case-control studies s</w:t>
      </w:r>
      <w:r w:rsidR="00730B67">
        <w:rPr>
          <w:rFonts w:ascii="Times New Roman"/>
          <w:sz w:val="24"/>
          <w:szCs w:val="24"/>
          <w:lang w:val="en-US"/>
        </w:rPr>
        <w:t xml:space="preserve">elected after applied </w:t>
      </w:r>
      <w:r w:rsidR="00113F68" w:rsidRPr="00E00CD2">
        <w:rPr>
          <w:rFonts w:ascii="Times New Roman"/>
          <w:sz w:val="24"/>
          <w:szCs w:val="24"/>
          <w:lang w:val="en-US"/>
        </w:rPr>
        <w:t>PRISMA</w:t>
      </w:r>
      <w:r w:rsidR="00113F68">
        <w:rPr>
          <w:rFonts w:ascii="Times New Roman"/>
          <w:sz w:val="24"/>
          <w:szCs w:val="24"/>
          <w:lang w:val="en-US"/>
        </w:rPr>
        <w:t>*</w:t>
      </w:r>
      <w:r w:rsidR="00113F68" w:rsidRPr="00E00CD2">
        <w:rPr>
          <w:rFonts w:ascii="Times New Roman"/>
          <w:sz w:val="24"/>
          <w:szCs w:val="24"/>
          <w:lang w:val="en-US"/>
        </w:rPr>
        <w:t xml:space="preserve"> flow chart for the systematic review </w:t>
      </w:r>
      <w:r w:rsidR="00730B67">
        <w:rPr>
          <w:rFonts w:ascii="Times New Roman"/>
          <w:sz w:val="24"/>
          <w:szCs w:val="24"/>
          <w:lang w:val="en-US"/>
        </w:rPr>
        <w:t xml:space="preserve">to evaluate </w:t>
      </w:r>
      <w:r w:rsidR="00211745">
        <w:rPr>
          <w:rFonts w:ascii="Times New Roman"/>
          <w:sz w:val="24"/>
          <w:szCs w:val="24"/>
          <w:lang w:val="en-US"/>
        </w:rPr>
        <w:t>rotavirus vaccine effectiveness</w:t>
      </w:r>
      <w:r w:rsidR="00113F68" w:rsidRPr="00E00CD2">
        <w:rPr>
          <w:rFonts w:ascii="Times New Roman"/>
          <w:sz w:val="24"/>
          <w:szCs w:val="24"/>
          <w:lang w:val="en-US"/>
        </w:rPr>
        <w:t xml:space="preserve"> i</w:t>
      </w:r>
      <w:r w:rsidR="00EF4B07">
        <w:rPr>
          <w:rFonts w:ascii="Times New Roman"/>
          <w:sz w:val="24"/>
          <w:szCs w:val="24"/>
          <w:lang w:val="en-US"/>
        </w:rPr>
        <w:t>n countries from Latin America and</w:t>
      </w:r>
      <w:r w:rsidR="00113F68" w:rsidRPr="00E00CD2">
        <w:rPr>
          <w:rFonts w:ascii="Times New Roman"/>
          <w:sz w:val="24"/>
          <w:szCs w:val="24"/>
          <w:lang w:val="en-US"/>
        </w:rPr>
        <w:t xml:space="preserve"> the Caribbean.  </w:t>
      </w:r>
    </w:p>
    <w:p w:rsidR="00D24DAD" w:rsidRDefault="00B974F2" w:rsidP="00211745">
      <w:pPr>
        <w:pStyle w:val="SemEspaamento"/>
        <w:tabs>
          <w:tab w:val="left" w:pos="1547"/>
        </w:tabs>
        <w:spacing w:after="200"/>
        <w:contextualSpacing/>
        <w:jc w:val="both"/>
        <w:rPr>
          <w:rFonts w:ascii="Times New Roman"/>
          <w:sz w:val="24"/>
          <w:szCs w:val="24"/>
          <w:lang w:val="en-US"/>
        </w:rPr>
      </w:pP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oval id="Oval 27" o:spid="_x0000_s1026" style="position:absolute;left:0;text-align:left;margin-left:332.7pt;margin-top:45.15pt;width:77.25pt;height:49.5pt;z-index:2516295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" fillcolor="white [3201]" strokecolor="black [3200]" strokeweight="2pt">
            <v:textbox>
              <w:txbxContent>
                <w:p w:rsidR="00F434CC" w:rsidRDefault="00F434CC" w:rsidP="00F434CC">
                  <w:pPr>
                    <w:jc w:val="center"/>
                  </w:pPr>
                  <w:r>
                    <w:t>Case control</w:t>
                  </w:r>
                </w:p>
              </w:txbxContent>
            </v:textbox>
          </v:oval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1.45pt;margin-top:18.9pt;width:392.25pt;height:249pt;z-index:2516172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" fillcolor="#f2f2f2 [3052]">
            <v:textbox>
              <w:txbxContent>
                <w:p w:rsidR="00D24DAD" w:rsidRDefault="00D24DAD">
                  <w:pPr>
                    <w:rPr>
                      <w:lang w:val="en-US"/>
                    </w:rPr>
                  </w:pPr>
                </w:p>
                <w:tbl>
                  <w:tblPr>
                    <w:tblStyle w:val="Tabelacomgrade"/>
                    <w:tblW w:w="0" w:type="auto"/>
                    <w:tblInd w:w="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605"/>
                    <w:gridCol w:w="4860"/>
                    <w:gridCol w:w="1620"/>
                  </w:tblGrid>
                  <w:tr w:rsidR="00773611" w:rsidTr="00773611">
                    <w:trPr>
                      <w:cantSplit/>
                      <w:trHeight w:val="1415"/>
                    </w:trPr>
                    <w:tc>
                      <w:tcPr>
                        <w:tcW w:w="605" w:type="dxa"/>
                        <w:textDirection w:val="btLr"/>
                        <w:vAlign w:val="center"/>
                      </w:tcPr>
                      <w:p w:rsidR="00F434CC" w:rsidRPr="00773611" w:rsidRDefault="00F434CC" w:rsidP="00773611">
                        <w:pPr>
                          <w:ind w:left="-18" w:right="113"/>
                          <w:rPr>
                            <w:noProof/>
                            <w:sz w:val="28"/>
                            <w:lang w:val="en-US"/>
                          </w:rPr>
                        </w:pPr>
                        <w:r w:rsidRPr="00773611">
                          <w:rPr>
                            <w:noProof/>
                            <w:sz w:val="28"/>
                            <w:lang w:val="en-US"/>
                          </w:rPr>
                          <w:t>RotaTeq</w:t>
                        </w:r>
                        <w:r w:rsidRPr="00773611">
                          <w:rPr>
                            <w:rFonts w:ascii="Times New Roman"/>
                            <w:noProof/>
                            <w:sz w:val="28"/>
                            <w:vertAlign w:val="superscript"/>
                            <w:lang w:val="en-US"/>
                          </w:rPr>
                          <w:t>®</w:t>
                        </w:r>
                      </w:p>
                    </w:tc>
                    <w:tc>
                      <w:tcPr>
                        <w:tcW w:w="4860" w:type="dxa"/>
                        <w:shd w:val="clear" w:color="auto" w:fill="auto"/>
                      </w:tcPr>
                      <w:p w:rsidR="00F434CC" w:rsidRDefault="00F434CC" w:rsidP="00D24DAD">
                        <w:pPr>
                          <w:ind w:left="-18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620" w:type="dxa"/>
                      </w:tcPr>
                      <w:p w:rsidR="00F434CC" w:rsidRPr="00D24DAD" w:rsidRDefault="00F434CC" w:rsidP="00D24DAD">
                        <w:pPr>
                          <w:ind w:left="-18"/>
                          <w:rPr>
                            <w:noProof/>
                            <w:lang w:val="en-US"/>
                          </w:rPr>
                        </w:pPr>
                      </w:p>
                    </w:tc>
                  </w:tr>
                  <w:tr w:rsidR="00773611" w:rsidTr="00773611">
                    <w:trPr>
                      <w:cantSplit/>
                      <w:trHeight w:val="2070"/>
                    </w:trPr>
                    <w:tc>
                      <w:tcPr>
                        <w:tcW w:w="605" w:type="dxa"/>
                        <w:textDirection w:val="btLr"/>
                        <w:vAlign w:val="center"/>
                      </w:tcPr>
                      <w:p w:rsidR="00F434CC" w:rsidRPr="00773611" w:rsidRDefault="00F434CC" w:rsidP="00773611">
                        <w:pPr>
                          <w:ind w:left="113" w:right="113"/>
                          <w:jc w:val="center"/>
                          <w:rPr>
                            <w:noProof/>
                            <w:sz w:val="28"/>
                            <w:lang w:val="en-US"/>
                          </w:rPr>
                        </w:pPr>
                        <w:r w:rsidRPr="00773611">
                          <w:rPr>
                            <w:noProof/>
                            <w:sz w:val="28"/>
                            <w:lang w:val="en-US"/>
                          </w:rPr>
                          <w:t>Rotarix</w:t>
                        </w:r>
                        <w:r w:rsidRPr="00773611">
                          <w:rPr>
                            <w:noProof/>
                            <w:sz w:val="28"/>
                            <w:vertAlign w:val="superscript"/>
                            <w:lang w:val="en-US"/>
                          </w:rPr>
                          <w:t>TM</w:t>
                        </w:r>
                      </w:p>
                    </w:tc>
                    <w:tc>
                      <w:tcPr>
                        <w:tcW w:w="4860" w:type="dxa"/>
                        <w:vAlign w:val="center"/>
                      </w:tcPr>
                      <w:p w:rsidR="00F434CC" w:rsidRDefault="00F434CC" w:rsidP="00F434CC">
                        <w:pPr>
                          <w:ind w:left="-108"/>
                          <w:rPr>
                            <w:lang w:val="en-US"/>
                          </w:rPr>
                        </w:pPr>
                      </w:p>
                    </w:tc>
                    <w:tc>
                      <w:tcPr>
                        <w:tcW w:w="1620" w:type="dxa"/>
                        <w:vAlign w:val="center"/>
                      </w:tcPr>
                      <w:p w:rsidR="00F434CC" w:rsidRPr="00F434CC" w:rsidRDefault="00F434CC" w:rsidP="00F434CC">
                        <w:pPr>
                          <w:ind w:left="-108"/>
                          <w:rPr>
                            <w:noProof/>
                            <w:lang w:val="en-US"/>
                          </w:rPr>
                        </w:pPr>
                        <w:r w:rsidRPr="00F434CC">
                          <w:rPr>
                            <w:noProof/>
                            <w:lang w:val="pt-BR" w:eastAsia="pt-BR"/>
                          </w:rPr>
                          <w:drawing>
                            <wp:inline distT="0" distB="0" distL="0" distR="0">
                              <wp:extent cx="1009650" cy="657225"/>
                              <wp:effectExtent l="0" t="0" r="0" b="9525"/>
                              <wp:docPr id="31" name="Picture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9650" cy="657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8E3634" w:rsidTr="008E3634">
                    <w:trPr>
                      <w:cantSplit/>
                      <w:trHeight w:val="642"/>
                    </w:trPr>
                    <w:tc>
                      <w:tcPr>
                        <w:tcW w:w="605" w:type="dxa"/>
                        <w:textDirection w:val="btLr"/>
                        <w:vAlign w:val="center"/>
                      </w:tcPr>
                      <w:p w:rsidR="008E3634" w:rsidRPr="00773611" w:rsidRDefault="008E3634" w:rsidP="00773611">
                        <w:pPr>
                          <w:ind w:left="113" w:right="113"/>
                          <w:jc w:val="center"/>
                          <w:rPr>
                            <w:noProof/>
                            <w:sz w:val="28"/>
                            <w:lang w:val="en-US"/>
                          </w:rPr>
                        </w:pPr>
                      </w:p>
                    </w:tc>
                    <w:tc>
                      <w:tcPr>
                        <w:tcW w:w="6480" w:type="dxa"/>
                        <w:gridSpan w:val="2"/>
                        <w:vAlign w:val="center"/>
                      </w:tcPr>
                      <w:p w:rsidR="008E3634" w:rsidRPr="00F434CC" w:rsidRDefault="008E3634" w:rsidP="008E3634">
                        <w:pPr>
                          <w:ind w:left="-108"/>
                          <w:jc w:val="right"/>
                          <w:rPr>
                            <w:noProof/>
                            <w:lang w:val="en-US"/>
                          </w:rPr>
                        </w:pPr>
                        <w:r w:rsidRPr="008E3634">
                          <w:rPr>
                            <w:noProof/>
                            <w:sz w:val="20"/>
                            <w:lang w:val="en-US"/>
                          </w:rPr>
                          <w:t>Analytical study</w:t>
                        </w:r>
                      </w:p>
                    </w:tc>
                  </w:tr>
                  <w:tr w:rsidR="008E3634" w:rsidRPr="00AE5E71" w:rsidTr="008E3634">
                    <w:trPr>
                      <w:cantSplit/>
                      <w:trHeight w:val="462"/>
                    </w:trPr>
                    <w:tc>
                      <w:tcPr>
                        <w:tcW w:w="7085" w:type="dxa"/>
                        <w:gridSpan w:val="3"/>
                        <w:vAlign w:val="center"/>
                      </w:tcPr>
                      <w:p w:rsidR="008E3634" w:rsidRPr="00F434CC" w:rsidRDefault="008E3634" w:rsidP="00F434CC">
                        <w:pPr>
                          <w:ind w:left="-108"/>
                          <w:rPr>
                            <w:noProof/>
                            <w:lang w:val="en-US"/>
                          </w:rPr>
                        </w:pPr>
                        <w:r w:rsidRPr="008E3634">
                          <w:rPr>
                            <w:sz w:val="20"/>
                            <w:lang w:val="en-US"/>
                          </w:rPr>
                          <w:t>*PRISMA = Preferred Reported Items for Systematic Reviews and Meta-Analysis</w:t>
                        </w:r>
                      </w:p>
                    </w:tc>
                  </w:tr>
                </w:tbl>
                <w:p w:rsidR="00D24DAD" w:rsidRPr="00252D5A" w:rsidRDefault="00D24DAD">
                  <w:pPr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oval id="Oval 42" o:spid="_x0000_s1032" style="position:absolute;left:0;text-align:left;margin-left:310.95pt;margin-top:219.9pt;width:21.75pt;height:12pt;z-index:2517125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" fillcolor="white [3201]" strokecolor="#4bacc6 [3208]" strokeweight="2pt"/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41" o:spid="_x0000_s1031" type="#_x0000_t32" style="position:absolute;left:0;text-align:left;margin-left:267.45pt;margin-top:159.9pt;width:58.5pt;height:.7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" strokecolor="black [3040]">
            <v:stroke endarrow="block"/>
          </v:shape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shape id="Straight Arrow Connector 40" o:spid="_x0000_s1030" type="#_x0000_t32" style="position:absolute;left:0;text-align:left;margin-left:232.95pt;margin-top:72.9pt;width:93pt;height:0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" strokecolor="black [3040]">
            <v:stroke endarrow="block"/>
          </v:shape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oval id="Oval 39" o:spid="_x0000_s1028" style="position:absolute;left:0;text-align:left;margin-left:113.7pt;margin-top:45.15pt;width:108.75pt;height:56.25pt;z-index:25170534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" fillcolor="white [3201]" strokecolor="#4bacc6 [3208]" strokeweight="2pt">
            <v:textbox>
              <w:txbxContent>
                <w:p w:rsidR="00773611" w:rsidRPr="00773611" w:rsidRDefault="00773611" w:rsidP="00773611">
                  <w:pPr>
                    <w:jc w:val="center"/>
                    <w:rPr>
                      <w:color w:val="000000" w:themeColor="text1"/>
                    </w:rPr>
                  </w:pPr>
                  <w:proofErr w:type="spellStart"/>
                  <w:r>
                    <w:rPr>
                      <w:color w:val="000000" w:themeColor="text1"/>
                    </w:rPr>
                    <w:t>Patel</w:t>
                  </w:r>
                  <w:proofErr w:type="spellEnd"/>
                  <w:r>
                    <w:rPr>
                      <w:color w:val="000000" w:themeColor="text1"/>
                    </w:rPr>
                    <w:t xml:space="preserve"> </w:t>
                  </w:r>
                  <w:r w:rsidRPr="00773611">
                    <w:rPr>
                      <w:i/>
                      <w:color w:val="000000" w:themeColor="text1"/>
                    </w:rPr>
                    <w:t>et al.</w:t>
                  </w:r>
                  <w:r>
                    <w:rPr>
                      <w:color w:val="000000" w:themeColor="text1"/>
                    </w:rPr>
                    <w:t xml:space="preserve"> 2009</w:t>
                  </w:r>
                </w:p>
              </w:txbxContent>
            </v:textbox>
          </v:oval>
        </w:pict>
      </w:r>
      <w:r w:rsidRPr="00B974F2">
        <w:rPr>
          <w:rFonts w:ascii="Times New Roman"/>
          <w:noProof/>
          <w:sz w:val="24"/>
          <w:szCs w:val="24"/>
          <w:lang w:val="en-US" w:eastAsia="en-US"/>
        </w:rPr>
        <w:pict>
          <v:oval id="Oval 37" o:spid="_x0000_s1029" style="position:absolute;left:0;text-align:left;margin-left:87.45pt;margin-top:121.65pt;width:170.25pt;height:77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" fillcolor="white [3201]" strokecolor="#4bacc6 [3208]" strokeweight="2pt">
            <v:textbox>
              <w:txbxContent>
                <w:p w:rsidR="00773611" w:rsidRDefault="00773611" w:rsidP="00773611">
                  <w:pPr>
                    <w:jc w:val="center"/>
                    <w:rPr>
                      <w:color w:val="000000" w:themeColor="text1"/>
                    </w:rPr>
                  </w:pPr>
                  <w:proofErr w:type="gramStart"/>
                  <w:r>
                    <w:rPr>
                      <w:color w:val="000000" w:themeColor="text1"/>
                    </w:rPr>
                    <w:t>de</w:t>
                  </w:r>
                  <w:proofErr w:type="gramEnd"/>
                  <w:r>
                    <w:rPr>
                      <w:color w:val="000000" w:themeColor="text1"/>
                    </w:rPr>
                    <w:t xml:space="preserve"> Palma </w:t>
                  </w:r>
                  <w:r w:rsidRPr="00773611">
                    <w:rPr>
                      <w:i/>
                      <w:color w:val="000000" w:themeColor="text1"/>
                    </w:rPr>
                    <w:t>et al.</w:t>
                  </w:r>
                  <w:r>
                    <w:rPr>
                      <w:color w:val="000000" w:themeColor="text1"/>
                    </w:rPr>
                    <w:t xml:space="preserve"> 2010</w:t>
                  </w:r>
                </w:p>
                <w:p w:rsidR="00773611" w:rsidRDefault="00773611" w:rsidP="00773611">
                  <w:pPr>
                    <w:jc w:val="center"/>
                    <w:rPr>
                      <w:color w:val="000000" w:themeColor="text1"/>
                    </w:rPr>
                  </w:pPr>
                  <w:proofErr w:type="spellStart"/>
                  <w:r>
                    <w:rPr>
                      <w:color w:val="000000" w:themeColor="text1"/>
                    </w:rPr>
                    <w:t>Correia</w:t>
                  </w:r>
                  <w:proofErr w:type="spellEnd"/>
                  <w:r>
                    <w:rPr>
                      <w:color w:val="000000" w:themeColor="text1"/>
                    </w:rPr>
                    <w:t xml:space="preserve"> </w:t>
                  </w:r>
                  <w:r w:rsidRPr="00773611">
                    <w:rPr>
                      <w:i/>
                      <w:color w:val="000000" w:themeColor="text1"/>
                    </w:rPr>
                    <w:t>et al.</w:t>
                  </w:r>
                  <w:r>
                    <w:rPr>
                      <w:color w:val="000000" w:themeColor="text1"/>
                    </w:rPr>
                    <w:t xml:space="preserve"> 2010</w:t>
                  </w:r>
                </w:p>
                <w:p w:rsidR="00773611" w:rsidRPr="00773611" w:rsidRDefault="00773611" w:rsidP="00773611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 xml:space="preserve">Justino </w:t>
                  </w:r>
                  <w:r w:rsidRPr="00773611">
                    <w:rPr>
                      <w:i/>
                      <w:color w:val="000000" w:themeColor="text1"/>
                    </w:rPr>
                    <w:t>et al.</w:t>
                  </w:r>
                  <w:r>
                    <w:rPr>
                      <w:color w:val="000000" w:themeColor="text1"/>
                    </w:rPr>
                    <w:t xml:space="preserve"> 2011</w:t>
                  </w:r>
                </w:p>
              </w:txbxContent>
            </v:textbox>
          </v:oval>
        </w:pict>
      </w:r>
    </w:p>
    <w:p w:rsidR="002C6E61" w:rsidRDefault="002C6E61">
      <w:pPr>
        <w:rPr>
          <w:rFonts w:ascii="Times New Roman" w:eastAsia="Times New Roman" w:hAnsi="Times New Roman" w:cs="Times New Roman"/>
          <w:highlight w:val="yellow"/>
          <w:lang w:val="en-US" w:eastAsia="ja-JP"/>
        </w:rPr>
      </w:pPr>
      <w:r>
        <w:rPr>
          <w:rFonts w:ascii="Times New Roman"/>
          <w:highlight w:val="yellow"/>
          <w:lang w:val="en-US"/>
        </w:rPr>
        <w:br w:type="page"/>
      </w:r>
    </w:p>
    <w:p w:rsidR="001E759A" w:rsidRPr="00046B41" w:rsidRDefault="001E759A" w:rsidP="001E759A">
      <w:pPr>
        <w:pStyle w:val="SemEspaamento"/>
        <w:tabs>
          <w:tab w:val="left" w:pos="0"/>
          <w:tab w:val="left" w:pos="1547"/>
        </w:tabs>
        <w:spacing w:after="200" w:line="360" w:lineRule="auto"/>
        <w:contextualSpacing/>
        <w:rPr>
          <w:rFonts w:ascii="Times New Roman"/>
          <w:sz w:val="24"/>
          <w:szCs w:val="24"/>
          <w:lang w:val="en-US"/>
        </w:rPr>
      </w:pPr>
      <w:r w:rsidRPr="008D0E59">
        <w:rPr>
          <w:rFonts w:ascii="Times New Roman"/>
          <w:sz w:val="24"/>
          <w:szCs w:val="24"/>
          <w:lang w:val="en-US"/>
        </w:rPr>
        <w:lastRenderedPageBreak/>
        <w:t>References</w:t>
      </w:r>
      <w:r w:rsidRPr="00046B41">
        <w:rPr>
          <w:rFonts w:ascii="Times New Roman"/>
          <w:sz w:val="24"/>
          <w:szCs w:val="24"/>
          <w:lang w:val="en-US"/>
        </w:rPr>
        <w:t xml:space="preserve"> of the included trials </w:t>
      </w:r>
    </w:p>
    <w:p w:rsidR="006F4C66" w:rsidRDefault="006F4C66" w:rsidP="00516BDD">
      <w:pPr>
        <w:pStyle w:val="NormalWeb"/>
        <w:rPr>
          <w:noProof/>
          <w:lang w:val="es-ES"/>
        </w:rPr>
      </w:pPr>
      <w:r w:rsidRPr="006F4C66">
        <w:rPr>
          <w:noProof/>
          <w:lang w:val="es-ES"/>
        </w:rPr>
        <w:t xml:space="preserve">Correia JB, Patel MM, Nakagomi O, Montenegro FMU, Germano EM, Correia NB, et al. </w:t>
      </w:r>
      <w:r w:rsidRPr="006F4C66">
        <w:rPr>
          <w:noProof/>
          <w:lang w:val="en-US"/>
        </w:rPr>
        <w:t xml:space="preserve">Effectiveness of monovalent rotavirus vaccine (RotarixTM) against severe diarrhea caused by serotypically unrelated G2P[4] strains in Brazil. </w:t>
      </w:r>
      <w:r w:rsidRPr="006F4C66">
        <w:rPr>
          <w:noProof/>
          <w:lang w:val="es-ES"/>
        </w:rPr>
        <w:t>J. Infect. Dis. 2010;201(3):363–9</w:t>
      </w:r>
    </w:p>
    <w:p w:rsidR="001005D7" w:rsidRPr="001005D7" w:rsidRDefault="006F4C66" w:rsidP="00516BDD">
      <w:pPr>
        <w:pStyle w:val="NormalWeb"/>
        <w:rPr>
          <w:noProof/>
        </w:rPr>
      </w:pPr>
      <w:r w:rsidRPr="006F4C66">
        <w:rPr>
          <w:noProof/>
        </w:rPr>
        <w:t xml:space="preserve">Justino MCA, Linhares AC, Lanzieri TM, Miranda Y, Mascarenhas JDP, Abreu E, et al. </w:t>
      </w:r>
      <w:r w:rsidRPr="006F4C66">
        <w:rPr>
          <w:noProof/>
          <w:lang w:val="en-US"/>
        </w:rPr>
        <w:t xml:space="preserve">Effectiveness of the monovalent G1P[8] human rotavirus vaccine against hospitalization for severe G2P[4] rotavirus gastroenteritis in Belém, Brazil. </w:t>
      </w:r>
      <w:r w:rsidRPr="006F4C66">
        <w:rPr>
          <w:noProof/>
        </w:rPr>
        <w:t>Pediatr. Infect. Dis. J. 2011;30:396–401</w:t>
      </w:r>
      <w:r w:rsidR="001005D7" w:rsidRPr="001005D7">
        <w:rPr>
          <w:noProof/>
        </w:rPr>
        <w:t>.</w:t>
      </w:r>
    </w:p>
    <w:p w:rsidR="00254B0F" w:rsidRPr="00254B0F" w:rsidRDefault="006F4C66" w:rsidP="00516BDD">
      <w:pPr>
        <w:pStyle w:val="NormalWeb"/>
        <w:rPr>
          <w:noProof/>
        </w:rPr>
      </w:pPr>
      <w:r w:rsidRPr="006F4C66">
        <w:rPr>
          <w:noProof/>
        </w:rPr>
        <w:t xml:space="preserve">De Palma O, Cruz L, Ramos H, de Baires A, Villatoro N, Pastor D, et al. </w:t>
      </w:r>
      <w:r w:rsidRPr="006F4C66">
        <w:rPr>
          <w:noProof/>
          <w:lang w:val="en-US"/>
        </w:rPr>
        <w:t xml:space="preserve">Effectiveness of rotavirus vaccination against childhood diarrhoea in El Salvador: case-control study. </w:t>
      </w:r>
      <w:r w:rsidRPr="006F4C66">
        <w:rPr>
          <w:noProof/>
        </w:rPr>
        <w:t>BMJ. 2010;340:c2825</w:t>
      </w:r>
    </w:p>
    <w:p w:rsidR="00254B0F" w:rsidRPr="008D0E59" w:rsidRDefault="006F4C66" w:rsidP="00516BDD">
      <w:pPr>
        <w:pStyle w:val="NormalWeb"/>
        <w:rPr>
          <w:noProof/>
          <w:lang w:val="en-US"/>
        </w:rPr>
      </w:pPr>
      <w:r w:rsidRPr="006F4C66">
        <w:rPr>
          <w:noProof/>
        </w:rPr>
        <w:t xml:space="preserve">Patel M, Pedreira C, De Oliveira LH, Tate J, Orozco M, Mercado J, et al. </w:t>
      </w:r>
      <w:r w:rsidRPr="006F4C66">
        <w:rPr>
          <w:noProof/>
          <w:lang w:val="en-US"/>
        </w:rPr>
        <w:t xml:space="preserve">Association between pentavalent rotavirus vaccine and severe rotavirus diarrhea among children in Nicaragua. </w:t>
      </w:r>
      <w:r w:rsidRPr="006F4C66">
        <w:rPr>
          <w:noProof/>
        </w:rPr>
        <w:t>JAMA. 2009;301:2243–51</w:t>
      </w:r>
      <w:r w:rsidR="00254B0F" w:rsidRPr="008D0E59">
        <w:rPr>
          <w:noProof/>
          <w:lang w:val="en-US"/>
        </w:rPr>
        <w:t>.</w:t>
      </w:r>
      <w:bookmarkStart w:id="19" w:name="_GoBack"/>
      <w:bookmarkEnd w:id="19"/>
    </w:p>
    <w:p w:rsidR="00220FB8" w:rsidRPr="00046B41" w:rsidRDefault="00220FB8" w:rsidP="001F1C25">
      <w:pPr>
        <w:pStyle w:val="SemEspaamento"/>
        <w:tabs>
          <w:tab w:val="left" w:pos="1547"/>
        </w:tabs>
        <w:spacing w:after="200" w:line="360" w:lineRule="auto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2C6E61" w:rsidRDefault="002C6E61">
      <w:pPr>
        <w:rPr>
          <w:rFonts w:ascii="Times New Roman" w:eastAsiaTheme="majorEastAsia" w:hAnsi="Times New Roman" w:cs="Times New Roman"/>
          <w:b/>
          <w:bCs/>
          <w:noProof/>
          <w:lang w:val="en-US"/>
        </w:rPr>
      </w:pPr>
      <w:bookmarkStart w:id="20" w:name="_Toc266378035"/>
      <w:bookmarkStart w:id="21" w:name="_Toc266378239"/>
      <w:r>
        <w:rPr>
          <w:rFonts w:ascii="Times New Roman" w:hAnsi="Times New Roman" w:cs="Times New Roman"/>
          <w:noProof/>
          <w:lang w:val="en-US"/>
        </w:rPr>
        <w:br w:type="page"/>
      </w:r>
    </w:p>
    <w:p w:rsidR="008C4267" w:rsidRPr="00046B41" w:rsidRDefault="005E22F9" w:rsidP="003A11A7">
      <w:pPr>
        <w:pStyle w:val="Ttulo1"/>
        <w:spacing w:before="0"/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</w:pPr>
      <w:bookmarkStart w:id="22" w:name="_Toc468292828"/>
      <w:r w:rsidRPr="00046B41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t>Web-appendix 1</w:t>
      </w:r>
      <w:r w:rsidR="002A7945" w:rsidRPr="00046B41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t>4</w:t>
      </w:r>
      <w:r w:rsidR="008C4267" w:rsidRPr="00046B41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t xml:space="preserve">. </w:t>
      </w:r>
      <w:r w:rsidR="008C4267" w:rsidRPr="00046B41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Summary of the characteristics of studies included for </w:t>
      </w:r>
      <w:r w:rsidR="00220FB8" w:rsidRPr="00046B41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evaluate </w:t>
      </w:r>
      <w:r w:rsidR="000B3AA5" w:rsidRPr="00046B41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effectivenes</w:t>
      </w:r>
      <w:r w:rsidR="00A6317F" w:rsidRPr="00046B41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 of </w:t>
      </w:r>
      <w:r w:rsidR="00220FB8" w:rsidRPr="00046B41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rotavirus vaccine</w:t>
      </w:r>
      <w:bookmarkEnd w:id="20"/>
      <w:bookmarkEnd w:id="21"/>
      <w:bookmarkEnd w:id="22"/>
    </w:p>
    <w:p w:rsidR="00174B92" w:rsidRPr="00046B41" w:rsidRDefault="00174B92" w:rsidP="00174B92">
      <w:pPr>
        <w:rPr>
          <w:lang w:val="en-US"/>
        </w:rPr>
      </w:pPr>
    </w:p>
    <w:p w:rsidR="00220FB8" w:rsidRDefault="00F1712A" w:rsidP="001F1C25">
      <w:pPr>
        <w:pStyle w:val="SemEspaamento"/>
        <w:tabs>
          <w:tab w:val="left" w:pos="1547"/>
        </w:tabs>
        <w:spacing w:after="200" w:line="360" w:lineRule="auto"/>
        <w:contextualSpacing/>
        <w:jc w:val="both"/>
        <w:rPr>
          <w:rFonts w:ascii="Times New Roman"/>
          <w:sz w:val="24"/>
          <w:szCs w:val="24"/>
          <w:lang w:val="en-US"/>
        </w:rPr>
      </w:pPr>
      <w:r>
        <w:rPr>
          <w:rFonts w:ascii="Times New Roman"/>
          <w:noProof/>
          <w:sz w:val="24"/>
          <w:szCs w:val="24"/>
          <w:lang w:val="pt-BR" w:eastAsia="pt-BR"/>
        </w:rPr>
        <w:drawing>
          <wp:inline distT="0" distB="0" distL="0" distR="0">
            <wp:extent cx="5612130" cy="5703570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-A 14_3.pd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70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0FB8" w:rsidRDefault="00220FB8" w:rsidP="001F1C25">
      <w:pPr>
        <w:pStyle w:val="SemEspaamento"/>
        <w:tabs>
          <w:tab w:val="left" w:pos="1547"/>
        </w:tabs>
        <w:spacing w:after="200" w:line="360" w:lineRule="auto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A35A27" w:rsidRDefault="00A35A27" w:rsidP="002C328F">
      <w:pPr>
        <w:pStyle w:val="SemEspaamento"/>
        <w:tabs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A35A27" w:rsidRDefault="00A35A27" w:rsidP="001F1C25">
      <w:pPr>
        <w:pStyle w:val="SemEspaamento"/>
        <w:tabs>
          <w:tab w:val="left" w:pos="1547"/>
        </w:tabs>
        <w:spacing w:after="200" w:line="360" w:lineRule="auto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2731C4" w:rsidRDefault="002731C4" w:rsidP="002731C4">
      <w:pPr>
        <w:pStyle w:val="SemEspaamento"/>
        <w:tabs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2731C4" w:rsidRDefault="002731C4" w:rsidP="002731C4">
      <w:pPr>
        <w:pStyle w:val="SemEspaamento"/>
        <w:tabs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2731C4" w:rsidRDefault="002731C4" w:rsidP="002731C4">
      <w:pPr>
        <w:pStyle w:val="SemEspaamento"/>
        <w:tabs>
          <w:tab w:val="left" w:pos="1547"/>
        </w:tabs>
        <w:spacing w:after="200" w:line="360" w:lineRule="auto"/>
        <w:contextualSpacing/>
        <w:jc w:val="center"/>
        <w:rPr>
          <w:rFonts w:ascii="Times New Roman"/>
          <w:sz w:val="24"/>
          <w:szCs w:val="24"/>
          <w:lang w:val="en-US"/>
        </w:rPr>
      </w:pPr>
    </w:p>
    <w:p w:rsidR="00A35A27" w:rsidRDefault="00A35A27" w:rsidP="001F1C25">
      <w:pPr>
        <w:pStyle w:val="SemEspaamento"/>
        <w:tabs>
          <w:tab w:val="left" w:pos="1547"/>
        </w:tabs>
        <w:spacing w:after="200" w:line="360" w:lineRule="auto"/>
        <w:contextualSpacing/>
        <w:jc w:val="both"/>
        <w:rPr>
          <w:rFonts w:ascii="Times New Roman"/>
          <w:sz w:val="24"/>
          <w:szCs w:val="24"/>
          <w:lang w:val="en-US"/>
        </w:rPr>
      </w:pPr>
    </w:p>
    <w:p w:rsidR="001F1C25" w:rsidRPr="00552112" w:rsidRDefault="002A7945" w:rsidP="00C27B33">
      <w:pPr>
        <w:pStyle w:val="Ttulo1"/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</w:pPr>
      <w:bookmarkStart w:id="23" w:name="_Toc266378240"/>
      <w:bookmarkStart w:id="24" w:name="_Toc468292829"/>
      <w:r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lastRenderedPageBreak/>
        <w:t>Web-appendix 15</w:t>
      </w:r>
      <w:r w:rsidR="001F1C25" w:rsidRPr="00552112">
        <w:rPr>
          <w:rFonts w:ascii="Times New Roman" w:hAnsi="Times New Roman" w:cs="Times New Roman"/>
          <w:noProof/>
          <w:color w:val="auto"/>
          <w:sz w:val="24"/>
          <w:szCs w:val="24"/>
          <w:lang w:val="en-US"/>
        </w:rPr>
        <w:t xml:space="preserve">. </w:t>
      </w:r>
      <w:r w:rsidR="001F1C25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Summary of </w:t>
      </w:r>
      <w:r w:rsidR="003A11A7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results of studies </w:t>
      </w:r>
      <w:r w:rsidR="000B3AA5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>assessing effectiveness</w:t>
      </w:r>
      <w:r w:rsidR="001F1C25" w:rsidRPr="00552112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t xml:space="preserve"> of rotavirus vaccine</w:t>
      </w:r>
      <w:bookmarkEnd w:id="23"/>
      <w:bookmarkEnd w:id="24"/>
    </w:p>
    <w:p w:rsidR="0087037D" w:rsidRDefault="0087037D">
      <w:pPr>
        <w:rPr>
          <w:rFonts w:ascii="Times New Roman" w:hAnsi="Times New Roman" w:cs="Times New Roman"/>
          <w:lang w:val="en-US"/>
        </w:rPr>
      </w:pPr>
    </w:p>
    <w:p w:rsidR="0087037D" w:rsidRDefault="00AD67BE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pt-BR" w:eastAsia="pt-BR"/>
        </w:rPr>
        <w:drawing>
          <wp:inline distT="0" distB="0" distL="0" distR="0">
            <wp:extent cx="5612130" cy="628963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628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5B7D" w:rsidRPr="00E00CD2" w:rsidRDefault="000C5B7D">
      <w:pPr>
        <w:rPr>
          <w:rFonts w:ascii="Times New Roman" w:hAnsi="Times New Roman" w:cs="Times New Roman"/>
          <w:lang w:val="en-US"/>
        </w:rPr>
      </w:pPr>
    </w:p>
    <w:sectPr w:rsidR="000C5B7D" w:rsidRPr="00E00CD2" w:rsidSect="000F47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99C58E0"/>
    <w:multiLevelType w:val="hybridMultilevel"/>
    <w:tmpl w:val="9DAE9F10"/>
    <w:lvl w:ilvl="0" w:tplc="DD627F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804C8"/>
    <w:multiLevelType w:val="multilevel"/>
    <w:tmpl w:val="432E8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02047"/>
    <w:multiLevelType w:val="hybridMultilevel"/>
    <w:tmpl w:val="1EF87F08"/>
    <w:lvl w:ilvl="0" w:tplc="DD627F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47430A"/>
    <w:multiLevelType w:val="hybridMultilevel"/>
    <w:tmpl w:val="432E86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587024"/>
    <w:multiLevelType w:val="hybridMultilevel"/>
    <w:tmpl w:val="CE90F010"/>
    <w:lvl w:ilvl="0" w:tplc="590A25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580971"/>
    <w:multiLevelType w:val="hybridMultilevel"/>
    <w:tmpl w:val="0108FD94"/>
    <w:lvl w:ilvl="0" w:tplc="590A25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3D7CA3"/>
    <w:multiLevelType w:val="hybridMultilevel"/>
    <w:tmpl w:val="7D06E0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103734"/>
    <w:multiLevelType w:val="hybridMultilevel"/>
    <w:tmpl w:val="1D3247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E2F82"/>
    <w:multiLevelType w:val="hybridMultilevel"/>
    <w:tmpl w:val="C2BAFE5C"/>
    <w:lvl w:ilvl="0" w:tplc="71E4A67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646889"/>
    <w:multiLevelType w:val="hybridMultilevel"/>
    <w:tmpl w:val="0108FD94"/>
    <w:lvl w:ilvl="0" w:tplc="590A25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4D0049"/>
    <w:multiLevelType w:val="hybridMultilevel"/>
    <w:tmpl w:val="03A679EA"/>
    <w:lvl w:ilvl="0" w:tplc="3FFC05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507BB"/>
    <w:multiLevelType w:val="hybridMultilevel"/>
    <w:tmpl w:val="98660DD8"/>
    <w:lvl w:ilvl="0" w:tplc="5D9489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C355EC"/>
    <w:multiLevelType w:val="hybridMultilevel"/>
    <w:tmpl w:val="1D3247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AE7B9A"/>
    <w:multiLevelType w:val="hybridMultilevel"/>
    <w:tmpl w:val="98660DD8"/>
    <w:lvl w:ilvl="0" w:tplc="5D9489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167B05"/>
    <w:multiLevelType w:val="hybridMultilevel"/>
    <w:tmpl w:val="2788F4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384BC2"/>
    <w:multiLevelType w:val="hybridMultilevel"/>
    <w:tmpl w:val="41DAD9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560DB8"/>
    <w:multiLevelType w:val="multilevel"/>
    <w:tmpl w:val="1EF87F08"/>
    <w:lvl w:ilvl="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757AF3"/>
    <w:multiLevelType w:val="hybridMultilevel"/>
    <w:tmpl w:val="CE90F010"/>
    <w:lvl w:ilvl="0" w:tplc="590A25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743960"/>
    <w:multiLevelType w:val="hybridMultilevel"/>
    <w:tmpl w:val="C2BAFE5C"/>
    <w:lvl w:ilvl="0" w:tplc="71E4A67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6"/>
  </w:num>
  <w:num w:numId="5">
    <w:abstractNumId w:val="19"/>
  </w:num>
  <w:num w:numId="6">
    <w:abstractNumId w:val="11"/>
  </w:num>
  <w:num w:numId="7">
    <w:abstractNumId w:val="2"/>
  </w:num>
  <w:num w:numId="8">
    <w:abstractNumId w:val="8"/>
  </w:num>
  <w:num w:numId="9">
    <w:abstractNumId w:val="17"/>
  </w:num>
  <w:num w:numId="10">
    <w:abstractNumId w:val="1"/>
  </w:num>
  <w:num w:numId="11">
    <w:abstractNumId w:val="12"/>
  </w:num>
  <w:num w:numId="12">
    <w:abstractNumId w:val="10"/>
  </w:num>
  <w:num w:numId="13">
    <w:abstractNumId w:val="5"/>
  </w:num>
  <w:num w:numId="14">
    <w:abstractNumId w:val="9"/>
  </w:num>
  <w:num w:numId="15">
    <w:abstractNumId w:val="18"/>
  </w:num>
  <w:num w:numId="16">
    <w:abstractNumId w:val="7"/>
  </w:num>
  <w:num w:numId="17">
    <w:abstractNumId w:val="16"/>
  </w:num>
  <w:num w:numId="18">
    <w:abstractNumId w:val="15"/>
  </w:num>
  <w:num w:numId="19">
    <w:abstractNumId w:val="13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hideGrammaticalErrors/>
  <w:proofState w:spelling="clean" w:grammar="clean"/>
  <w:defaultTabStop w:val="708"/>
  <w:hyphenationZone w:val="425"/>
  <w:characterSpacingControl w:val="doNotCompress"/>
  <w:compat>
    <w:useFELayout/>
  </w:compat>
  <w:rsids>
    <w:rsidRoot w:val="009A51D9"/>
    <w:rsid w:val="00000F64"/>
    <w:rsid w:val="00002CCD"/>
    <w:rsid w:val="00020079"/>
    <w:rsid w:val="00024EC4"/>
    <w:rsid w:val="000265DB"/>
    <w:rsid w:val="00046B41"/>
    <w:rsid w:val="00054FA8"/>
    <w:rsid w:val="000603BF"/>
    <w:rsid w:val="00066ED2"/>
    <w:rsid w:val="000676E7"/>
    <w:rsid w:val="0007101B"/>
    <w:rsid w:val="00082D6A"/>
    <w:rsid w:val="000867A9"/>
    <w:rsid w:val="00092EDE"/>
    <w:rsid w:val="00094C2A"/>
    <w:rsid w:val="000A720D"/>
    <w:rsid w:val="000B3AA5"/>
    <w:rsid w:val="000C5B7D"/>
    <w:rsid w:val="000D376B"/>
    <w:rsid w:val="000E686B"/>
    <w:rsid w:val="000F477C"/>
    <w:rsid w:val="000F5A66"/>
    <w:rsid w:val="001005D7"/>
    <w:rsid w:val="00110191"/>
    <w:rsid w:val="00113F68"/>
    <w:rsid w:val="001208E1"/>
    <w:rsid w:val="0013382B"/>
    <w:rsid w:val="001508A8"/>
    <w:rsid w:val="00153ACB"/>
    <w:rsid w:val="0015547E"/>
    <w:rsid w:val="001706BE"/>
    <w:rsid w:val="00174B92"/>
    <w:rsid w:val="00190D10"/>
    <w:rsid w:val="001A2D48"/>
    <w:rsid w:val="001D0B85"/>
    <w:rsid w:val="001D54BB"/>
    <w:rsid w:val="001D7711"/>
    <w:rsid w:val="001E2F42"/>
    <w:rsid w:val="001E759A"/>
    <w:rsid w:val="001F1C25"/>
    <w:rsid w:val="001F44A7"/>
    <w:rsid w:val="00211745"/>
    <w:rsid w:val="00220FB8"/>
    <w:rsid w:val="00241418"/>
    <w:rsid w:val="00252D5A"/>
    <w:rsid w:val="00254B0F"/>
    <w:rsid w:val="002562A0"/>
    <w:rsid w:val="002669CD"/>
    <w:rsid w:val="002731C4"/>
    <w:rsid w:val="00286626"/>
    <w:rsid w:val="00297832"/>
    <w:rsid w:val="002A00B2"/>
    <w:rsid w:val="002A7945"/>
    <w:rsid w:val="002C1D2E"/>
    <w:rsid w:val="002C328F"/>
    <w:rsid w:val="002C358E"/>
    <w:rsid w:val="002C6E61"/>
    <w:rsid w:val="002C7E7B"/>
    <w:rsid w:val="002F1D95"/>
    <w:rsid w:val="002F72B1"/>
    <w:rsid w:val="0033268E"/>
    <w:rsid w:val="00351B07"/>
    <w:rsid w:val="003562B6"/>
    <w:rsid w:val="00362AE7"/>
    <w:rsid w:val="00381E5E"/>
    <w:rsid w:val="00386BF9"/>
    <w:rsid w:val="00397757"/>
    <w:rsid w:val="003A11A7"/>
    <w:rsid w:val="003A1C43"/>
    <w:rsid w:val="003C1946"/>
    <w:rsid w:val="003C39E0"/>
    <w:rsid w:val="003D5AD8"/>
    <w:rsid w:val="003D7DE0"/>
    <w:rsid w:val="003E0725"/>
    <w:rsid w:val="003E3919"/>
    <w:rsid w:val="003F7C9F"/>
    <w:rsid w:val="00416F2D"/>
    <w:rsid w:val="00420E1D"/>
    <w:rsid w:val="00430E86"/>
    <w:rsid w:val="004327FD"/>
    <w:rsid w:val="0045048A"/>
    <w:rsid w:val="00457A13"/>
    <w:rsid w:val="00466B6F"/>
    <w:rsid w:val="00483524"/>
    <w:rsid w:val="00494083"/>
    <w:rsid w:val="004A670A"/>
    <w:rsid w:val="004B06CD"/>
    <w:rsid w:val="004B71C7"/>
    <w:rsid w:val="004C1148"/>
    <w:rsid w:val="004E03D6"/>
    <w:rsid w:val="004E4900"/>
    <w:rsid w:val="00500611"/>
    <w:rsid w:val="00511542"/>
    <w:rsid w:val="00511C8C"/>
    <w:rsid w:val="00512277"/>
    <w:rsid w:val="00516BDD"/>
    <w:rsid w:val="00521F70"/>
    <w:rsid w:val="005339F6"/>
    <w:rsid w:val="00541C33"/>
    <w:rsid w:val="005442A1"/>
    <w:rsid w:val="00552112"/>
    <w:rsid w:val="005562F9"/>
    <w:rsid w:val="00561215"/>
    <w:rsid w:val="00563849"/>
    <w:rsid w:val="005666CC"/>
    <w:rsid w:val="00591529"/>
    <w:rsid w:val="005A798D"/>
    <w:rsid w:val="005B56D7"/>
    <w:rsid w:val="005C3A95"/>
    <w:rsid w:val="005C5208"/>
    <w:rsid w:val="005D0438"/>
    <w:rsid w:val="005D2C02"/>
    <w:rsid w:val="005E171C"/>
    <w:rsid w:val="005E22F9"/>
    <w:rsid w:val="005E3D36"/>
    <w:rsid w:val="005E481F"/>
    <w:rsid w:val="00614811"/>
    <w:rsid w:val="00621C15"/>
    <w:rsid w:val="00630452"/>
    <w:rsid w:val="00641166"/>
    <w:rsid w:val="00643925"/>
    <w:rsid w:val="006478E8"/>
    <w:rsid w:val="00655F42"/>
    <w:rsid w:val="00665939"/>
    <w:rsid w:val="00667360"/>
    <w:rsid w:val="00667C6F"/>
    <w:rsid w:val="006736BD"/>
    <w:rsid w:val="00677C7A"/>
    <w:rsid w:val="006A00E8"/>
    <w:rsid w:val="006A028C"/>
    <w:rsid w:val="006A0309"/>
    <w:rsid w:val="006A7373"/>
    <w:rsid w:val="006C3365"/>
    <w:rsid w:val="006D5CAC"/>
    <w:rsid w:val="006E73E5"/>
    <w:rsid w:val="006F4C66"/>
    <w:rsid w:val="00702175"/>
    <w:rsid w:val="007059D4"/>
    <w:rsid w:val="00710165"/>
    <w:rsid w:val="0072021F"/>
    <w:rsid w:val="00730B67"/>
    <w:rsid w:val="00731357"/>
    <w:rsid w:val="007435CA"/>
    <w:rsid w:val="00764BF8"/>
    <w:rsid w:val="0077204F"/>
    <w:rsid w:val="00773611"/>
    <w:rsid w:val="007A4D57"/>
    <w:rsid w:val="007B5B3C"/>
    <w:rsid w:val="007C0B93"/>
    <w:rsid w:val="007E10F7"/>
    <w:rsid w:val="007F0BAB"/>
    <w:rsid w:val="00811AAF"/>
    <w:rsid w:val="0082033D"/>
    <w:rsid w:val="00824D93"/>
    <w:rsid w:val="00836DFA"/>
    <w:rsid w:val="00840DA0"/>
    <w:rsid w:val="008513A8"/>
    <w:rsid w:val="00853B4F"/>
    <w:rsid w:val="0087037D"/>
    <w:rsid w:val="0087100D"/>
    <w:rsid w:val="008826B4"/>
    <w:rsid w:val="008A5178"/>
    <w:rsid w:val="008C4267"/>
    <w:rsid w:val="008D0B03"/>
    <w:rsid w:val="008D0E59"/>
    <w:rsid w:val="008D50DB"/>
    <w:rsid w:val="008E3634"/>
    <w:rsid w:val="0091548D"/>
    <w:rsid w:val="00915E1E"/>
    <w:rsid w:val="009205E1"/>
    <w:rsid w:val="00933FCB"/>
    <w:rsid w:val="00945A5F"/>
    <w:rsid w:val="00961100"/>
    <w:rsid w:val="00964E6E"/>
    <w:rsid w:val="009A51D9"/>
    <w:rsid w:val="009B0D15"/>
    <w:rsid w:val="009B50F6"/>
    <w:rsid w:val="009B51E6"/>
    <w:rsid w:val="009C0A43"/>
    <w:rsid w:val="009C0C33"/>
    <w:rsid w:val="009C1142"/>
    <w:rsid w:val="009C1A00"/>
    <w:rsid w:val="009E1707"/>
    <w:rsid w:val="009F4ABC"/>
    <w:rsid w:val="00A0056B"/>
    <w:rsid w:val="00A00DEE"/>
    <w:rsid w:val="00A01119"/>
    <w:rsid w:val="00A060A3"/>
    <w:rsid w:val="00A15FD0"/>
    <w:rsid w:val="00A20C35"/>
    <w:rsid w:val="00A27B5F"/>
    <w:rsid w:val="00A35A27"/>
    <w:rsid w:val="00A37E0F"/>
    <w:rsid w:val="00A6317F"/>
    <w:rsid w:val="00A778D1"/>
    <w:rsid w:val="00A87FCD"/>
    <w:rsid w:val="00AA4A48"/>
    <w:rsid w:val="00AB2D21"/>
    <w:rsid w:val="00AC0A6B"/>
    <w:rsid w:val="00AD2BEF"/>
    <w:rsid w:val="00AD67BE"/>
    <w:rsid w:val="00AE34C8"/>
    <w:rsid w:val="00AE5E71"/>
    <w:rsid w:val="00B00135"/>
    <w:rsid w:val="00B366DD"/>
    <w:rsid w:val="00B4227F"/>
    <w:rsid w:val="00B431E0"/>
    <w:rsid w:val="00B52425"/>
    <w:rsid w:val="00B57AEA"/>
    <w:rsid w:val="00B6181B"/>
    <w:rsid w:val="00B6489D"/>
    <w:rsid w:val="00B649D0"/>
    <w:rsid w:val="00B7052F"/>
    <w:rsid w:val="00B72113"/>
    <w:rsid w:val="00B758EF"/>
    <w:rsid w:val="00B820C1"/>
    <w:rsid w:val="00B90071"/>
    <w:rsid w:val="00B9097F"/>
    <w:rsid w:val="00B974F2"/>
    <w:rsid w:val="00BB1BE6"/>
    <w:rsid w:val="00BB7FF8"/>
    <w:rsid w:val="00BC1797"/>
    <w:rsid w:val="00BC5049"/>
    <w:rsid w:val="00BD0106"/>
    <w:rsid w:val="00BF5D1F"/>
    <w:rsid w:val="00C013A5"/>
    <w:rsid w:val="00C03CA3"/>
    <w:rsid w:val="00C11AA7"/>
    <w:rsid w:val="00C15129"/>
    <w:rsid w:val="00C27B33"/>
    <w:rsid w:val="00C27FDE"/>
    <w:rsid w:val="00C50C33"/>
    <w:rsid w:val="00C51277"/>
    <w:rsid w:val="00C60B2D"/>
    <w:rsid w:val="00C70B9E"/>
    <w:rsid w:val="00C8369D"/>
    <w:rsid w:val="00C93C24"/>
    <w:rsid w:val="00CA5287"/>
    <w:rsid w:val="00CB5AE4"/>
    <w:rsid w:val="00CC2DA5"/>
    <w:rsid w:val="00CC4347"/>
    <w:rsid w:val="00CE0906"/>
    <w:rsid w:val="00CE1F56"/>
    <w:rsid w:val="00CE63A4"/>
    <w:rsid w:val="00CE737F"/>
    <w:rsid w:val="00CF5702"/>
    <w:rsid w:val="00CF7BC8"/>
    <w:rsid w:val="00D031E6"/>
    <w:rsid w:val="00D03741"/>
    <w:rsid w:val="00D15137"/>
    <w:rsid w:val="00D24DAD"/>
    <w:rsid w:val="00D53EC5"/>
    <w:rsid w:val="00D5583F"/>
    <w:rsid w:val="00D71888"/>
    <w:rsid w:val="00D7277B"/>
    <w:rsid w:val="00DA67B3"/>
    <w:rsid w:val="00DB6F89"/>
    <w:rsid w:val="00DC3FFB"/>
    <w:rsid w:val="00DC5A15"/>
    <w:rsid w:val="00DD60E2"/>
    <w:rsid w:val="00E00CD2"/>
    <w:rsid w:val="00E01B5A"/>
    <w:rsid w:val="00E10943"/>
    <w:rsid w:val="00E13E3D"/>
    <w:rsid w:val="00E30E1E"/>
    <w:rsid w:val="00E34EA9"/>
    <w:rsid w:val="00E5472F"/>
    <w:rsid w:val="00E62ECA"/>
    <w:rsid w:val="00E7171E"/>
    <w:rsid w:val="00E779FC"/>
    <w:rsid w:val="00E80BCB"/>
    <w:rsid w:val="00E87A44"/>
    <w:rsid w:val="00E906E5"/>
    <w:rsid w:val="00E93702"/>
    <w:rsid w:val="00E9635D"/>
    <w:rsid w:val="00EC5152"/>
    <w:rsid w:val="00ED6C1A"/>
    <w:rsid w:val="00EE654C"/>
    <w:rsid w:val="00EF0C62"/>
    <w:rsid w:val="00EF369E"/>
    <w:rsid w:val="00EF485A"/>
    <w:rsid w:val="00EF4B07"/>
    <w:rsid w:val="00F00507"/>
    <w:rsid w:val="00F03A73"/>
    <w:rsid w:val="00F11BCC"/>
    <w:rsid w:val="00F13196"/>
    <w:rsid w:val="00F13E8E"/>
    <w:rsid w:val="00F160D0"/>
    <w:rsid w:val="00F1712A"/>
    <w:rsid w:val="00F434CC"/>
    <w:rsid w:val="00F45101"/>
    <w:rsid w:val="00F73CE6"/>
    <w:rsid w:val="00F7647E"/>
    <w:rsid w:val="00F76F78"/>
    <w:rsid w:val="00F776F6"/>
    <w:rsid w:val="00F93C21"/>
    <w:rsid w:val="00FA64C5"/>
    <w:rsid w:val="00FB2AC2"/>
    <w:rsid w:val="00FB2E5D"/>
    <w:rsid w:val="00FD3D22"/>
    <w:rsid w:val="00FD4658"/>
    <w:rsid w:val="00FE6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  <o:rules v:ext="edit">
        <o:r id="V:Rule1" type="connector" idref="#Straight Arrow Connector 41"/>
        <o:r id="V:Rule2" type="connector" idref="#Straight Arrow Connector 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4F2"/>
  </w:style>
  <w:style w:type="paragraph" w:styleId="Ttulo1">
    <w:name w:val="heading 1"/>
    <w:basedOn w:val="Normal"/>
    <w:next w:val="Normal"/>
    <w:link w:val="Ttulo1Char"/>
    <w:uiPriority w:val="9"/>
    <w:qFormat/>
    <w:rsid w:val="00A15F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2D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A51D9"/>
    <w:rPr>
      <w:rFonts w:ascii="Calibri" w:eastAsia="Times New Roman" w:hAnsi="Times New Roman" w:cs="Times New Roman"/>
      <w:sz w:val="22"/>
      <w:szCs w:val="22"/>
      <w:lang w:val="es-MX"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51D9"/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51D9"/>
    <w:rPr>
      <w:rFonts w:ascii="Lucida Grande" w:hAnsi="Lucida Grande" w:cs="Lucida Grande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D6C1A"/>
    <w:pPr>
      <w:ind w:left="720"/>
      <w:contextualSpacing/>
    </w:pPr>
  </w:style>
  <w:style w:type="table" w:styleId="Tabelacomgrade">
    <w:name w:val="Table Grid"/>
    <w:basedOn w:val="Tabelanormal"/>
    <w:uiPriority w:val="59"/>
    <w:rsid w:val="00F93C21"/>
    <w:rPr>
      <w:rFonts w:ascii="Calibri" w:eastAsia="Calibri" w:hAnsi="Times New Roman" w:cs="Times New Roman"/>
      <w:sz w:val="22"/>
      <w:szCs w:val="22"/>
      <w:lang w:val="es-MX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A15FD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CC2DA5"/>
    <w:pPr>
      <w:tabs>
        <w:tab w:val="right" w:leader="underscore" w:pos="8828"/>
      </w:tabs>
      <w:spacing w:before="120"/>
    </w:pPr>
    <w:rPr>
      <w:b/>
      <w:sz w:val="22"/>
      <w:szCs w:val="22"/>
    </w:rPr>
  </w:style>
  <w:style w:type="paragraph" w:styleId="Sumrio2">
    <w:name w:val="toc 2"/>
    <w:basedOn w:val="Normal"/>
    <w:next w:val="Normal"/>
    <w:autoRedefine/>
    <w:uiPriority w:val="39"/>
    <w:unhideWhenUsed/>
    <w:rsid w:val="00C27B33"/>
    <w:pPr>
      <w:ind w:left="240"/>
    </w:pPr>
    <w:rPr>
      <w:i/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unhideWhenUsed/>
    <w:rsid w:val="00C27B33"/>
    <w:pPr>
      <w:ind w:left="480"/>
    </w:pPr>
    <w:rPr>
      <w:sz w:val="22"/>
      <w:szCs w:val="22"/>
    </w:rPr>
  </w:style>
  <w:style w:type="paragraph" w:styleId="Sumrio4">
    <w:name w:val="toc 4"/>
    <w:basedOn w:val="Normal"/>
    <w:next w:val="Normal"/>
    <w:autoRedefine/>
    <w:uiPriority w:val="39"/>
    <w:unhideWhenUsed/>
    <w:rsid w:val="00C27B33"/>
    <w:pPr>
      <w:ind w:left="720"/>
    </w:pPr>
    <w:rPr>
      <w:sz w:val="20"/>
      <w:szCs w:val="20"/>
    </w:rPr>
  </w:style>
  <w:style w:type="paragraph" w:styleId="Sumrio5">
    <w:name w:val="toc 5"/>
    <w:basedOn w:val="Normal"/>
    <w:next w:val="Normal"/>
    <w:autoRedefine/>
    <w:uiPriority w:val="39"/>
    <w:unhideWhenUsed/>
    <w:rsid w:val="00C27B33"/>
    <w:pPr>
      <w:ind w:left="960"/>
    </w:pPr>
    <w:rPr>
      <w:sz w:val="20"/>
      <w:szCs w:val="20"/>
    </w:rPr>
  </w:style>
  <w:style w:type="paragraph" w:styleId="Sumrio6">
    <w:name w:val="toc 6"/>
    <w:basedOn w:val="Normal"/>
    <w:next w:val="Normal"/>
    <w:autoRedefine/>
    <w:uiPriority w:val="39"/>
    <w:unhideWhenUsed/>
    <w:rsid w:val="00C27B33"/>
    <w:pPr>
      <w:ind w:left="1200"/>
    </w:pPr>
    <w:rPr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C27B33"/>
    <w:pPr>
      <w:ind w:left="1440"/>
    </w:pPr>
    <w:rPr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C27B33"/>
    <w:pPr>
      <w:ind w:left="1680"/>
    </w:pPr>
    <w:rPr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C27B33"/>
    <w:pPr>
      <w:ind w:left="1920"/>
    </w:pPr>
    <w:rPr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unhideWhenUsed/>
    <w:rsid w:val="003D7DE0"/>
    <w:pPr>
      <w:ind w:left="240" w:hanging="240"/>
    </w:pPr>
  </w:style>
  <w:style w:type="paragraph" w:styleId="Remissivo2">
    <w:name w:val="index 2"/>
    <w:basedOn w:val="Normal"/>
    <w:next w:val="Normal"/>
    <w:autoRedefine/>
    <w:uiPriority w:val="99"/>
    <w:unhideWhenUsed/>
    <w:rsid w:val="003D7DE0"/>
    <w:pPr>
      <w:ind w:left="480" w:hanging="240"/>
    </w:pPr>
  </w:style>
  <w:style w:type="paragraph" w:styleId="Remissivo3">
    <w:name w:val="index 3"/>
    <w:basedOn w:val="Normal"/>
    <w:next w:val="Normal"/>
    <w:autoRedefine/>
    <w:uiPriority w:val="99"/>
    <w:unhideWhenUsed/>
    <w:rsid w:val="003D7DE0"/>
    <w:pPr>
      <w:ind w:left="720" w:hanging="240"/>
    </w:pPr>
  </w:style>
  <w:style w:type="paragraph" w:styleId="Remissivo4">
    <w:name w:val="index 4"/>
    <w:basedOn w:val="Normal"/>
    <w:next w:val="Normal"/>
    <w:autoRedefine/>
    <w:uiPriority w:val="99"/>
    <w:unhideWhenUsed/>
    <w:rsid w:val="003D7DE0"/>
    <w:pPr>
      <w:ind w:left="960" w:hanging="240"/>
    </w:pPr>
  </w:style>
  <w:style w:type="paragraph" w:styleId="Remissivo5">
    <w:name w:val="index 5"/>
    <w:basedOn w:val="Normal"/>
    <w:next w:val="Normal"/>
    <w:autoRedefine/>
    <w:uiPriority w:val="99"/>
    <w:unhideWhenUsed/>
    <w:rsid w:val="003D7DE0"/>
    <w:pPr>
      <w:ind w:left="1200" w:hanging="240"/>
    </w:pPr>
  </w:style>
  <w:style w:type="paragraph" w:styleId="Remissivo6">
    <w:name w:val="index 6"/>
    <w:basedOn w:val="Normal"/>
    <w:next w:val="Normal"/>
    <w:autoRedefine/>
    <w:uiPriority w:val="99"/>
    <w:unhideWhenUsed/>
    <w:rsid w:val="003D7DE0"/>
    <w:pPr>
      <w:ind w:left="1440" w:hanging="240"/>
    </w:pPr>
  </w:style>
  <w:style w:type="paragraph" w:styleId="Remissivo7">
    <w:name w:val="index 7"/>
    <w:basedOn w:val="Normal"/>
    <w:next w:val="Normal"/>
    <w:autoRedefine/>
    <w:uiPriority w:val="99"/>
    <w:unhideWhenUsed/>
    <w:rsid w:val="003D7DE0"/>
    <w:pPr>
      <w:ind w:left="1680" w:hanging="240"/>
    </w:pPr>
  </w:style>
  <w:style w:type="paragraph" w:styleId="Remissivo8">
    <w:name w:val="index 8"/>
    <w:basedOn w:val="Normal"/>
    <w:next w:val="Normal"/>
    <w:autoRedefine/>
    <w:uiPriority w:val="99"/>
    <w:unhideWhenUsed/>
    <w:rsid w:val="003D7DE0"/>
    <w:pPr>
      <w:ind w:left="1920" w:hanging="240"/>
    </w:pPr>
  </w:style>
  <w:style w:type="paragraph" w:styleId="Remissivo9">
    <w:name w:val="index 9"/>
    <w:basedOn w:val="Normal"/>
    <w:next w:val="Normal"/>
    <w:autoRedefine/>
    <w:uiPriority w:val="99"/>
    <w:unhideWhenUsed/>
    <w:rsid w:val="003D7DE0"/>
    <w:pPr>
      <w:ind w:left="2160" w:hanging="240"/>
    </w:pPr>
  </w:style>
  <w:style w:type="paragraph" w:styleId="Ttulodendiceremissivo">
    <w:name w:val="index heading"/>
    <w:basedOn w:val="Normal"/>
    <w:next w:val="Remissivo1"/>
    <w:uiPriority w:val="99"/>
    <w:unhideWhenUsed/>
    <w:rsid w:val="003D7DE0"/>
  </w:style>
  <w:style w:type="character" w:customStyle="1" w:styleId="Ttulo2Char">
    <w:name w:val="Título 2 Char"/>
    <w:basedOn w:val="Fontepargpadro"/>
    <w:link w:val="Ttulo2"/>
    <w:uiPriority w:val="9"/>
    <w:semiHidden/>
    <w:rsid w:val="00CC2D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046B41"/>
    <w:pPr>
      <w:spacing w:before="100" w:beforeAutospacing="1" w:after="100" w:afterAutospacing="1"/>
    </w:pPr>
    <w:rPr>
      <w:rFonts w:ascii="Times New Roman" w:eastAsia="MS Mincho" w:hAnsi="Times New Roman" w:cs="Times New Roman"/>
      <w:lang w:val="es-MX" w:eastAsia="es-MX"/>
    </w:rPr>
  </w:style>
  <w:style w:type="character" w:styleId="Refdecomentrio">
    <w:name w:val="annotation reference"/>
    <w:basedOn w:val="Fontepargpadro"/>
    <w:uiPriority w:val="99"/>
    <w:semiHidden/>
    <w:unhideWhenUsed/>
    <w:rsid w:val="008D0E5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0E5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0E5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0E5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0E5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customXml" Target="../customXml/item3.xml"/><Relationship Id="rId21" Type="http://schemas.openxmlformats.org/officeDocument/2006/relationships/image" Target="media/image13.emf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Document or File" ma:contentTypeID="0x010100EB67E7A12DC24715BC1D2CA1F1F1597200E1F80A319F8CD243AEFF3CBC1A703D20" ma:contentTypeVersion="1" ma:contentTypeDescription="Upload a new document or a file" ma:contentTypeScope="" ma:versionID="7c59d096df310eec9eca641ff1573f0d">
  <xsd:schema xmlns:xsd="http://www.w3.org/2001/XMLSchema" xmlns:xs="http://www.w3.org/2001/XMLSchema" xmlns:p="http://schemas.microsoft.com/office/2006/metadata/properties" xmlns:ns1="http://schemas.microsoft.com/sharepoint/v3" xmlns:ns3="4f9263e4-5c0e-4c17-a153-798eb50838e3" targetNamespace="http://schemas.microsoft.com/office/2006/metadata/properties" ma:root="true" ma:fieldsID="61fbfe29019d217b37af3903cb81225a" ns1:_="" ns3:_="">
    <xsd:import namespace="http://schemas.microsoft.com/sharepoint/v3"/>
    <xsd:import namespace="4f9263e4-5c0e-4c17-a153-798eb50838e3"/>
    <xsd:element name="properties">
      <xsd:complexType>
        <xsd:sequence>
          <xsd:element name="documentManagement">
            <xsd:complexType>
              <xsd:all>
                <xsd:element ref="ns3:GSK_PII"/>
                <xsd:element ref="ns3:GSK_InformationSensitivity"/>
                <xsd:element ref="ns3:GSK_PreservationNoticeStatus"/>
                <xsd:element ref="ns3:GSK_Keywords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3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4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263e4-5c0e-4c17-a153-798eb50838e3" elementFormDefault="qualified">
    <xsd:import namespace="http://schemas.microsoft.com/office/2006/documentManagement/types"/>
    <xsd:import namespace="http://schemas.microsoft.com/office/infopath/2007/PartnerControls"/>
    <xsd:element name="GSK_PII" ma:index="9" ma:displayName="PII" ma:default="No PII" ma:format="RadioButtons" ma:internalName="GSK_PII">
      <xsd:simpleType>
        <xsd:restriction base="dms:Choice">
          <xsd:enumeration value="No PII"/>
          <xsd:enumeration value="Contains PII"/>
          <xsd:enumeration value="Contains Sensitive PII"/>
        </xsd:restriction>
      </xsd:simpleType>
    </xsd:element>
    <xsd:element name="GSK_InformationSensitivity" ma:index="10" ma:displayName="Information Sensitivity" ma:default="Proprietary" ma:format="RadioButtons" ma:internalName="GSK_InformationSensitivity">
      <xsd:simpleType>
        <xsd:restriction base="dms:Choice">
          <xsd:enumeration value="Proprietary"/>
          <xsd:enumeration value="Confidential"/>
          <xsd:enumeration value="Critical and Sensitive Information"/>
        </xsd:restriction>
      </xsd:simpleType>
    </xsd:element>
    <xsd:element name="GSK_PreservationNoticeStatus" ma:index="11" ma:displayName="Preservation Notice Status " ma:default="No Preservation Notice Applies" ma:format="Dropdown" ma:internalName="GSK_PreservationNoticeStatus">
      <xsd:simpleType>
        <xsd:restriction base="dms:Choice">
          <xsd:enumeration value="No Preservation Notice Applies"/>
          <xsd:enumeration value="Under Preservation Notice"/>
        </xsd:restriction>
      </xsd:simpleType>
    </xsd:element>
    <xsd:element name="GSK_Keywords" ma:index="12" nillable="true" ma:displayName="Keywords " ma:internalName="GSK_Keyword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8" ma:displayName="Author  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SK_PreservationNoticeStatus xmlns="4f9263e4-5c0e-4c17-a153-798eb50838e3">No Preservation Notice Applies</GSK_PreservationNoticeStatus>
    <GSK_Keywords xmlns="4f9263e4-5c0e-4c17-a153-798eb50838e3" xsi:nil="true"/>
    <GSK_InformationSensitivity xmlns="4f9263e4-5c0e-4c17-a153-798eb50838e3">Proprietary</GSK_InformationSensitivity>
    <GSK_PII xmlns="4f9263e4-5c0e-4c17-a153-798eb50838e3">No PII</GSK_PII>
    <_dlc_ExpireDateSaved xmlns="http://schemas.microsoft.com/sharepoint/v3" xsi:nil="true"/>
    <_dlc_ExpireDate xmlns="http://schemas.microsoft.com/sharepoint/v3">2019-11-30T18:19:59+00:00</_dlc_ExpireDat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62722-07AD-48AF-8BA8-F10329DFD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9263e4-5c0e-4c17-a153-798eb5083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9C8C25-031B-470B-90A9-79691CB699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336EA-22D1-43D8-AE1D-4A5BE35D1FFB}">
  <ds:schemaRefs>
    <ds:schemaRef ds:uri="http://schemas.microsoft.com/office/2006/metadata/properties"/>
    <ds:schemaRef ds:uri="http://schemas.microsoft.com/office/infopath/2007/PartnerControls"/>
    <ds:schemaRef ds:uri="4f9263e4-5c0e-4c17-a153-798eb50838e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B6C7AD4-6069-448C-92F5-69AAEE09F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1956</Words>
  <Characters>10564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12. Web-Appendix KL</vt:lpstr>
      <vt:lpstr/>
    </vt:vector>
  </TitlesOfParts>
  <Company>IIB-UNAM</Company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 Web-Appendix KL</dc:title>
  <dc:creator>Daniel Diaz E-M</dc:creator>
  <cp:lastModifiedBy>Linhares</cp:lastModifiedBy>
  <cp:revision>2</cp:revision>
  <dcterms:created xsi:type="dcterms:W3CDTF">2016-12-08T11:02:00Z</dcterms:created>
  <dcterms:modified xsi:type="dcterms:W3CDTF">2016-12-08T11:02:00Z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0x010100EB67E7A12DC24715BC1D2CA1F1F1597200E1F80A319F8CD243AEFF3CBC1A703D20</vt:lpwstr>
  </property>
  <property fmtid="{D5CDD505-2E9C-101B-9397-08002B2CF9AE}" pid="3" name="_dlc_policyId">
    <vt:lpwstr>/sites/BD writing platform/TeamDocuments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id="Microsoft.Office.RecordsManagement.PolicyFeatures.Expiration.Formula.BuiltIn"&gt;&lt;number&gt;3&lt;/number&gt;&lt;property&gt;Modified&lt;/property&gt;&lt;propertyId&gt;28cf69c5-fa48-462a-b5cd-27b6f9d2bd5f&lt;/propertyId&gt;&lt;period&gt;years&lt;/period&gt;&lt;/formula&gt;</vt:lpwstr>
  </property>
</Properties>
</file>