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BADD3" w14:textId="1543ADA9" w:rsidR="00EE07DD" w:rsidRPr="00DB3B93" w:rsidRDefault="007970B8" w:rsidP="00EE07DD">
      <w:pPr>
        <w:pStyle w:val="Caption"/>
      </w:pPr>
      <w:r>
        <w:t xml:space="preserve">Table </w:t>
      </w:r>
      <w:r w:rsidR="00984B2D">
        <w:t>S</w:t>
      </w:r>
      <w:r w:rsidR="009E465A">
        <w:t>2</w:t>
      </w:r>
      <w:bookmarkStart w:id="0" w:name="_GoBack"/>
      <w:bookmarkEnd w:id="0"/>
      <w:r w:rsidR="00EE07DD" w:rsidRPr="00DB3B93">
        <w:t xml:space="preserve">. Vitamins intake before and after </w:t>
      </w:r>
      <w:r w:rsidR="00EE07DD">
        <w:t>introduction of CF</w:t>
      </w:r>
      <w:r w:rsidR="00EE07DD" w:rsidRPr="00DB3B93">
        <w:t>s in the three study groups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134"/>
        <w:gridCol w:w="1417"/>
        <w:gridCol w:w="1418"/>
        <w:gridCol w:w="1417"/>
        <w:gridCol w:w="1560"/>
        <w:gridCol w:w="1275"/>
        <w:gridCol w:w="1418"/>
        <w:gridCol w:w="1446"/>
      </w:tblGrid>
      <w:tr w:rsidR="00EE07DD" w:rsidRPr="000C4096" w14:paraId="1664FDA5" w14:textId="77777777" w:rsidTr="00063BB2">
        <w:tc>
          <w:tcPr>
            <w:tcW w:w="2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17B84129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Feeding </w:t>
            </w:r>
            <w:r w:rsidRPr="000C4096">
              <w:rPr>
                <w:rFonts w:cs="Times New Roman"/>
                <w:b/>
                <w:sz w:val="20"/>
                <w:szCs w:val="20"/>
              </w:rPr>
              <w:t>group</w:t>
            </w:r>
          </w:p>
          <w:p w14:paraId="12A87CA4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64C262A3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104EF6DC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40612220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b/>
                <w:sz w:val="20"/>
                <w:szCs w:val="20"/>
              </w:rPr>
              <w:t xml:space="preserve">Nutrients </w:t>
            </w:r>
            <w:r w:rsidRPr="000C4096">
              <w:rPr>
                <w:rFonts w:cs="Times New Roman"/>
                <w:sz w:val="20"/>
                <w:szCs w:val="20"/>
              </w:rPr>
              <w:t>(mean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SE)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66F50C" w14:textId="77777777" w:rsidR="00EE07DD" w:rsidRPr="000C4096" w:rsidRDefault="00EE07DD" w:rsidP="00063BB2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u w:val="single"/>
              </w:rPr>
            </w:pPr>
            <w:r w:rsidRPr="000C4096">
              <w:rPr>
                <w:rFonts w:cs="Times New Roman"/>
                <w:sz w:val="20"/>
                <w:szCs w:val="20"/>
                <w:u w:val="single"/>
              </w:rPr>
              <w:t>Before (BM only)</w:t>
            </w:r>
          </w:p>
          <w:p w14:paraId="2DD3BBE1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2EDB7D82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356AA4BE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 </w:t>
            </w:r>
            <w:r w:rsidRPr="000C4096">
              <w:rPr>
                <w:rFonts w:cs="Times New Roman"/>
                <w:b/>
                <w:sz w:val="20"/>
                <w:szCs w:val="20"/>
              </w:rPr>
              <w:t>Cer</w:t>
            </w:r>
            <w:r w:rsidRPr="000C4096">
              <w:rPr>
                <w:rFonts w:cs="Times New Roman"/>
                <w:sz w:val="20"/>
                <w:szCs w:val="20"/>
              </w:rPr>
              <w:t xml:space="preserve">         </w:t>
            </w:r>
            <w:r>
              <w:rPr>
                <w:rFonts w:cs="Times New Roman"/>
                <w:sz w:val="20"/>
                <w:szCs w:val="20"/>
              </w:rPr>
              <w:t xml:space="preserve">  </w:t>
            </w:r>
            <w:r w:rsidRPr="000C4096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sz w:val="20"/>
                <w:szCs w:val="20"/>
              </w:rPr>
              <w:t xml:space="preserve">      </w:t>
            </w:r>
            <w:r w:rsidRPr="000C4096">
              <w:rPr>
                <w:rFonts w:cs="Times New Roman"/>
                <w:b/>
                <w:sz w:val="20"/>
                <w:szCs w:val="20"/>
              </w:rPr>
              <w:t>Cer</w:t>
            </w:r>
            <w:r>
              <w:rPr>
                <w:rFonts w:cs="Times New Roman"/>
                <w:b/>
                <w:sz w:val="20"/>
                <w:szCs w:val="20"/>
              </w:rPr>
              <w:t>+Fr</w:t>
            </w:r>
          </w:p>
          <w:p w14:paraId="573ECF8F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1FAD862E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(n=22)               (n=28</w:t>
            </w:r>
            <w:r w:rsidRPr="000C4096">
              <w:rPr>
                <w:rFonts w:cs="Times New Roman"/>
                <w:b/>
                <w:sz w:val="20"/>
                <w:szCs w:val="20"/>
              </w:rPr>
              <w:t xml:space="preserve">)                   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F015565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5135F6DB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1E4C105E" w14:textId="77777777" w:rsidR="00EE07DD" w:rsidRPr="000C4096" w:rsidRDefault="00EE07DD" w:rsidP="00063BB2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671CB3B2" w14:textId="77777777" w:rsidR="00EE07DD" w:rsidRPr="000C4096" w:rsidRDefault="00EE07DD" w:rsidP="00063BB2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C4096">
              <w:rPr>
                <w:rFonts w:cs="Times New Roman"/>
                <w:b/>
                <w:sz w:val="20"/>
                <w:szCs w:val="20"/>
              </w:rPr>
              <w:t>M</w:t>
            </w:r>
          </w:p>
          <w:p w14:paraId="5326B3CA" w14:textId="77777777" w:rsidR="00EE07DD" w:rsidRPr="000C4096" w:rsidRDefault="00EE07DD" w:rsidP="00063BB2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0ECC3D74" w14:textId="77777777" w:rsidR="00EE07DD" w:rsidRPr="000C4096" w:rsidRDefault="00EE07DD" w:rsidP="00063BB2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(n=32</w:t>
            </w:r>
            <w:r w:rsidRPr="000C4096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</w:tcPr>
          <w:p w14:paraId="4C5E424A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5721DEBB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496AA192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1AC53EA0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 w:rsidRPr="000C4096">
              <w:rPr>
                <w:rFonts w:cs="Times New Roman"/>
                <w:b/>
                <w:sz w:val="20"/>
                <w:szCs w:val="20"/>
              </w:rPr>
              <w:t>All groups</w:t>
            </w:r>
          </w:p>
          <w:p w14:paraId="1C0038C6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4F8EC3B1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  (n=82</w:t>
            </w:r>
            <w:r w:rsidRPr="000C4096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nil"/>
            </w:tcBorders>
          </w:tcPr>
          <w:p w14:paraId="32F64D3F" w14:textId="77777777" w:rsidR="00EE07DD" w:rsidRPr="000C4096" w:rsidRDefault="00EE07DD" w:rsidP="00063BB2">
            <w:pPr>
              <w:spacing w:line="240" w:lineRule="auto"/>
              <w:jc w:val="center"/>
              <w:rPr>
                <w:rFonts w:cs="Times New Roman"/>
                <w:sz w:val="20"/>
                <w:szCs w:val="20"/>
                <w:u w:val="single"/>
              </w:rPr>
            </w:pPr>
            <w:r w:rsidRPr="000C4096">
              <w:rPr>
                <w:rFonts w:cs="Times New Roman"/>
                <w:sz w:val="20"/>
                <w:szCs w:val="20"/>
              </w:rPr>
              <w:t xml:space="preserve">      </w:t>
            </w:r>
            <w:r w:rsidRPr="000C4096">
              <w:rPr>
                <w:rFonts w:cs="Times New Roman"/>
                <w:sz w:val="20"/>
                <w:szCs w:val="20"/>
                <w:u w:val="single"/>
              </w:rPr>
              <w:t>After (BM + Solids)</w:t>
            </w:r>
          </w:p>
          <w:p w14:paraId="2DFE2B9A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0ADB71E3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1FACDB1F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0C4096">
              <w:rPr>
                <w:rFonts w:cs="Times New Roman"/>
                <w:b/>
                <w:sz w:val="20"/>
                <w:szCs w:val="20"/>
              </w:rPr>
              <w:t>Cer</w:t>
            </w:r>
            <w:r w:rsidRPr="000C4096">
              <w:rPr>
                <w:rFonts w:cs="Times New Roman"/>
                <w:sz w:val="20"/>
                <w:szCs w:val="20"/>
              </w:rPr>
              <w:t xml:space="preserve">            </w:t>
            </w:r>
            <w:r>
              <w:rPr>
                <w:rFonts w:cs="Times New Roman"/>
                <w:sz w:val="20"/>
                <w:szCs w:val="20"/>
              </w:rPr>
              <w:t xml:space="preserve">    </w:t>
            </w:r>
            <w:r w:rsidRPr="000C4096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 </w:t>
            </w:r>
            <w:r>
              <w:rPr>
                <w:rFonts w:cs="Times New Roman"/>
                <w:b/>
                <w:sz w:val="20"/>
                <w:szCs w:val="20"/>
              </w:rPr>
              <w:t xml:space="preserve">       </w:t>
            </w:r>
            <w:r w:rsidRPr="000C4096">
              <w:rPr>
                <w:rFonts w:cs="Times New Roman"/>
                <w:b/>
                <w:sz w:val="20"/>
                <w:szCs w:val="20"/>
              </w:rPr>
              <w:t>Cer</w:t>
            </w:r>
            <w:r>
              <w:rPr>
                <w:rFonts w:cs="Times New Roman"/>
                <w:b/>
                <w:sz w:val="20"/>
                <w:szCs w:val="20"/>
              </w:rPr>
              <w:t>+Fr</w:t>
            </w:r>
          </w:p>
          <w:p w14:paraId="455EFCF1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681A8ABB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(n=22</w:t>
            </w:r>
            <w:r w:rsidRPr="000C4096">
              <w:rPr>
                <w:rFonts w:cs="Times New Roman"/>
                <w:b/>
                <w:sz w:val="20"/>
                <w:szCs w:val="20"/>
              </w:rPr>
              <w:t xml:space="preserve">)                </w:t>
            </w:r>
            <w:r>
              <w:rPr>
                <w:rFonts w:cs="Times New Roman"/>
                <w:b/>
                <w:sz w:val="20"/>
                <w:szCs w:val="20"/>
              </w:rPr>
              <w:t xml:space="preserve">      (n=28</w:t>
            </w:r>
            <w:r w:rsidRPr="000C4096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D491853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583713AC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53FAA06C" w14:textId="77777777" w:rsidR="00EE07DD" w:rsidRPr="000C4096" w:rsidRDefault="00EE07DD" w:rsidP="00063BB2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50E94180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     </w:t>
            </w:r>
            <w:r w:rsidRPr="000C4096">
              <w:rPr>
                <w:rFonts w:cs="Times New Roman"/>
                <w:b/>
                <w:sz w:val="20"/>
                <w:szCs w:val="20"/>
              </w:rPr>
              <w:t>M</w:t>
            </w:r>
          </w:p>
          <w:p w14:paraId="1F82A56B" w14:textId="77777777" w:rsidR="00EE07DD" w:rsidRPr="000C4096" w:rsidRDefault="00EE07DD" w:rsidP="00063BB2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7210AC25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  (n=32</w:t>
            </w:r>
            <w:r w:rsidRPr="000C4096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46" w:type="dxa"/>
            <w:tcBorders>
              <w:left w:val="nil"/>
              <w:right w:val="single" w:sz="4" w:space="0" w:color="auto"/>
            </w:tcBorders>
          </w:tcPr>
          <w:p w14:paraId="04A90314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62E7BEA6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6F89E2D5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17D0013D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 w:rsidRPr="000C4096">
              <w:rPr>
                <w:rFonts w:cs="Times New Roman"/>
                <w:b/>
                <w:sz w:val="20"/>
                <w:szCs w:val="20"/>
              </w:rPr>
              <w:t>All groups</w:t>
            </w:r>
          </w:p>
          <w:p w14:paraId="21CC3E61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  <w:p w14:paraId="3381D213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  (n=82</w:t>
            </w:r>
            <w:r w:rsidRPr="000C4096"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EE07DD" w:rsidRPr="000C4096" w14:paraId="212F7AD8" w14:textId="77777777" w:rsidTr="00063BB2">
        <w:trPr>
          <w:trHeight w:val="560"/>
        </w:trPr>
        <w:tc>
          <w:tcPr>
            <w:tcW w:w="2093" w:type="dxa"/>
          </w:tcPr>
          <w:p w14:paraId="3B635525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Vitamin A (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6D"/>
            </w:r>
            <w:r w:rsidRPr="000C4096">
              <w:rPr>
                <w:rFonts w:cs="Times New Roman"/>
                <w:sz w:val="20"/>
                <w:szCs w:val="20"/>
              </w:rPr>
              <w:t>g)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CC63ABD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564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25.2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BC85DBF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590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25.8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0C1303F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607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26.5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E649BC8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590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15.2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4B918A7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504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34.3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BF3A612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538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26.5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D36CD7E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590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53.5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7A762327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548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23.8</w:t>
            </w:r>
          </w:p>
        </w:tc>
      </w:tr>
      <w:tr w:rsidR="00EE07DD" w:rsidRPr="000C4096" w14:paraId="568ACEAB" w14:textId="77777777" w:rsidTr="00063BB2">
        <w:trPr>
          <w:trHeight w:val="555"/>
        </w:trPr>
        <w:tc>
          <w:tcPr>
            <w:tcW w:w="2093" w:type="dxa"/>
          </w:tcPr>
          <w:p w14:paraId="358864B2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 xml:space="preserve">Vitamin D </w:t>
            </w:r>
            <w:r w:rsidRPr="000C4096"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PEVuZE5vdGU+PENpdGUgRXhjbHVkZVllYXI9IjEiPjxBdXRob3I+Qmh1dHRhPC9BdXRob3I+PFll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</w:fldData>
              </w:fldChar>
            </w:r>
            <w:r>
              <w:rPr>
                <w:rFonts w:cs="Times New Roman"/>
                <w:sz w:val="20"/>
                <w:szCs w:val="20"/>
              </w:rPr>
              <w:instrText xml:space="preserve"> ADDIN EN.CITE </w:instrText>
            </w:r>
            <w:r>
              <w:rPr>
                <w:rFonts w:cs="Times New Roman"/>
                <w:sz w:val="20"/>
                <w:szCs w:val="20"/>
              </w:rPr>
              <w:fldChar w:fldCharType="begin">
                <w:fldData xml:space="preserve">PEVuZE5vdGU+PENpdGUgRXhjbHVkZVllYXI9IjEiPjxBdXRob3I+Qmh1dHRhPC9BdXRob3I+PFll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</w:fldData>
              </w:fldChar>
            </w:r>
            <w:r>
              <w:rPr>
                <w:rFonts w:cs="Times New Roman"/>
                <w:sz w:val="20"/>
                <w:szCs w:val="20"/>
              </w:rPr>
              <w:instrText xml:space="preserve"> ADDIN EN.CITE.DATA </w:instrText>
            </w:r>
            <w:r>
              <w:rPr>
                <w:rFonts w:cs="Times New Roman"/>
                <w:sz w:val="20"/>
                <w:szCs w:val="20"/>
              </w:rPr>
            </w:r>
            <w:r>
              <w:rPr>
                <w:rFonts w:cs="Times New Roman"/>
                <w:sz w:val="20"/>
                <w:szCs w:val="20"/>
              </w:rPr>
              <w:fldChar w:fldCharType="end"/>
            </w:r>
            <w:r w:rsidRPr="000C4096">
              <w:rPr>
                <w:rFonts w:cs="Times New Roman"/>
                <w:sz w:val="20"/>
                <w:szCs w:val="20"/>
              </w:rPr>
            </w:r>
            <w:r w:rsidRPr="000C4096">
              <w:rPr>
                <w:rFonts w:cs="Times New Roman"/>
                <w:sz w:val="20"/>
                <w:szCs w:val="20"/>
              </w:rPr>
              <w:fldChar w:fldCharType="separate"/>
            </w:r>
            <w:r>
              <w:rPr>
                <w:rFonts w:cs="Times New Roman"/>
                <w:noProof/>
                <w:sz w:val="20"/>
                <w:szCs w:val="20"/>
              </w:rPr>
              <w:t>(</w:t>
            </w:r>
            <w:hyperlink w:anchor="_ENREF_43" w:tooltip="Bhutta, 2008 #87" w:history="1">
              <w:r>
                <w:rPr>
                  <w:rFonts w:cs="Times New Roman"/>
                  <w:noProof/>
                  <w:sz w:val="20"/>
                  <w:szCs w:val="20"/>
                </w:rPr>
                <w:t>43</w:t>
              </w:r>
            </w:hyperlink>
            <w:r>
              <w:rPr>
                <w:rFonts w:cs="Times New Roman"/>
                <w:noProof/>
                <w:sz w:val="20"/>
                <w:szCs w:val="20"/>
              </w:rPr>
              <w:t>)</w:t>
            </w:r>
            <w:r w:rsidRPr="000C4096">
              <w:rPr>
                <w:rFonts w:cs="Times New Roman"/>
                <w:sz w:val="20"/>
                <w:szCs w:val="20"/>
              </w:rPr>
              <w:fldChar w:fldCharType="end"/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1134" w:type="dxa"/>
          </w:tcPr>
          <w:p w14:paraId="4C8BCB4B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27.7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1.2</w:t>
            </w:r>
          </w:p>
        </w:tc>
        <w:tc>
          <w:tcPr>
            <w:tcW w:w="1417" w:type="dxa"/>
          </w:tcPr>
          <w:p w14:paraId="2A02D2CA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29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1.2</w:t>
            </w:r>
          </w:p>
        </w:tc>
        <w:tc>
          <w:tcPr>
            <w:tcW w:w="1418" w:type="dxa"/>
          </w:tcPr>
          <w:p w14:paraId="495D615B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29.8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1.3</w:t>
            </w:r>
          </w:p>
        </w:tc>
        <w:tc>
          <w:tcPr>
            <w:tcW w:w="1417" w:type="dxa"/>
          </w:tcPr>
          <w:p w14:paraId="1E6CAEF6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29.1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0.76</w:t>
            </w:r>
          </w:p>
        </w:tc>
        <w:tc>
          <w:tcPr>
            <w:tcW w:w="1560" w:type="dxa"/>
          </w:tcPr>
          <w:p w14:paraId="4A80D11C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24.4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2.0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1275" w:type="dxa"/>
          </w:tcPr>
          <w:p w14:paraId="4AE2EC6C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27.6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2.3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1418" w:type="dxa"/>
          </w:tcPr>
          <w:p w14:paraId="7E94CF7C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31.2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1.6</w:t>
            </w:r>
          </w:p>
        </w:tc>
        <w:tc>
          <w:tcPr>
            <w:tcW w:w="1446" w:type="dxa"/>
          </w:tcPr>
          <w:p w14:paraId="2DE8C999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28.0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1.2</w:t>
            </w:r>
          </w:p>
        </w:tc>
      </w:tr>
      <w:tr w:rsidR="00EE07DD" w:rsidRPr="000C4096" w14:paraId="47C01551" w14:textId="77777777" w:rsidTr="00063BB2">
        <w:trPr>
          <w:trHeight w:val="550"/>
        </w:trPr>
        <w:tc>
          <w:tcPr>
            <w:tcW w:w="2093" w:type="dxa"/>
          </w:tcPr>
          <w:p w14:paraId="26275907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Vitamin E (mg)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1134" w:type="dxa"/>
          </w:tcPr>
          <w:p w14:paraId="4E8F3264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0.73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1417" w:type="dxa"/>
          </w:tcPr>
          <w:p w14:paraId="668CFFCA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0.76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1418" w:type="dxa"/>
          </w:tcPr>
          <w:p w14:paraId="4A3DE3F0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0.78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0.03</w:t>
            </w:r>
          </w:p>
        </w:tc>
        <w:tc>
          <w:tcPr>
            <w:tcW w:w="1417" w:type="dxa"/>
          </w:tcPr>
          <w:p w14:paraId="435E5C2F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0.75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560" w:type="dxa"/>
          </w:tcPr>
          <w:p w14:paraId="1603436E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0.68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0.05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1275" w:type="dxa"/>
          </w:tcPr>
          <w:p w14:paraId="163E89F6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0.78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0.09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1418" w:type="dxa"/>
          </w:tcPr>
          <w:p w14:paraId="783F6247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0.78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0.06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¶</w:t>
            </w:r>
          </w:p>
        </w:tc>
        <w:tc>
          <w:tcPr>
            <w:tcW w:w="1446" w:type="dxa"/>
          </w:tcPr>
          <w:p w14:paraId="32AA3BAC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0.75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0.04</w:t>
            </w:r>
          </w:p>
        </w:tc>
      </w:tr>
      <w:tr w:rsidR="00EE07DD" w:rsidRPr="000C4096" w14:paraId="4A957D93" w14:textId="77777777" w:rsidTr="00063BB2">
        <w:trPr>
          <w:trHeight w:val="563"/>
        </w:trPr>
        <w:tc>
          <w:tcPr>
            <w:tcW w:w="2093" w:type="dxa"/>
          </w:tcPr>
          <w:p w14:paraId="2EFEAA7B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Thiamin (mg)</w:t>
            </w:r>
          </w:p>
        </w:tc>
        <w:tc>
          <w:tcPr>
            <w:tcW w:w="1134" w:type="dxa"/>
          </w:tcPr>
          <w:p w14:paraId="7ADEF34B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0.1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0.009</w:t>
            </w:r>
          </w:p>
        </w:tc>
        <w:tc>
          <w:tcPr>
            <w:tcW w:w="1417" w:type="dxa"/>
          </w:tcPr>
          <w:p w14:paraId="56287071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0.1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0.008</w:t>
            </w:r>
          </w:p>
        </w:tc>
        <w:tc>
          <w:tcPr>
            <w:tcW w:w="1418" w:type="dxa"/>
          </w:tcPr>
          <w:p w14:paraId="686E83FA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0.1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0.008</w:t>
            </w:r>
          </w:p>
        </w:tc>
        <w:tc>
          <w:tcPr>
            <w:tcW w:w="1417" w:type="dxa"/>
          </w:tcPr>
          <w:p w14:paraId="72CA015B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0.1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0.005</w:t>
            </w:r>
          </w:p>
        </w:tc>
        <w:tc>
          <w:tcPr>
            <w:tcW w:w="1560" w:type="dxa"/>
          </w:tcPr>
          <w:p w14:paraId="4AA303B5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0.78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0.10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75" w:type="dxa"/>
          </w:tcPr>
          <w:p w14:paraId="6AD21623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0.78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0.10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</w:tcPr>
          <w:p w14:paraId="18A81F53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0.15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0.01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6" w:type="dxa"/>
          </w:tcPr>
          <w:p w14:paraId="04C66821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0.55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0.05</w:t>
            </w:r>
          </w:p>
        </w:tc>
      </w:tr>
      <w:tr w:rsidR="00EE07DD" w:rsidRPr="000C4096" w14:paraId="34E34FDB" w14:textId="77777777" w:rsidTr="00063BB2">
        <w:trPr>
          <w:trHeight w:val="555"/>
        </w:trPr>
        <w:tc>
          <w:tcPr>
            <w:tcW w:w="2093" w:type="dxa"/>
          </w:tcPr>
          <w:p w14:paraId="63FF4418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Riboflavin (mg)</w:t>
            </w:r>
          </w:p>
        </w:tc>
        <w:tc>
          <w:tcPr>
            <w:tcW w:w="1134" w:type="dxa"/>
          </w:tcPr>
          <w:p w14:paraId="52E448CD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0.32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417" w:type="dxa"/>
          </w:tcPr>
          <w:p w14:paraId="1AC9B286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0.35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418" w:type="dxa"/>
          </w:tcPr>
          <w:p w14:paraId="46D26E2F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0.36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417" w:type="dxa"/>
          </w:tcPr>
          <w:p w14:paraId="11D9E10F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0.35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0.009</w:t>
            </w:r>
          </w:p>
        </w:tc>
        <w:tc>
          <w:tcPr>
            <w:tcW w:w="1560" w:type="dxa"/>
          </w:tcPr>
          <w:p w14:paraId="6E9BCA13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0.99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0.10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75" w:type="dxa"/>
          </w:tcPr>
          <w:p w14:paraId="69A41BA2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1.2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0.14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</w:tcPr>
          <w:p w14:paraId="57C502DF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0.4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0.01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6" w:type="dxa"/>
          </w:tcPr>
          <w:p w14:paraId="3C0C09DE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0.85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0.07</w:t>
            </w:r>
          </w:p>
        </w:tc>
      </w:tr>
      <w:tr w:rsidR="00EE07DD" w:rsidRPr="000C4096" w14:paraId="09300321" w14:textId="77777777" w:rsidTr="00063BB2">
        <w:trPr>
          <w:trHeight w:val="552"/>
        </w:trPr>
        <w:tc>
          <w:tcPr>
            <w:tcW w:w="2093" w:type="dxa"/>
          </w:tcPr>
          <w:p w14:paraId="0F7B65F8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Niacin (NE)</w:t>
            </w:r>
          </w:p>
        </w:tc>
        <w:tc>
          <w:tcPr>
            <w:tcW w:w="1134" w:type="dxa"/>
          </w:tcPr>
          <w:p w14:paraId="0C0393AB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4.2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0.19</w:t>
            </w:r>
          </w:p>
        </w:tc>
        <w:tc>
          <w:tcPr>
            <w:tcW w:w="1417" w:type="dxa"/>
          </w:tcPr>
          <w:p w14:paraId="0044BFEC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4.4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0.20</w:t>
            </w:r>
          </w:p>
        </w:tc>
        <w:tc>
          <w:tcPr>
            <w:tcW w:w="1418" w:type="dxa"/>
          </w:tcPr>
          <w:p w14:paraId="68836812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4.5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0.20</w:t>
            </w:r>
          </w:p>
        </w:tc>
        <w:tc>
          <w:tcPr>
            <w:tcW w:w="1417" w:type="dxa"/>
          </w:tcPr>
          <w:p w14:paraId="143C623F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4.4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0.11</w:t>
            </w:r>
          </w:p>
        </w:tc>
        <w:tc>
          <w:tcPr>
            <w:tcW w:w="1560" w:type="dxa"/>
          </w:tcPr>
          <w:p w14:paraId="6B91B55E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4.0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0.27</w:t>
            </w:r>
          </w:p>
        </w:tc>
        <w:tc>
          <w:tcPr>
            <w:tcW w:w="1275" w:type="dxa"/>
          </w:tcPr>
          <w:p w14:paraId="4FE7D6FA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4.5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0.17</w:t>
            </w:r>
          </w:p>
        </w:tc>
        <w:tc>
          <w:tcPr>
            <w:tcW w:w="1418" w:type="dxa"/>
          </w:tcPr>
          <w:p w14:paraId="0C2F0A2B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5.7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0.29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6" w:type="dxa"/>
          </w:tcPr>
          <w:p w14:paraId="03A5C2D4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4.8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0.16</w:t>
            </w:r>
          </w:p>
        </w:tc>
      </w:tr>
      <w:tr w:rsidR="00EE07DD" w:rsidRPr="000C4096" w14:paraId="296E827D" w14:textId="77777777" w:rsidTr="00063BB2">
        <w:trPr>
          <w:trHeight w:val="545"/>
        </w:trPr>
        <w:tc>
          <w:tcPr>
            <w:tcW w:w="2093" w:type="dxa"/>
          </w:tcPr>
          <w:p w14:paraId="11F4C0BD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Vitamin B12 (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6D"/>
            </w:r>
            <w:r w:rsidRPr="000C4096">
              <w:rPr>
                <w:rFonts w:cs="Times New Roman"/>
                <w:sz w:val="20"/>
                <w:szCs w:val="20"/>
              </w:rPr>
              <w:t>g)</w:t>
            </w:r>
          </w:p>
        </w:tc>
        <w:tc>
          <w:tcPr>
            <w:tcW w:w="1134" w:type="dxa"/>
          </w:tcPr>
          <w:p w14:paraId="7592CB87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0.47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1417" w:type="dxa"/>
          </w:tcPr>
          <w:p w14:paraId="1B96F514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0.48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1418" w:type="dxa"/>
          </w:tcPr>
          <w:p w14:paraId="0944BDA3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0.50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0.02</w:t>
            </w:r>
          </w:p>
        </w:tc>
        <w:tc>
          <w:tcPr>
            <w:tcW w:w="1417" w:type="dxa"/>
          </w:tcPr>
          <w:p w14:paraId="2D2BC0A0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0.48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1560" w:type="dxa"/>
          </w:tcPr>
          <w:p w14:paraId="02898CA0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1.0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0.1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75" w:type="dxa"/>
          </w:tcPr>
          <w:p w14:paraId="71E48913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0.89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0.07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</w:tcPr>
          <w:p w14:paraId="676B8B86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1.0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0.08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6" w:type="dxa"/>
          </w:tcPr>
          <w:p w14:paraId="23D47A8F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0.99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0.05</w:t>
            </w:r>
          </w:p>
        </w:tc>
      </w:tr>
      <w:tr w:rsidR="00EE07DD" w:rsidRPr="000C4096" w14:paraId="50BA86CC" w14:textId="77777777" w:rsidTr="00063BB2">
        <w:trPr>
          <w:trHeight w:val="425"/>
        </w:trPr>
        <w:tc>
          <w:tcPr>
            <w:tcW w:w="2093" w:type="dxa"/>
          </w:tcPr>
          <w:p w14:paraId="0F90B447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Vitamin C (mg)</w:t>
            </w:r>
          </w:p>
        </w:tc>
        <w:tc>
          <w:tcPr>
            <w:tcW w:w="1134" w:type="dxa"/>
          </w:tcPr>
          <w:p w14:paraId="3D60CA7B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46.2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2.0</w:t>
            </w:r>
          </w:p>
        </w:tc>
        <w:tc>
          <w:tcPr>
            <w:tcW w:w="1417" w:type="dxa"/>
          </w:tcPr>
          <w:p w14:paraId="45449D7C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48.3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2.1</w:t>
            </w:r>
          </w:p>
        </w:tc>
        <w:tc>
          <w:tcPr>
            <w:tcW w:w="1418" w:type="dxa"/>
          </w:tcPr>
          <w:p w14:paraId="745A7EDA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49.7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2.1</w:t>
            </w:r>
          </w:p>
        </w:tc>
        <w:tc>
          <w:tcPr>
            <w:tcW w:w="1417" w:type="dxa"/>
          </w:tcPr>
          <w:p w14:paraId="4EC1651C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48.3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1.2</w:t>
            </w:r>
          </w:p>
        </w:tc>
        <w:tc>
          <w:tcPr>
            <w:tcW w:w="1560" w:type="dxa"/>
          </w:tcPr>
          <w:p w14:paraId="6C50BD02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39.9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2.9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75" w:type="dxa"/>
          </w:tcPr>
          <w:p w14:paraId="706FEDC2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43.0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1.9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</w:tcPr>
          <w:p w14:paraId="11012B62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45.8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2.6</w:t>
            </w:r>
            <w:r w:rsidRPr="000C409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6" w:type="dxa"/>
          </w:tcPr>
          <w:p w14:paraId="74EA0479" w14:textId="77777777" w:rsidR="00EE07DD" w:rsidRPr="000C4096" w:rsidRDefault="00EE07DD" w:rsidP="00063BB2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0C4096">
              <w:rPr>
                <w:rFonts w:cs="Times New Roman"/>
                <w:sz w:val="20"/>
                <w:szCs w:val="20"/>
              </w:rPr>
              <w:t>43.2</w:t>
            </w:r>
            <w:r w:rsidRPr="000C4096">
              <w:rPr>
                <w:rFonts w:cs="Times New Roman"/>
                <w:sz w:val="20"/>
                <w:szCs w:val="20"/>
              </w:rPr>
              <w:sym w:font="Symbol" w:char="F0B1"/>
            </w:r>
            <w:r w:rsidRPr="000C4096">
              <w:rPr>
                <w:rFonts w:cs="Times New Roman"/>
                <w:sz w:val="20"/>
                <w:szCs w:val="20"/>
              </w:rPr>
              <w:t>1.4</w:t>
            </w:r>
          </w:p>
        </w:tc>
      </w:tr>
    </w:tbl>
    <w:p w14:paraId="1ED22F3B" w14:textId="77777777" w:rsidR="00EE07DD" w:rsidRPr="00212592" w:rsidRDefault="00EE07DD" w:rsidP="00EE07DD">
      <w:pPr>
        <w:spacing w:line="240" w:lineRule="auto"/>
        <w:rPr>
          <w:rFonts w:cs="Times New Roman"/>
        </w:rPr>
      </w:pPr>
      <w:r w:rsidRPr="00212592">
        <w:rPr>
          <w:rFonts w:cs="Times New Roman"/>
        </w:rPr>
        <w:t xml:space="preserve">N.B: </w:t>
      </w:r>
      <w:r w:rsidRPr="00212592">
        <w:rPr>
          <w:rFonts w:cs="Times New Roman"/>
          <w:vertAlign w:val="superscript"/>
        </w:rPr>
        <w:t xml:space="preserve">a </w:t>
      </w:r>
      <w:r w:rsidRPr="00212592">
        <w:rPr>
          <w:rFonts w:cs="Times New Roman"/>
        </w:rPr>
        <w:t>values superscript letters are significantly different intake over time (</w:t>
      </w:r>
      <w:r w:rsidRPr="003C2FEE">
        <w:rPr>
          <w:rFonts w:cs="Times New Roman"/>
          <w:i/>
        </w:rPr>
        <w:t>p</w:t>
      </w:r>
      <w:r w:rsidRPr="00212592">
        <w:rPr>
          <w:rFonts w:cs="Times New Roman"/>
        </w:rPr>
        <w:t xml:space="preserve"> &lt; 0.05), </w:t>
      </w:r>
      <w:r w:rsidRPr="00212592">
        <w:rPr>
          <w:rFonts w:cs="Times New Roman"/>
          <w:vertAlign w:val="superscript"/>
        </w:rPr>
        <w:t xml:space="preserve">b </w:t>
      </w:r>
      <w:r w:rsidRPr="00212592">
        <w:rPr>
          <w:rFonts w:cs="Times New Roman"/>
        </w:rPr>
        <w:t xml:space="preserve">values superscript letters are significantly different between the groups, </w:t>
      </w:r>
      <w:r w:rsidRPr="00212592">
        <w:rPr>
          <w:rFonts w:cs="Times New Roman"/>
          <w:vertAlign w:val="superscript"/>
        </w:rPr>
        <w:t xml:space="preserve">¶ </w:t>
      </w:r>
      <w:r w:rsidRPr="00212592">
        <w:rPr>
          <w:rFonts w:cs="Times New Roman"/>
        </w:rPr>
        <w:t>values from breast milk only due to unavailability of nutrient data from solid food</w:t>
      </w:r>
    </w:p>
    <w:p w14:paraId="006AAC3A" w14:textId="77777777" w:rsidR="00D135C0" w:rsidRPr="00EE07DD" w:rsidRDefault="009E465A">
      <w:pPr>
        <w:rPr>
          <w:rFonts w:cs="Times New Roman"/>
        </w:rPr>
      </w:pPr>
    </w:p>
    <w:sectPr w:rsidR="00D135C0" w:rsidRPr="00EE07DD" w:rsidSect="00EE07DD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DD"/>
    <w:rsid w:val="007970B8"/>
    <w:rsid w:val="0093065B"/>
    <w:rsid w:val="00984B2D"/>
    <w:rsid w:val="009E465A"/>
    <w:rsid w:val="00EE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6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7DD"/>
    <w:pPr>
      <w:spacing w:line="480" w:lineRule="auto"/>
    </w:pPr>
    <w:rPr>
      <w:rFonts w:ascii="Times New Roman" w:eastAsiaTheme="minorEastAsia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07D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E07DD"/>
    <w:pPr>
      <w:spacing w:before="120" w:after="120" w:line="240" w:lineRule="auto"/>
    </w:pPr>
    <w:rPr>
      <w:b/>
      <w:bCs/>
      <w:color w:val="000000" w:themeColor="text1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7DD"/>
    <w:pPr>
      <w:spacing w:line="480" w:lineRule="auto"/>
    </w:pPr>
    <w:rPr>
      <w:rFonts w:ascii="Times New Roman" w:eastAsiaTheme="minorEastAsia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07D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E07DD"/>
    <w:pPr>
      <w:spacing w:before="120" w:after="120" w:line="240" w:lineRule="auto"/>
    </w:pPr>
    <w:rPr>
      <w:b/>
      <w:bCs/>
      <w:color w:val="000000" w:themeColor="text1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Wafaa A. Shaban Qasem</dc:creator>
  <cp:keywords/>
  <dc:description/>
  <cp:lastModifiedBy>Balindan, Danica Joy</cp:lastModifiedBy>
  <cp:revision>4</cp:revision>
  <dcterms:created xsi:type="dcterms:W3CDTF">2016-02-11T15:54:00Z</dcterms:created>
  <dcterms:modified xsi:type="dcterms:W3CDTF">2017-02-06T17:44:00Z</dcterms:modified>
</cp:coreProperties>
</file>