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2B" w:rsidRPr="00BD45B1" w:rsidRDefault="00890C2B" w:rsidP="00890C2B">
      <w:pPr>
        <w:spacing w:after="0" w:line="240" w:lineRule="auto"/>
        <w:contextualSpacing/>
        <w:rPr>
          <w:lang w:val="en-US"/>
        </w:rPr>
      </w:pPr>
      <w:proofErr w:type="gramStart"/>
      <w:r w:rsidRPr="00BD45B1">
        <w:rPr>
          <w:lang w:val="en-US"/>
        </w:rPr>
        <w:t>Supplementary Table 2.</w:t>
      </w:r>
      <w:proofErr w:type="gramEnd"/>
      <w:r w:rsidRPr="00BD45B1">
        <w:rPr>
          <w:lang w:val="en-US"/>
        </w:rPr>
        <w:t xml:space="preserve"> Absolute and standardized mean differences (Cohen’s </w:t>
      </w:r>
      <w:r w:rsidRPr="00BD45B1">
        <w:rPr>
          <w:i/>
          <w:lang w:val="en-US"/>
        </w:rPr>
        <w:t>d</w:t>
      </w:r>
      <w:r w:rsidRPr="00BD45B1">
        <w:rPr>
          <w:lang w:val="en-US"/>
        </w:rPr>
        <w:t xml:space="preserve">) for </w:t>
      </w:r>
      <w:proofErr w:type="spellStart"/>
      <w:r w:rsidRPr="00BD45B1">
        <w:rPr>
          <w:lang w:val="en-US"/>
        </w:rPr>
        <w:t>cardiometabolic</w:t>
      </w:r>
      <w:proofErr w:type="spellEnd"/>
      <w:r w:rsidRPr="00BD45B1">
        <w:rPr>
          <w:lang w:val="en-US"/>
        </w:rPr>
        <w:t xml:space="preserve"> variables for boys compared to girls.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126"/>
        <w:gridCol w:w="1984"/>
        <w:gridCol w:w="1733"/>
      </w:tblGrid>
      <w:tr w:rsidR="00890C2B" w:rsidRPr="00BD45B1" w:rsidTr="006367E4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Absolute mean difference (95 %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 xml:space="preserve">Standardized mean difference </w:t>
            </w:r>
          </w:p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 xml:space="preserve">(Cohen’s </w:t>
            </w:r>
            <w:r w:rsidRPr="00BD45B1">
              <w:rPr>
                <w:i/>
                <w:lang w:val="en-US"/>
              </w:rPr>
              <w:t>d</w:t>
            </w:r>
            <w:r w:rsidRPr="00BD45B1">
              <w:rPr>
                <w:lang w:val="en-US"/>
              </w:rPr>
              <w:t>)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Standardized mean difference</w:t>
            </w:r>
            <w:r w:rsidRPr="00BD45B1">
              <w:rPr>
                <w:vertAlign w:val="superscript"/>
                <w:lang w:val="en-US"/>
              </w:rPr>
              <w:t>1</w:t>
            </w:r>
          </w:p>
        </w:tc>
      </w:tr>
      <w:tr w:rsidR="00890C2B" w:rsidRPr="00BD45B1" w:rsidTr="006367E4">
        <w:tc>
          <w:tcPr>
            <w:tcW w:w="3369" w:type="dxa"/>
            <w:tcBorders>
              <w:top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Waist circumference (cm)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90C2B" w:rsidRPr="00BD45B1" w:rsidRDefault="00890C2B" w:rsidP="006367E4">
            <w:pPr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5.6 (2.5, 8.7)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0.46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spacing w:after="200"/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Waist to height ratio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0.005 (-0.012, 0.021)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spacing w:after="200"/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Body fat (%)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-5.1 (-6.6, -3.6)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-0.84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L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Systolic blood pressure (mmHg)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5.3 (1.9, 8.7)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0.37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Diastolic blood pressure (mmHg)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0.7 (-1.0, 2.3)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0.09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Total cholesterol (</w:t>
            </w:r>
            <w:proofErr w:type="spellStart"/>
            <w:r w:rsidRPr="00BD45B1">
              <w:rPr>
                <w:lang w:val="en-US"/>
              </w:rPr>
              <w:t>mmol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-0.07 (-0.27, 0.12)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-0.09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HDL cholesterol (</w:t>
            </w:r>
            <w:proofErr w:type="spellStart"/>
            <w:r w:rsidRPr="00BD45B1">
              <w:rPr>
                <w:lang w:val="en-US"/>
              </w:rPr>
              <w:t>mmol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-0.11 (-0.17, -0.04)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-0.40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LDL cholesterol (</w:t>
            </w:r>
            <w:proofErr w:type="spellStart"/>
            <w:r w:rsidRPr="00BD45B1">
              <w:rPr>
                <w:lang w:val="en-US"/>
              </w:rPr>
              <w:t>mmol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-0.06 (-0.22, 0.11)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Triglycerides (</w:t>
            </w:r>
            <w:proofErr w:type="spellStart"/>
            <w:r w:rsidRPr="00BD45B1">
              <w:rPr>
                <w:lang w:val="en-US"/>
              </w:rPr>
              <w:t>mmol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0.24 (0.05, 0.42)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0.27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Fasting insulin (</w:t>
            </w:r>
            <w:proofErr w:type="spellStart"/>
            <w:r w:rsidRPr="00BD45B1">
              <w:rPr>
                <w:lang w:val="en-US"/>
              </w:rPr>
              <w:t>pmol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29.9 (2.0, 57.8)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0.27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Fasting glucose (</w:t>
            </w:r>
            <w:proofErr w:type="spellStart"/>
            <w:r w:rsidRPr="00BD45B1">
              <w:rPr>
                <w:lang w:val="en-US"/>
              </w:rPr>
              <w:t>mmol</w:t>
            </w:r>
            <w:proofErr w:type="spellEnd"/>
            <w:r w:rsidRPr="00BD45B1">
              <w:rPr>
                <w:lang w:val="en-US"/>
              </w:rPr>
              <w:t>/L)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-0.03 (-0.20, 1.14)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-0.05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HbA1c (%)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-0.04 (-0.17, 0.09)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T</w:t>
            </w:r>
          </w:p>
        </w:tc>
      </w:tr>
      <w:tr w:rsidR="00890C2B" w:rsidRPr="00BD45B1" w:rsidTr="006367E4">
        <w:tc>
          <w:tcPr>
            <w:tcW w:w="3369" w:type="dxa"/>
          </w:tcPr>
          <w:p w:rsidR="00890C2B" w:rsidRPr="00BD45B1" w:rsidRDefault="00890C2B" w:rsidP="006367E4">
            <w:pPr>
              <w:contextualSpacing/>
              <w:rPr>
                <w:lang w:val="en-US"/>
              </w:rPr>
            </w:pPr>
            <w:r w:rsidRPr="00BD45B1">
              <w:rPr>
                <w:lang w:val="en-US"/>
              </w:rPr>
              <w:t>HOMA-IR</w:t>
            </w:r>
            <w:r w:rsidRPr="00BD45B1">
              <w:rPr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1.12 (0.07, 2.17)</w:t>
            </w:r>
          </w:p>
        </w:tc>
        <w:tc>
          <w:tcPr>
            <w:tcW w:w="1984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0.27</w:t>
            </w:r>
          </w:p>
        </w:tc>
        <w:tc>
          <w:tcPr>
            <w:tcW w:w="1733" w:type="dxa"/>
          </w:tcPr>
          <w:p w:rsidR="00890C2B" w:rsidRPr="00BD45B1" w:rsidRDefault="00890C2B" w:rsidP="006367E4">
            <w:pPr>
              <w:spacing w:after="200"/>
              <w:contextualSpacing/>
              <w:jc w:val="right"/>
              <w:rPr>
                <w:lang w:val="en-US"/>
              </w:rPr>
            </w:pPr>
            <w:r w:rsidRPr="00BD45B1">
              <w:rPr>
                <w:lang w:val="en-US"/>
              </w:rPr>
              <w:t>S</w:t>
            </w:r>
          </w:p>
        </w:tc>
      </w:tr>
    </w:tbl>
    <w:p w:rsidR="00890C2B" w:rsidRDefault="00890C2B">
      <w:r w:rsidRPr="00BD45B1">
        <w:rPr>
          <w:vertAlign w:val="superscript"/>
          <w:lang w:val="en-US"/>
        </w:rPr>
        <w:t>1</w:t>
      </w:r>
      <w:r w:rsidRPr="00BD45B1">
        <w:rPr>
          <w:lang w:val="en-US"/>
        </w:rPr>
        <w:t>T (Trivial) &lt; 0.20, S (small) 0.20-0.49, M (medium) 0.50-0.79, L (large) ≥ 0.80</w:t>
      </w:r>
      <w:bookmarkStart w:id="0" w:name="_GoBack"/>
      <w:bookmarkEnd w:id="0"/>
    </w:p>
    <w:sectPr w:rsidR="00890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2B"/>
    <w:rsid w:val="0074425B"/>
    <w:rsid w:val="0089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2B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C2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2B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C2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2018-02-09T18:55:00Z</dcterms:created>
  <dcterms:modified xsi:type="dcterms:W3CDTF">2018-02-09T18:55:00Z</dcterms:modified>
</cp:coreProperties>
</file>