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78E" w:rsidRDefault="00A63FAF" w:rsidP="003D778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1</w:t>
      </w:r>
      <w:bookmarkStart w:id="0" w:name="_GoBack"/>
      <w:bookmarkEnd w:id="0"/>
    </w:p>
    <w:p w:rsidR="003D778E" w:rsidRDefault="003D778E" w:rsidP="003D778E">
      <w:pPr>
        <w:spacing w:after="0"/>
        <w:rPr>
          <w:rFonts w:ascii="Arial" w:hAnsi="Arial" w:cs="Arial"/>
          <w:b/>
          <w:sz w:val="24"/>
          <w:szCs w:val="24"/>
        </w:rPr>
      </w:pPr>
    </w:p>
    <w:p w:rsidR="003D778E" w:rsidRDefault="003D778E" w:rsidP="003D778E">
      <w:pPr>
        <w:spacing w:after="240"/>
        <w:rPr>
          <w:rFonts w:ascii="Arial" w:hAnsi="Arial" w:cs="Arial"/>
          <w:b/>
        </w:rPr>
      </w:pPr>
      <w:r w:rsidRPr="008505EC">
        <w:rPr>
          <w:rFonts w:ascii="Arial" w:hAnsi="Arial" w:cs="Arial"/>
          <w:b/>
        </w:rPr>
        <w:t xml:space="preserve">CINRGI Study </w:t>
      </w:r>
      <w:r>
        <w:rPr>
          <w:rFonts w:ascii="Arial" w:hAnsi="Arial" w:cs="Arial"/>
          <w:b/>
        </w:rPr>
        <w:t>Centers, IRB Names, and Lead Investigators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3216"/>
        <w:gridCol w:w="4092"/>
        <w:gridCol w:w="2430"/>
      </w:tblGrid>
      <w:tr w:rsidR="003D778E" w:rsidRPr="00753654" w:rsidTr="000C532A">
        <w:trPr>
          <w:trHeight w:val="449"/>
          <w:tblHeader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53654">
              <w:rPr>
                <w:rFonts w:ascii="Arial" w:hAnsi="Arial" w:cs="Arial"/>
                <w:b/>
                <w:sz w:val="18"/>
                <w:szCs w:val="18"/>
              </w:rPr>
              <w:t>Study Center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IRB Name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53654">
              <w:rPr>
                <w:rFonts w:ascii="Arial" w:hAnsi="Arial" w:cs="Arial"/>
                <w:b/>
                <w:sz w:val="18"/>
                <w:szCs w:val="18"/>
              </w:rPr>
              <w:t>Lead Investigator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212117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212117">
              <w:rPr>
                <w:rFonts w:ascii="Arial" w:hAnsi="Arial" w:cs="Arial"/>
                <w:sz w:val="18"/>
                <w:szCs w:val="18"/>
              </w:rPr>
              <w:t>Egleston Children’s Hospital &amp; Emory University</w:t>
            </w:r>
          </w:p>
          <w:p w:rsidR="003D778E" w:rsidRPr="00212117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212117">
              <w:rPr>
                <w:rFonts w:ascii="Arial" w:hAnsi="Arial" w:cs="Arial"/>
                <w:sz w:val="18"/>
                <w:szCs w:val="18"/>
              </w:rPr>
              <w:t>Atlanta, GA</w:t>
            </w:r>
          </w:p>
        </w:tc>
        <w:tc>
          <w:tcPr>
            <w:tcW w:w="4092" w:type="dxa"/>
            <w:vAlign w:val="center"/>
          </w:tcPr>
          <w:p w:rsidR="003D778E" w:rsidRPr="00212117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12117">
              <w:rPr>
                <w:rFonts w:ascii="Arial" w:hAnsi="Arial" w:cs="Arial"/>
                <w:sz w:val="18"/>
                <w:szCs w:val="18"/>
              </w:rPr>
              <w:t>Human Investigations Committee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Beverley J. Roy,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212117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212117">
              <w:rPr>
                <w:rFonts w:ascii="Arial" w:hAnsi="Arial" w:cs="Arial"/>
                <w:sz w:val="18"/>
                <w:szCs w:val="18"/>
              </w:rPr>
              <w:t>Grady Memorial Hospital</w:t>
            </w:r>
          </w:p>
          <w:p w:rsidR="003D778E" w:rsidRPr="00212117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212117">
              <w:rPr>
                <w:rFonts w:ascii="Arial" w:hAnsi="Arial" w:cs="Arial"/>
                <w:sz w:val="18"/>
                <w:szCs w:val="18"/>
              </w:rPr>
              <w:t>Atlanta, GA</w:t>
            </w:r>
          </w:p>
        </w:tc>
        <w:tc>
          <w:tcPr>
            <w:tcW w:w="4092" w:type="dxa"/>
            <w:vAlign w:val="center"/>
          </w:tcPr>
          <w:p w:rsidR="003D778E" w:rsidRPr="00212117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12117">
              <w:rPr>
                <w:rFonts w:ascii="Arial" w:hAnsi="Arial" w:cs="Arial"/>
                <w:sz w:val="18"/>
                <w:szCs w:val="18"/>
              </w:rPr>
              <w:t>Human Investigations Committee</w:t>
            </w:r>
          </w:p>
        </w:tc>
        <w:tc>
          <w:tcPr>
            <w:tcW w:w="2430" w:type="dxa"/>
            <w:vAlign w:val="center"/>
          </w:tcPr>
          <w:p w:rsidR="003D778E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Jain, MD</w:t>
            </w:r>
          </w:p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 Seabrook,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Carolinas Medical Center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Charlotte, NC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Institutional R</w:t>
            </w:r>
            <w:r>
              <w:rPr>
                <w:rFonts w:ascii="Arial" w:hAnsi="Arial" w:cs="Arial"/>
                <w:sz w:val="18"/>
                <w:szCs w:val="18"/>
              </w:rPr>
              <w:t>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Thomas J. Kueser,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Greenville Memorial Hospital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Greenville, SC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Whit Walker,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Richland Memorial Hospital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Columbia, SC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ind w:left="171" w:hanging="171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Office of Grants and Research Administration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David Marsh,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Arnold Palmer Hospital for Children &amp; Women</w:t>
            </w:r>
          </w:p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Orlando, FL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Committee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Jose Perez,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Medical University of South Carolina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Charleston, SC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ind w:left="171" w:hanging="1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Board of Human Research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W. Michael Southgate,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Vanderbilt University Medical Center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Nashville, TN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ind w:left="162" w:hanging="16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Vanderbilt Institutional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William F. Walsh,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All Children’s Hospital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St. Petersburg, FL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Anthony Napolitano,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Georgetown University Hospital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Washington, DC</w:t>
            </w:r>
          </w:p>
        </w:tc>
        <w:tc>
          <w:tcPr>
            <w:tcW w:w="4092" w:type="dxa"/>
            <w:vAlign w:val="center"/>
          </w:tcPr>
          <w:p w:rsidR="003D778E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Research &amp; Graduate Education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Martin Keszler,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 xml:space="preserve">University </w:t>
            </w:r>
            <w:r>
              <w:rPr>
                <w:rFonts w:ascii="Arial" w:hAnsi="Arial" w:cs="Arial"/>
                <w:sz w:val="18"/>
                <w:szCs w:val="18"/>
              </w:rPr>
              <w:t>Hospital</w:t>
            </w:r>
          </w:p>
          <w:p w:rsidR="003D778E" w:rsidRPr="00753654" w:rsidRDefault="003D778E" w:rsidP="000C532A">
            <w:pPr>
              <w:spacing w:line="276" w:lineRule="auto"/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San Antonio, TX</w:t>
            </w:r>
          </w:p>
        </w:tc>
        <w:tc>
          <w:tcPr>
            <w:tcW w:w="4092" w:type="dxa"/>
            <w:vAlign w:val="center"/>
          </w:tcPr>
          <w:p w:rsidR="003D778E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Office of Institutional Review Board</w:t>
            </w:r>
          </w:p>
          <w:p w:rsidR="003D778E" w:rsidRPr="00753654" w:rsidRDefault="003D778E" w:rsidP="000C532A">
            <w:pPr>
              <w:spacing w:line="276" w:lineRule="auto"/>
              <w:ind w:left="162" w:hanging="16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University of Texas Health Science Center at San Antonio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Michael Odom,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Christ Hospital and Medical Center</w:t>
            </w:r>
          </w:p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Oak Lawn, IL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Medical Investigation Committee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Monohar Rathi,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Ochsner Foundation Hospital</w:t>
            </w:r>
          </w:p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New Orleans, LA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Investigations Committee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Marie McGettigan,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EB716C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EB716C">
              <w:rPr>
                <w:rFonts w:ascii="Arial" w:hAnsi="Arial" w:cs="Arial"/>
                <w:sz w:val="18"/>
                <w:szCs w:val="18"/>
              </w:rPr>
              <w:t>University of South Dakota</w:t>
            </w:r>
          </w:p>
          <w:p w:rsidR="003D778E" w:rsidRPr="00EB716C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EB716C">
              <w:rPr>
                <w:rFonts w:ascii="Arial" w:hAnsi="Arial" w:cs="Arial"/>
                <w:sz w:val="18"/>
                <w:szCs w:val="18"/>
              </w:rPr>
              <w:t>Vermillion, SD</w:t>
            </w:r>
          </w:p>
        </w:tc>
        <w:tc>
          <w:tcPr>
            <w:tcW w:w="4092" w:type="dxa"/>
            <w:vAlign w:val="center"/>
          </w:tcPr>
          <w:p w:rsidR="003D778E" w:rsidRPr="00EB716C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EB716C"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</w:tc>
        <w:tc>
          <w:tcPr>
            <w:tcW w:w="2430" w:type="dxa"/>
            <w:vAlign w:val="center"/>
          </w:tcPr>
          <w:p w:rsidR="003D778E" w:rsidRPr="00582A59" w:rsidRDefault="003D778E" w:rsidP="000C532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Dennis Stevens,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EB716C" w:rsidRDefault="003D778E" w:rsidP="000C532A">
            <w:pPr>
              <w:spacing w:line="276" w:lineRule="auto"/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EB716C">
              <w:rPr>
                <w:rFonts w:ascii="Arial" w:hAnsi="Arial" w:cs="Arial"/>
                <w:sz w:val="18"/>
                <w:szCs w:val="18"/>
              </w:rPr>
              <w:t>Neonatology Associates</w:t>
            </w:r>
          </w:p>
          <w:p w:rsidR="003D778E" w:rsidRPr="00EB716C" w:rsidRDefault="003D778E" w:rsidP="000C532A">
            <w:pPr>
              <w:ind w:left="162" w:hanging="162"/>
              <w:rPr>
                <w:rFonts w:ascii="Arial" w:hAnsi="Arial" w:cs="Arial"/>
                <w:sz w:val="18"/>
                <w:szCs w:val="18"/>
              </w:rPr>
            </w:pPr>
            <w:r w:rsidRPr="00EB716C">
              <w:rPr>
                <w:rFonts w:ascii="Arial" w:hAnsi="Arial" w:cs="Arial"/>
                <w:sz w:val="18"/>
                <w:szCs w:val="18"/>
              </w:rPr>
              <w:t>Phoenix, AZ</w:t>
            </w:r>
          </w:p>
        </w:tc>
        <w:tc>
          <w:tcPr>
            <w:tcW w:w="4092" w:type="dxa"/>
            <w:vAlign w:val="center"/>
          </w:tcPr>
          <w:p w:rsidR="003D778E" w:rsidRPr="00EB716C" w:rsidRDefault="003D778E" w:rsidP="000C532A">
            <w:pPr>
              <w:ind w:left="162" w:hanging="162"/>
              <w:rPr>
                <w:rFonts w:ascii="Arial" w:hAnsi="Arial" w:cs="Arial"/>
                <w:sz w:val="18"/>
                <w:szCs w:val="18"/>
              </w:rPr>
            </w:pPr>
            <w:r w:rsidRPr="00EB716C">
              <w:rPr>
                <w:rFonts w:ascii="Arial" w:hAnsi="Arial" w:cs="Arial"/>
                <w:sz w:val="18"/>
                <w:szCs w:val="18"/>
              </w:rPr>
              <w:t>Institutional Review Board for Human Research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David Hall,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Duke University Medical Center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Durham, NC</w:t>
            </w:r>
          </w:p>
        </w:tc>
        <w:tc>
          <w:tcPr>
            <w:tcW w:w="4092" w:type="dxa"/>
            <w:vAlign w:val="center"/>
          </w:tcPr>
          <w:p w:rsidR="003D778E" w:rsidRPr="00276398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276398"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Reese H. Clark,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lastRenderedPageBreak/>
              <w:t xml:space="preserve">Children’s Hospital Medical Center </w:t>
            </w:r>
            <w:r w:rsidRPr="00753654">
              <w:rPr>
                <w:rFonts w:ascii="Arial" w:hAnsi="Arial" w:cs="Arial"/>
                <w:sz w:val="18"/>
                <w:szCs w:val="18"/>
              </w:rPr>
              <w:br/>
              <w:t>of Akron</w:t>
            </w:r>
          </w:p>
          <w:p w:rsidR="003D778E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Akron, OH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Investigational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Thomas Jeffrey Butler,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84BB8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84BB8">
              <w:rPr>
                <w:rFonts w:ascii="Arial" w:hAnsi="Arial" w:cs="Arial"/>
                <w:sz w:val="18"/>
                <w:szCs w:val="18"/>
              </w:rPr>
              <w:t>Wilford Hall Medical Center</w:t>
            </w:r>
          </w:p>
          <w:p w:rsidR="003D778E" w:rsidRPr="00784BB8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84BB8">
              <w:rPr>
                <w:rFonts w:ascii="Arial" w:hAnsi="Arial" w:cs="Arial"/>
                <w:sz w:val="18"/>
                <w:szCs w:val="18"/>
              </w:rPr>
              <w:t>Lackland AFB</w:t>
            </w:r>
          </w:p>
          <w:p w:rsidR="003D778E" w:rsidRPr="00784BB8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84BB8">
              <w:rPr>
                <w:rFonts w:ascii="Arial" w:hAnsi="Arial" w:cs="Arial"/>
                <w:sz w:val="18"/>
                <w:szCs w:val="18"/>
              </w:rPr>
              <w:t>San Antonio, TX</w:t>
            </w:r>
          </w:p>
        </w:tc>
        <w:tc>
          <w:tcPr>
            <w:tcW w:w="4092" w:type="dxa"/>
            <w:vAlign w:val="center"/>
          </w:tcPr>
          <w:p w:rsidR="003D778E" w:rsidRPr="00784BB8" w:rsidRDefault="003D778E" w:rsidP="000C532A">
            <w:pPr>
              <w:ind w:left="162" w:hanging="162"/>
              <w:rPr>
                <w:rFonts w:ascii="Arial" w:hAnsi="Arial" w:cs="Arial"/>
                <w:sz w:val="18"/>
                <w:szCs w:val="18"/>
              </w:rPr>
            </w:pPr>
            <w:r w:rsidRPr="00784BB8">
              <w:rPr>
                <w:rFonts w:ascii="Arial" w:hAnsi="Arial" w:cs="Arial"/>
                <w:sz w:val="18"/>
                <w:szCs w:val="18"/>
              </w:rPr>
              <w:t>Committee for Investigational Research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Bradley A. Yoder,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Columbus Hospital</w:t>
            </w:r>
          </w:p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Chicago, IL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Daksha Patel,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Crouse Hospital</w:t>
            </w:r>
          </w:p>
          <w:p w:rsidR="003D778E" w:rsidRPr="00753654" w:rsidRDefault="003D778E" w:rsidP="000C532A">
            <w:pPr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Syracuse, NY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Institutional Review Board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Ellen Bifano, MD</w:t>
            </w:r>
          </w:p>
        </w:tc>
      </w:tr>
      <w:tr w:rsidR="003D778E" w:rsidRPr="00753654" w:rsidTr="000C532A">
        <w:trPr>
          <w:trHeight w:val="690"/>
        </w:trPr>
        <w:tc>
          <w:tcPr>
            <w:tcW w:w="3216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Pennsylvania Hospital</w:t>
            </w:r>
          </w:p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Philadelphia, PA</w:t>
            </w:r>
          </w:p>
        </w:tc>
        <w:tc>
          <w:tcPr>
            <w:tcW w:w="4092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Pennsylvania Hospital</w:t>
            </w:r>
          </w:p>
        </w:tc>
        <w:tc>
          <w:tcPr>
            <w:tcW w:w="2430" w:type="dxa"/>
            <w:vAlign w:val="center"/>
          </w:tcPr>
          <w:p w:rsidR="003D778E" w:rsidRPr="00753654" w:rsidRDefault="003D778E" w:rsidP="000C532A">
            <w:pPr>
              <w:rPr>
                <w:rFonts w:ascii="Arial" w:hAnsi="Arial" w:cs="Arial"/>
                <w:sz w:val="18"/>
                <w:szCs w:val="18"/>
              </w:rPr>
            </w:pPr>
            <w:r w:rsidRPr="00753654">
              <w:rPr>
                <w:rFonts w:ascii="Arial" w:hAnsi="Arial" w:cs="Arial"/>
                <w:sz w:val="18"/>
                <w:szCs w:val="18"/>
              </w:rPr>
              <w:t>Vinod Bhutani, MD</w:t>
            </w:r>
          </w:p>
        </w:tc>
      </w:tr>
    </w:tbl>
    <w:p w:rsidR="003D778E" w:rsidRDefault="003D778E" w:rsidP="003D77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D778E" w:rsidRPr="0064609D" w:rsidRDefault="003D778E" w:rsidP="003D778E">
      <w:pPr>
        <w:spacing w:after="240"/>
        <w:rPr>
          <w:rFonts w:ascii="Arial" w:hAnsi="Arial" w:cs="Arial"/>
          <w:b/>
          <w:sz w:val="24"/>
          <w:szCs w:val="24"/>
        </w:rPr>
      </w:pPr>
    </w:p>
    <w:p w:rsidR="006039A8" w:rsidRPr="003D778E" w:rsidRDefault="009463E9" w:rsidP="003D778E"/>
    <w:sectPr w:rsidR="006039A8" w:rsidRPr="003D778E" w:rsidSect="003D7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3E9" w:rsidRDefault="009463E9">
      <w:pPr>
        <w:spacing w:after="0" w:line="240" w:lineRule="auto"/>
      </w:pPr>
      <w:r>
        <w:separator/>
      </w:r>
    </w:p>
  </w:endnote>
  <w:endnote w:type="continuationSeparator" w:id="0">
    <w:p w:rsidR="009463E9" w:rsidRDefault="0094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948" w:rsidRDefault="000149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68" w:rsidRPr="00014948" w:rsidRDefault="009463E9" w:rsidP="000149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948" w:rsidRDefault="000149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3E9" w:rsidRDefault="009463E9">
      <w:pPr>
        <w:spacing w:after="0" w:line="240" w:lineRule="auto"/>
      </w:pPr>
      <w:r>
        <w:separator/>
      </w:r>
    </w:p>
  </w:footnote>
  <w:footnote w:type="continuationSeparator" w:id="0">
    <w:p w:rsidR="009463E9" w:rsidRDefault="00946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948" w:rsidRDefault="000149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948" w:rsidRDefault="000149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948" w:rsidRDefault="000149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D778E"/>
    <w:rsid w:val="00014948"/>
    <w:rsid w:val="0006154C"/>
    <w:rsid w:val="000E5554"/>
    <w:rsid w:val="003D778E"/>
    <w:rsid w:val="009463E9"/>
    <w:rsid w:val="00A63FAF"/>
    <w:rsid w:val="00BA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78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7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D7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78E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4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94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78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7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D7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78E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4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94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1891</Characters>
  <Application>Microsoft Office Word</Application>
  <DocSecurity>0</DocSecurity>
  <Lines>37</Lines>
  <Paragraphs>14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AJTUALA</cp:lastModifiedBy>
  <cp:revision>2</cp:revision>
  <dcterms:created xsi:type="dcterms:W3CDTF">2018-01-09T23:06:00Z</dcterms:created>
  <dcterms:modified xsi:type="dcterms:W3CDTF">2018-12-11T21:06:00Z</dcterms:modified>
</cp:coreProperties>
</file>