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96" w:rsidRPr="005F7696" w:rsidRDefault="004B43A2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Supplemental Materials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9C1133">
        <w:rPr>
          <w:rFonts w:ascii="Times New Roman" w:eastAsia="Calibri" w:hAnsi="Times New Roman" w:cs="Times New Roman"/>
          <w:sz w:val="24"/>
          <w:szCs w:val="24"/>
        </w:rPr>
        <w:t>S</w:t>
      </w:r>
      <w:r w:rsidRPr="005F7696">
        <w:rPr>
          <w:rFonts w:ascii="Times New Roman" w:eastAsia="Calibri" w:hAnsi="Times New Roman" w:cs="Times New Roman"/>
          <w:sz w:val="24"/>
          <w:szCs w:val="24"/>
        </w:rPr>
        <w:t>1 Regression results for three-level (child-household-district) models of HAZ including birth year fixed effects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9C1133">
        <w:rPr>
          <w:rFonts w:ascii="Times New Roman" w:eastAsia="Calibri" w:hAnsi="Times New Roman" w:cs="Times New Roman"/>
          <w:sz w:val="24"/>
          <w:szCs w:val="24"/>
        </w:rPr>
        <w:t>S</w:t>
      </w:r>
      <w:r w:rsidRPr="005F7696">
        <w:rPr>
          <w:rFonts w:ascii="Times New Roman" w:eastAsia="Calibri" w:hAnsi="Times New Roman" w:cs="Times New Roman"/>
          <w:sz w:val="24"/>
          <w:szCs w:val="24"/>
        </w:rPr>
        <w:t>2 Regression results for three-level (child-household-district) models of WHZ including birth year fixed effects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br/>
        <w:t xml:space="preserve">Table </w:t>
      </w:r>
      <w:r w:rsidR="009C1133">
        <w:rPr>
          <w:rFonts w:ascii="Times New Roman" w:eastAsia="Calibri" w:hAnsi="Times New Roman" w:cs="Times New Roman"/>
          <w:sz w:val="24"/>
          <w:szCs w:val="24"/>
        </w:rPr>
        <w:t>S</w:t>
      </w:r>
      <w:r w:rsidRPr="005F7696">
        <w:rPr>
          <w:rFonts w:ascii="Times New Roman" w:eastAsia="Calibri" w:hAnsi="Times New Roman" w:cs="Times New Roman"/>
          <w:sz w:val="24"/>
          <w:szCs w:val="24"/>
        </w:rPr>
        <w:t>3 OLS regression results for models of HAZ including birth year fixed effects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9C1133">
        <w:rPr>
          <w:rFonts w:ascii="Times New Roman" w:eastAsia="Calibri" w:hAnsi="Times New Roman" w:cs="Times New Roman"/>
          <w:sz w:val="24"/>
          <w:szCs w:val="24"/>
        </w:rPr>
        <w:t>S</w:t>
      </w:r>
      <w:r w:rsidRPr="005F7696">
        <w:rPr>
          <w:rFonts w:ascii="Times New Roman" w:eastAsia="Calibri" w:hAnsi="Times New Roman" w:cs="Times New Roman"/>
          <w:sz w:val="24"/>
          <w:szCs w:val="24"/>
        </w:rPr>
        <w:t>4 OLS regression results for models of WHZ including birth year fixed effects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br/>
      </w:r>
      <w:r w:rsidR="009C11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Table S</w:t>
      </w:r>
      <w:r w:rsidRPr="005F76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 Variance components for all variables, between districts and households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 w:type="page"/>
      </w:r>
      <w:r w:rsidR="006A0AE5">
        <w:rPr>
          <w:rFonts w:ascii="Times New Roman" w:eastAsia="Calibri" w:hAnsi="Times New Roman" w:cs="Times New Roman"/>
          <w:sz w:val="24"/>
          <w:szCs w:val="24"/>
        </w:rPr>
        <w:lastRenderedPageBreak/>
        <w:t>Table S</w:t>
      </w:r>
      <w:r w:rsidRPr="005F7696">
        <w:rPr>
          <w:rFonts w:ascii="Times New Roman" w:eastAsia="Calibri" w:hAnsi="Times New Roman" w:cs="Times New Roman"/>
          <w:sz w:val="24"/>
          <w:szCs w:val="24"/>
        </w:rPr>
        <w:t>1 Regression results for three-level (child-household-district) models of HAZ, including birth year fixed effects</w:t>
      </w:r>
    </w:p>
    <w:tbl>
      <w:tblPr>
        <w:tblW w:w="10110" w:type="dxa"/>
        <w:tblLook w:val="04A0" w:firstRow="1" w:lastRow="0" w:firstColumn="1" w:lastColumn="0" w:noHBand="0" w:noVBand="1"/>
      </w:tblPr>
      <w:tblGrid>
        <w:gridCol w:w="3690"/>
        <w:gridCol w:w="1116"/>
        <w:gridCol w:w="1236"/>
        <w:gridCol w:w="1356"/>
        <w:gridCol w:w="1356"/>
        <w:gridCol w:w="1356"/>
      </w:tblGrid>
      <w:tr w:rsidR="005F7696" w:rsidRPr="005F7696" w:rsidTr="00B268DB">
        <w:trPr>
          <w:trHeight w:val="300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4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5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-0.621**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(0.221)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-0.535*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(0.231)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-0.578*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(0.228)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-0.530*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(0.229)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(0.0525)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0.151**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(0.0524)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(0.0524)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0.153**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(0.0524)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(0.0259)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(0.0259)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0.00671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(0.0259)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0.00649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(0.0259)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Twin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(0.144)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Still breastfeeding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(0.253)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Months breastfeeding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(0.140)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 breastfeeding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(0.0411)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(0.0411)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(0.0411)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(0.0411)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 in last two weeks (indicator)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(0.0350)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 in last two weeks (indicator)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(0.0406)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(0.0405)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(0.0405)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(0.0405)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education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(years)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(0.0186)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(0.0186)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(0.0186)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(0.0186)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handwashing (indicator)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(0.0339)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(0.0340)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(0.0339)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(0.0339)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BMI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(BMI units)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Mother’s age at birth (years)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(0.0147)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(0.0147)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(0.0147)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(0.0147)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Index (quintile, 1-5, centered)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(0.0153)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 purification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(0.0515)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0.0559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(0.0514)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(0.0512)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(0.0512)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Year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(1=2011, 0=2006)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(0.725)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(0.760)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(0.750)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(0.753)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Altitude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m.a.s.l</w:t>
            </w:r>
            <w:proofErr w:type="spellEnd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(0.0268)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(0.0284)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(0.0266)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 is a Dalit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-0.123**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-0.131**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(0.0411)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-0.121**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-0.120**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(0.0409)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Biomass usage (0/1)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-0.0860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(0.0592)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-0.0895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(0.0593)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(0.0594)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-0.0813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(0.0595)</w:t>
            </w:r>
          </w:p>
        </w:tc>
      </w:tr>
      <w:tr w:rsidR="005F7696" w:rsidRPr="005F7696" w:rsidTr="00B268DB">
        <w:trPr>
          <w:trHeight w:val="847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-1.913***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(0.0427)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-1.848**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(0.562)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-2.002***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(0.576)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-1.932***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(0.575)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-2.017***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(0.575)</w:t>
            </w:r>
          </w:p>
        </w:tc>
      </w:tr>
      <w:tr w:rsidR="005F7696" w:rsidRPr="005F7696" w:rsidTr="00B268DB">
        <w:trPr>
          <w:trHeight w:val="847"/>
        </w:trPr>
        <w:tc>
          <w:tcPr>
            <w:tcW w:w="3690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Birth timing controls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 variance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(.038)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(0.0268)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(0.0268)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(0.0268)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(0.0268)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variance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(0.0085)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(0.0086)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(0.0073)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1.15E-10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(5.72e-10)</w:t>
            </w:r>
          </w:p>
        </w:tc>
      </w:tr>
      <w:tr w:rsidR="005F7696" w:rsidRPr="005F7696" w:rsidTr="00B268DB">
        <w:trPr>
          <w:trHeight w:val="847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Variance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(0.0360)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(0.0281)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(0.0281)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(0.0281)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(0.0281)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4A1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shortage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reporting shortage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0.0054*** (0.0049)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786DB9" w:rsidP="0078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equity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(female enrollment ratio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(0.0059)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(0.0054)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(0.0056)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4A1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Marginal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 marginalized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(0.0114)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Commercial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selling food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0.00318*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(0.0079)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(0.0084)</w:t>
            </w:r>
          </w:p>
        </w:tc>
      </w:tr>
      <w:tr w:rsidR="005F7696" w:rsidRPr="005F7696" w:rsidTr="00B268DB">
        <w:trPr>
          <w:trHeight w:val="862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4A1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distance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(minutes on foot)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(0.0092)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(0.0092)</w:t>
            </w:r>
          </w:p>
        </w:tc>
      </w:tr>
      <w:tr w:rsidR="005F7696" w:rsidRPr="005F7696" w:rsidTr="00B268DB">
        <w:trPr>
          <w:trHeight w:val="61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4A183B" w:rsidRDefault="00786DB9" w:rsidP="004A1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ODF free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4A1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7696" w:rsidRPr="005F7696" w:rsidRDefault="004A183B" w:rsidP="004A1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 of VDCs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(0.0034)</w:t>
            </w:r>
          </w:p>
        </w:tc>
      </w:tr>
      <w:tr w:rsidR="005F7696" w:rsidRPr="005F7696" w:rsidTr="00B268DB">
        <w:trPr>
          <w:trHeight w:val="198"/>
        </w:trPr>
        <w:tc>
          <w:tcPr>
            <w:tcW w:w="3690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</w:tr>
      <w:tr w:rsidR="005F7696" w:rsidRPr="005F7696" w:rsidTr="00B268DB">
        <w:trPr>
          <w:trHeight w:val="207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Variance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1.3585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1.3464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1.319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Level 1 R-squared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0.3233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Level 3 R-squared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0.7018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0.7486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0.9909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R-squared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0.2564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0.2631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0.2775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0.2781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ICC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0.0597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0.0239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0.0204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8.75E-11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ICC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0.3191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0.2994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0.2986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Log-Likelihood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-12743.5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-11679.6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-11674.3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-11670.2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-11669.5</w:t>
            </w:r>
          </w:p>
        </w:tc>
      </w:tr>
      <w:tr w:rsidR="005F7696" w:rsidRPr="005F7696" w:rsidTr="00B268DB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25494.95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23449.25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23442.52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23448.44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23448.73</w:t>
            </w:r>
          </w:p>
        </w:tc>
      </w:tr>
    </w:tbl>
    <w:p w:rsidR="005F7696" w:rsidRDefault="005F7696" w:rsidP="005F7696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696">
        <w:rPr>
          <w:rFonts w:ascii="Times New Roman" w:eastAsia="Times New Roman" w:hAnsi="Times New Roman" w:cs="Times New Roman"/>
          <w:color w:val="000000"/>
          <w:sz w:val="24"/>
          <w:szCs w:val="24"/>
        </w:rPr>
        <w:t>Note: Standard errors presented in parentheses.</w:t>
      </w:r>
      <w:r w:rsidR="004A1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183B">
        <w:rPr>
          <w:rFonts w:ascii="Times New Roman" w:eastAsia="Times New Roman" w:hAnsi="Times New Roman" w:cs="Times New Roman"/>
          <w:color w:val="000000"/>
          <w:sz w:val="24"/>
          <w:szCs w:val="24"/>
        </w:rPr>
        <w:t>† indicates variable has been standardized.</w:t>
      </w:r>
    </w:p>
    <w:p w:rsidR="000B4697" w:rsidRDefault="00515978" w:rsidP="005F7696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*,***: Denotes statistical significance at the 10%, 5%, 1% confidence levels, respectively.</w:t>
      </w:r>
    </w:p>
    <w:p w:rsidR="000B4697" w:rsidRPr="00DB1511" w:rsidRDefault="000B4697" w:rsidP="000B4697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1511">
        <w:rPr>
          <w:rFonts w:ascii="Times New Roman" w:hAnsi="Times New Roman" w:cs="Times New Roman"/>
          <w:sz w:val="24"/>
          <w:szCs w:val="24"/>
        </w:rPr>
        <w:lastRenderedPageBreak/>
        <w:t xml:space="preserve">Use of these data did not require institutional review because respondents </w:t>
      </w:r>
      <w:r>
        <w:rPr>
          <w:rFonts w:ascii="Times New Roman" w:hAnsi="Times New Roman" w:cs="Times New Roman"/>
          <w:sz w:val="24"/>
          <w:szCs w:val="24"/>
        </w:rPr>
        <w:t xml:space="preserve">previously provided informed consent and </w:t>
      </w:r>
      <w:r w:rsidRPr="00DB1511">
        <w:rPr>
          <w:rFonts w:ascii="Times New Roman" w:hAnsi="Times New Roman" w:cs="Times New Roman"/>
          <w:sz w:val="24"/>
          <w:szCs w:val="24"/>
        </w:rPr>
        <w:t xml:space="preserve">were rendered anonymous before the data were released </w:t>
      </w:r>
      <w:r>
        <w:rPr>
          <w:rFonts w:ascii="Times New Roman" w:hAnsi="Times New Roman" w:cs="Times New Roman"/>
          <w:sz w:val="24"/>
          <w:szCs w:val="24"/>
        </w:rPr>
        <w:t xml:space="preserve">to us </w:t>
      </w:r>
      <w:r w:rsidRPr="00DB1511">
        <w:rPr>
          <w:rFonts w:ascii="Times New Roman" w:hAnsi="Times New Roman" w:cs="Times New Roman"/>
          <w:sz w:val="24"/>
          <w:szCs w:val="24"/>
        </w:rPr>
        <w:t>for analysis.</w:t>
      </w:r>
    </w:p>
    <w:p w:rsidR="000B4697" w:rsidRPr="005F7696" w:rsidRDefault="000B4697" w:rsidP="000B469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:rsidR="005F7696" w:rsidRPr="005F7696" w:rsidRDefault="00942752" w:rsidP="005F7696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Table S</w:t>
      </w:r>
      <w:r w:rsidR="005F7696" w:rsidRPr="005F7696">
        <w:rPr>
          <w:rFonts w:ascii="Times New Roman" w:eastAsia="Calibri" w:hAnsi="Times New Roman" w:cs="Times New Roman"/>
          <w:sz w:val="24"/>
          <w:szCs w:val="24"/>
        </w:rPr>
        <w:t>2 Regression results for three-level (child-household-district) models of WHZ,</w:t>
      </w:r>
      <w:r w:rsidR="005F7696" w:rsidRPr="005F7696">
        <w:rPr>
          <w:rFonts w:ascii="Calibri" w:eastAsia="Calibri" w:hAnsi="Calibri" w:cs="Times New Roman"/>
        </w:rPr>
        <w:t xml:space="preserve"> </w:t>
      </w:r>
      <w:r w:rsidR="005F7696" w:rsidRPr="005F7696">
        <w:rPr>
          <w:rFonts w:ascii="Times New Roman" w:eastAsia="Calibri" w:hAnsi="Times New Roman" w:cs="Times New Roman"/>
          <w:sz w:val="24"/>
          <w:szCs w:val="24"/>
        </w:rPr>
        <w:t>including birth year fixed effects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2713"/>
        <w:gridCol w:w="1236"/>
        <w:gridCol w:w="1260"/>
        <w:gridCol w:w="1446"/>
        <w:gridCol w:w="1440"/>
        <w:gridCol w:w="1530"/>
      </w:tblGrid>
      <w:tr w:rsidR="005F7696" w:rsidRPr="005F7696" w:rsidTr="00B268DB">
        <w:trPr>
          <w:trHeight w:val="300"/>
        </w:trPr>
        <w:tc>
          <w:tcPr>
            <w:tcW w:w="2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5</w:t>
            </w:r>
          </w:p>
        </w:tc>
      </w:tr>
      <w:tr w:rsidR="005F7696" w:rsidRPr="005F7696" w:rsidTr="00B268DB">
        <w:trPr>
          <w:trHeight w:val="847"/>
        </w:trPr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(0.183)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(0.186)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-1.090***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(0.189)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-1.090***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(0.189)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0.00502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(0.0463)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(0.0463)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(0.0463)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0.00163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(0.0463)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(0.0228)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(0.0228)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(0.0228)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0.00946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(0.0228)</w:t>
            </w:r>
          </w:p>
        </w:tc>
      </w:tr>
      <w:tr w:rsidR="005F7696" w:rsidRPr="005F7696" w:rsidTr="00B268DB">
        <w:trPr>
          <w:trHeight w:val="368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Twin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(0.124)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(0.124)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(0.124)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(0.124)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Still breastfeeding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(0.224)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(0.223)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(0.223)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(0.223)</w:t>
            </w:r>
          </w:p>
        </w:tc>
      </w:tr>
      <w:tr w:rsidR="005F7696" w:rsidRPr="005F7696" w:rsidTr="00B268DB">
        <w:trPr>
          <w:trHeight w:val="35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Months breastfeeding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-0.285*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(0.123)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-0.287*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(0.123)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-0.291*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(0.123)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-0.291*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(0.123)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 breastfeeding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(0.0362)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(0.0362)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(0.0362)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(0.0362)</w:t>
            </w:r>
          </w:p>
        </w:tc>
      </w:tr>
      <w:tr w:rsidR="005F7696" w:rsidRPr="005F7696" w:rsidTr="00B268DB">
        <w:trPr>
          <w:trHeight w:val="332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 in last two weeks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(0.0306)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(0.0306)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(0.0306)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(0.0306)</w:t>
            </w:r>
          </w:p>
        </w:tc>
      </w:tr>
      <w:tr w:rsidR="005F7696" w:rsidRPr="005F7696" w:rsidTr="00B268DB">
        <w:trPr>
          <w:trHeight w:val="116"/>
        </w:trPr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 in last two weeks (0/1)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-0.113**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(0.0356)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(0.0356)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(0.0356)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education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(years)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0.0416**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(0.0160)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0.0405*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(0.0160)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0.0408*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(0.0160)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0.0409*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(0.0160)</w:t>
            </w:r>
          </w:p>
        </w:tc>
      </w:tr>
      <w:tr w:rsidR="005F7696" w:rsidRPr="005F7696" w:rsidTr="00B268DB">
        <w:trPr>
          <w:trHeight w:val="278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handwashing (indicator)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(0.0290)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(0.0291)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(0.0291)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(0.0291)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BMI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(BMI units)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(0.0132)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(0.0132)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(0.0132)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(0.0132)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Mother’s age at birth (years)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(0.0127)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(0.0127)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-0.0209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(0.0127)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-0.0208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(0.0127)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Index (quintile, 1-5, centered)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(0.0130)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(0.0130)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(0.0130)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(0.0130)</w:t>
            </w:r>
          </w:p>
        </w:tc>
      </w:tr>
      <w:tr w:rsidR="005F7696" w:rsidRPr="005F7696" w:rsidTr="00B268DB">
        <w:trPr>
          <w:trHeight w:val="359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 purification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(0.0440)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(0.0440)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(0.0440)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0.0729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(0.0440)</w:t>
            </w:r>
          </w:p>
        </w:tc>
      </w:tr>
      <w:tr w:rsidR="005F7696" w:rsidRPr="005F7696" w:rsidTr="00B268DB">
        <w:trPr>
          <w:trHeight w:val="87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Year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(1=2011, 0=2006)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(0.595)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(0.607)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(0.616)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(0.617)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Altitude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m.a.s.l</w:t>
            </w:r>
            <w:proofErr w:type="spellEnd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(0.0207)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(0.0213)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(0.0209)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(0.0208)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 is a Dalit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-0.0491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(0.0349)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(0.0349)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(0.0349)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(0.0349)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Biomass usage (0/1)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(0.0505)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0.0670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(0.0506)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(0.0505)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(0.0506)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(0.0316)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1.518**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(0.474)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1.559**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(0.479)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1.440**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(0.483)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(0.483)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Birth timing controls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Month, year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Month, 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Month, 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Month, 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Residual variance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(0.0244)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(0.0223)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(0.0223)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(0.0222)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(0.0222)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variance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(0.0120)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(0.00477)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(0.00481)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(0.00871)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0.00929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(0.00907)</w:t>
            </w:r>
          </w:p>
        </w:tc>
      </w:tr>
      <w:tr w:rsidR="005F7696" w:rsidRPr="005F7696" w:rsidTr="00B268DB">
        <w:trPr>
          <w:trHeight w:val="413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variance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(0.0240)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(0.0219)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(0.0219)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(0.0219)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(0.0219)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080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shortage</w:t>
            </w:r>
            <w:r w:rsidR="00080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reporting shortage)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(0.003)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F7696" w:rsidRPr="005F7696" w:rsidTr="00B268DB">
        <w:trPr>
          <w:trHeight w:val="539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Equity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female in schools of total, standardized)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0.0009**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(0.0021)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(0.0019)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(0.0019)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616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Marginal</w:t>
            </w:r>
            <w:r w:rsidR="0061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61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marginalized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(0.0075)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(0.0077)</w:t>
            </w:r>
          </w:p>
        </w:tc>
      </w:tr>
      <w:tr w:rsidR="005F7696" w:rsidRPr="005F7696" w:rsidTr="00B268DB">
        <w:trPr>
          <w:trHeight w:val="847"/>
        </w:trPr>
        <w:tc>
          <w:tcPr>
            <w:tcW w:w="2713" w:type="dxa"/>
            <w:vAlign w:val="center"/>
          </w:tcPr>
          <w:p w:rsidR="005F7696" w:rsidRPr="005F7696" w:rsidRDefault="005F7696" w:rsidP="00616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Commercial</w:t>
            </w:r>
            <w:r w:rsidR="0061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selling food)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1.41e-14***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(8.29e-14)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1.40e-15***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(8.07e-15)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5F7696" w:rsidRPr="005F7696" w:rsidRDefault="005F7696" w:rsidP="00616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distance</w:t>
            </w:r>
            <w:r w:rsidR="0061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(minutes on foot)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(0.0048)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(0.0049)</w:t>
            </w:r>
          </w:p>
        </w:tc>
      </w:tr>
      <w:tr w:rsidR="005F7696" w:rsidRPr="005F7696" w:rsidTr="00B268DB">
        <w:trPr>
          <w:trHeight w:val="610"/>
        </w:trPr>
        <w:tc>
          <w:tcPr>
            <w:tcW w:w="2713" w:type="dxa"/>
            <w:vAlign w:val="center"/>
          </w:tcPr>
          <w:p w:rsidR="0061677C" w:rsidRDefault="0061677C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ODF free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  <w:p w:rsidR="005F7696" w:rsidRPr="005F7696" w:rsidRDefault="0061677C" w:rsidP="0061677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 of VDCS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(0.0019)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Variance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1.1704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1.0157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1.0093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1.0083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Level 1 R-squared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0.0929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0.0953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Level 3 R-squared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0.7613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0.8206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0.838153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R-squared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0.1322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0.1353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0.1376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0.1385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ICC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ICC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0.2740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0.2379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0.2371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Log-Likelihood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-11086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-10658.9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-10658.1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-10656.3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-10656.2</w:t>
            </w:r>
          </w:p>
        </w:tc>
      </w:tr>
      <w:tr w:rsidR="005F7696" w:rsidRPr="005F7696" w:rsidTr="00B268DB">
        <w:trPr>
          <w:trHeight w:val="300"/>
        </w:trPr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22179.95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21407.88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21410.22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21469.43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21455.43</w:t>
            </w:r>
          </w:p>
        </w:tc>
      </w:tr>
    </w:tbl>
    <w:p w:rsidR="000B4697" w:rsidRPr="00456C55" w:rsidRDefault="005F7696" w:rsidP="000B4697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5F7696">
        <w:rPr>
          <w:rFonts w:ascii="Times New Roman" w:eastAsia="Times New Roman" w:hAnsi="Times New Roman" w:cs="Times New Roman"/>
          <w:color w:val="000000"/>
          <w:sz w:val="24"/>
          <w:szCs w:val="24"/>
        </w:rPr>
        <w:t>Note: Standard errors presented in parentheses.</w:t>
      </w:r>
      <w:r w:rsidR="000B4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4697">
        <w:rPr>
          <w:rFonts w:ascii="Times New Roman" w:eastAsia="Times New Roman" w:hAnsi="Times New Roman" w:cs="Times New Roman"/>
          <w:color w:val="000000"/>
          <w:sz w:val="24"/>
          <w:szCs w:val="24"/>
        </w:rPr>
        <w:t>. † indicates variable has been standardized.</w:t>
      </w:r>
    </w:p>
    <w:p w:rsidR="000B4697" w:rsidRPr="00515978" w:rsidRDefault="00515978" w:rsidP="0051597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*,***: Denotes statistical significance at the 10%, 5%, 1% confidence levels, respectively.</w:t>
      </w:r>
    </w:p>
    <w:p w:rsidR="000B4697" w:rsidRDefault="000B4697" w:rsidP="000B4697">
      <w:pPr>
        <w:rPr>
          <w:rFonts w:ascii="Times New Roman" w:hAnsi="Times New Roman" w:cs="Times New Roman"/>
          <w:sz w:val="24"/>
          <w:szCs w:val="24"/>
        </w:rPr>
      </w:pPr>
    </w:p>
    <w:p w:rsidR="005F7696" w:rsidRDefault="000B4697" w:rsidP="000B4697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1511">
        <w:rPr>
          <w:rFonts w:ascii="Times New Roman" w:hAnsi="Times New Roman" w:cs="Times New Roman"/>
          <w:sz w:val="24"/>
          <w:szCs w:val="24"/>
        </w:rPr>
        <w:lastRenderedPageBreak/>
        <w:t xml:space="preserve">Use of these data did not require institutional review because respondents </w:t>
      </w:r>
      <w:r>
        <w:rPr>
          <w:rFonts w:ascii="Times New Roman" w:hAnsi="Times New Roman" w:cs="Times New Roman"/>
          <w:sz w:val="24"/>
          <w:szCs w:val="24"/>
        </w:rPr>
        <w:t xml:space="preserve">previously provided informed consent and </w:t>
      </w:r>
      <w:r w:rsidRPr="00DB1511">
        <w:rPr>
          <w:rFonts w:ascii="Times New Roman" w:hAnsi="Times New Roman" w:cs="Times New Roman"/>
          <w:sz w:val="24"/>
          <w:szCs w:val="24"/>
        </w:rPr>
        <w:t xml:space="preserve">were rendered anonymous before the data were released </w:t>
      </w:r>
      <w:r>
        <w:rPr>
          <w:rFonts w:ascii="Times New Roman" w:hAnsi="Times New Roman" w:cs="Times New Roman"/>
          <w:sz w:val="24"/>
          <w:szCs w:val="24"/>
        </w:rPr>
        <w:t xml:space="preserve">to us </w:t>
      </w:r>
      <w:r w:rsidRPr="00DB1511">
        <w:rPr>
          <w:rFonts w:ascii="Times New Roman" w:hAnsi="Times New Roman" w:cs="Times New Roman"/>
          <w:sz w:val="24"/>
          <w:szCs w:val="24"/>
        </w:rPr>
        <w:t>for analysis.</w:t>
      </w:r>
    </w:p>
    <w:p w:rsidR="000B4697" w:rsidRPr="005F7696" w:rsidRDefault="000B4697" w:rsidP="000B4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7696" w:rsidRPr="005F7696" w:rsidRDefault="00942752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Table S</w:t>
      </w:r>
      <w:r w:rsidR="005F7696" w:rsidRPr="005F7696">
        <w:rPr>
          <w:rFonts w:ascii="Times New Roman" w:eastAsia="Calibri" w:hAnsi="Times New Roman" w:cs="Times New Roman"/>
          <w:sz w:val="24"/>
          <w:szCs w:val="24"/>
        </w:rPr>
        <w:t>3 Regressions on HAZ with district clustered standard errors,</w:t>
      </w:r>
      <w:r w:rsidR="005F7696" w:rsidRPr="005F7696">
        <w:rPr>
          <w:rFonts w:ascii="Calibri" w:eastAsia="Calibri" w:hAnsi="Calibri" w:cs="Times New Roman"/>
        </w:rPr>
        <w:t xml:space="preserve"> </w:t>
      </w:r>
      <w:r w:rsidR="005F7696" w:rsidRPr="005F7696">
        <w:rPr>
          <w:rFonts w:ascii="Times New Roman" w:eastAsia="Calibri" w:hAnsi="Times New Roman" w:cs="Times New Roman"/>
          <w:sz w:val="24"/>
          <w:szCs w:val="24"/>
        </w:rPr>
        <w:t>including birth year fixed effects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700"/>
        <w:gridCol w:w="1080"/>
        <w:gridCol w:w="180"/>
        <w:gridCol w:w="1260"/>
        <w:gridCol w:w="1206"/>
        <w:gridCol w:w="1620"/>
      </w:tblGrid>
      <w:tr w:rsidR="005F7696" w:rsidRPr="005F7696" w:rsidTr="00B268DB">
        <w:trPr>
          <w:trHeight w:val="30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4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-0.785**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-0.761**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(0.23)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-0.768**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(0.24)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-0.710**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0.144*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0.139*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Twin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-0.649**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-0.640**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-0.634**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-0.634**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Still breastfeeding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(0.27)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(0.27)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(0.27)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(0.27)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Months breastfeeding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(0.15)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(0.15)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(0.15)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 breastfeeding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 in last two weeks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 in last two weeks (0/1)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-0.084*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-0.085*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education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(years)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0.179***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0.168***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handwashing (indicator)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BMI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(BMI units)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Mother’s age at birth (years)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Index (quintile, 1-5, centered)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 purification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Year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(1=2011, 0=2006)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1.359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(0.82)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(0.82)</w:t>
            </w:r>
          </w:p>
        </w:tc>
      </w:tr>
      <w:tr w:rsidR="005F7696" w:rsidRPr="005F7696" w:rsidTr="00B268DB">
        <w:trPr>
          <w:trHeight w:val="847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Altitude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m.a.s.l</w:t>
            </w:r>
            <w:proofErr w:type="spellEnd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-0.143***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-0.156***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-0.167***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-0.170***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 is a Dalit (0/1)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-0.129*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-0.133*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-0.133*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-0.130*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(0.05)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Biomass usage (0/1)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(0.07)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(0.06)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-0.088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(0.06)</w:t>
            </w:r>
          </w:p>
        </w:tc>
      </w:tr>
      <w:tr w:rsidR="005F7696" w:rsidRPr="005F7696" w:rsidTr="00B268DB">
        <w:trPr>
          <w:trHeight w:val="300"/>
        </w:trPr>
        <w:tc>
          <w:tcPr>
            <w:tcW w:w="27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AB" w:rsidRDefault="001668AB" w:rsidP="00166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equity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  <w:p w:rsidR="005F7696" w:rsidRPr="005F7696" w:rsidRDefault="001668AB" w:rsidP="00166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(Female enrollment ratio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F7696" w:rsidRPr="005F7696" w:rsidTr="00B268DB">
        <w:trPr>
          <w:trHeight w:val="300"/>
        </w:trPr>
        <w:tc>
          <w:tcPr>
            <w:tcW w:w="2700" w:type="dxa"/>
            <w:vMerge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166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Marginal</w:t>
            </w:r>
            <w:r w:rsidR="001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marginalized)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166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Commercial</w:t>
            </w:r>
            <w:r w:rsidR="001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(% selling </w:t>
            </w:r>
            <w:proofErr w:type="spellStart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foodd</w:t>
            </w:r>
            <w:proofErr w:type="spellEnd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-0.036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166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distance</w:t>
            </w:r>
            <w:r w:rsidR="001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(minutes on foot)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(0.03)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1668AB" w:rsidRDefault="001668AB" w:rsidP="005F76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ODF free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  <w:p w:rsidR="005F7696" w:rsidRPr="005F7696" w:rsidRDefault="001668AB" w:rsidP="001668A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 of VDCs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shortage</w:t>
            </w:r>
            <w:r w:rsidR="001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reporting shortage, standardized)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sz w:val="24"/>
                <w:szCs w:val="24"/>
              </w:rPr>
              <w:t>7,533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-1.568**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(0.57)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-1.533*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(0.59)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-1.588**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(-0.59)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-1.704**</w:t>
            </w:r>
          </w:p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(-0.6)</w:t>
            </w:r>
          </w:p>
        </w:tc>
      </w:tr>
      <w:tr w:rsidR="005F7696" w:rsidRPr="005F7696" w:rsidTr="00B268DB">
        <w:trPr>
          <w:trHeight w:val="300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696" w:rsidRPr="005F7696" w:rsidRDefault="005F7696" w:rsidP="005F7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</w:tr>
    </w:tbl>
    <w:p w:rsidR="000B4697" w:rsidRPr="00456C55" w:rsidRDefault="005F7696" w:rsidP="000B4697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5F7696">
        <w:rPr>
          <w:rFonts w:ascii="Times New Roman" w:eastAsia="Times New Roman" w:hAnsi="Times New Roman" w:cs="Times New Roman"/>
          <w:color w:val="000000"/>
          <w:sz w:val="24"/>
          <w:szCs w:val="24"/>
        </w:rPr>
        <w:t>Note: Standard errors presented in parentheses.</w:t>
      </w:r>
      <w:r w:rsidR="000B46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B4697">
        <w:rPr>
          <w:rFonts w:ascii="Times New Roman" w:eastAsia="Times New Roman" w:hAnsi="Times New Roman" w:cs="Times New Roman"/>
          <w:color w:val="000000"/>
          <w:sz w:val="24"/>
          <w:szCs w:val="24"/>
        </w:rPr>
        <w:t>. † indicates variable has been standardized.</w:t>
      </w:r>
    </w:p>
    <w:p w:rsidR="000B4697" w:rsidRPr="00515978" w:rsidRDefault="00515978" w:rsidP="0051597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*,***: Denotes statistical significance at the 10%, 5%, 1% confidence levels, respectively.</w:t>
      </w:r>
    </w:p>
    <w:p w:rsidR="000B4697" w:rsidRDefault="000B4697" w:rsidP="000B4697">
      <w:pPr>
        <w:rPr>
          <w:rFonts w:ascii="Times New Roman" w:hAnsi="Times New Roman" w:cs="Times New Roman"/>
          <w:sz w:val="24"/>
          <w:szCs w:val="24"/>
        </w:rPr>
      </w:pPr>
    </w:p>
    <w:p w:rsidR="005F7696" w:rsidRPr="005F7696" w:rsidRDefault="000B4697" w:rsidP="000B4697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1511">
        <w:rPr>
          <w:rFonts w:ascii="Times New Roman" w:hAnsi="Times New Roman" w:cs="Times New Roman"/>
          <w:sz w:val="24"/>
          <w:szCs w:val="24"/>
        </w:rPr>
        <w:t xml:space="preserve">Use of these data did not require institutional review because respondents </w:t>
      </w:r>
      <w:r>
        <w:rPr>
          <w:rFonts w:ascii="Times New Roman" w:hAnsi="Times New Roman" w:cs="Times New Roman"/>
          <w:sz w:val="24"/>
          <w:szCs w:val="24"/>
        </w:rPr>
        <w:t xml:space="preserve">previously provided informed consent and </w:t>
      </w:r>
      <w:r w:rsidRPr="00DB1511">
        <w:rPr>
          <w:rFonts w:ascii="Times New Roman" w:hAnsi="Times New Roman" w:cs="Times New Roman"/>
          <w:sz w:val="24"/>
          <w:szCs w:val="24"/>
        </w:rPr>
        <w:t xml:space="preserve">were rendered anonymous before the data were released </w:t>
      </w:r>
      <w:r>
        <w:rPr>
          <w:rFonts w:ascii="Times New Roman" w:hAnsi="Times New Roman" w:cs="Times New Roman"/>
          <w:sz w:val="24"/>
          <w:szCs w:val="24"/>
        </w:rPr>
        <w:t xml:space="preserve">to us </w:t>
      </w:r>
      <w:r w:rsidRPr="00DB1511">
        <w:rPr>
          <w:rFonts w:ascii="Times New Roman" w:hAnsi="Times New Roman" w:cs="Times New Roman"/>
          <w:sz w:val="24"/>
          <w:szCs w:val="24"/>
        </w:rPr>
        <w:t>for analysis.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br w:type="page"/>
      </w:r>
      <w:r w:rsidR="00942752">
        <w:rPr>
          <w:rFonts w:ascii="Times New Roman" w:eastAsia="Calibri" w:hAnsi="Times New Roman" w:cs="Times New Roman"/>
          <w:sz w:val="24"/>
          <w:szCs w:val="24"/>
        </w:rPr>
        <w:lastRenderedPageBreak/>
        <w:t>Table S</w:t>
      </w:r>
      <w:r w:rsidRPr="005F7696">
        <w:rPr>
          <w:rFonts w:ascii="Times New Roman" w:eastAsia="Calibri" w:hAnsi="Times New Roman" w:cs="Times New Roman"/>
          <w:sz w:val="24"/>
          <w:szCs w:val="24"/>
        </w:rPr>
        <w:t>4 Regressions on WHZ with district clustered standard errors,</w:t>
      </w:r>
      <w:r w:rsidRPr="005F7696">
        <w:rPr>
          <w:rFonts w:ascii="Calibri" w:eastAsia="Calibri" w:hAnsi="Calibri" w:cs="Times New Roman"/>
        </w:rPr>
        <w:t xml:space="preserve"> </w:t>
      </w:r>
      <w:r w:rsidRPr="005F7696">
        <w:rPr>
          <w:rFonts w:ascii="Times New Roman" w:eastAsia="Calibri" w:hAnsi="Times New Roman" w:cs="Times New Roman"/>
          <w:sz w:val="24"/>
          <w:szCs w:val="24"/>
        </w:rPr>
        <w:t>including birth year fixed effects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260"/>
        <w:gridCol w:w="1260"/>
        <w:gridCol w:w="1350"/>
        <w:gridCol w:w="1350"/>
      </w:tblGrid>
      <w:tr w:rsidR="005F7696" w:rsidRPr="005F7696" w:rsidTr="00B268DB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4</w:t>
            </w:r>
          </w:p>
        </w:tc>
      </w:tr>
      <w:tr w:rsidR="005F7696" w:rsidRPr="005F7696" w:rsidTr="00B268DB">
        <w:trPr>
          <w:trHeight w:val="84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-1.039***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-1.066***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-0.973***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-0.951***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 (0/1)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847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Twin (0/1)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-0.468***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-0.463***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-0.463***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-0.463***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Still breastfeeding (0/1)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(0.25)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Months breastfeeding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-0.297*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-0.299*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-0.305*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-0.305*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 breastfeeding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(months squared)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0.115**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0.116**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0.117**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0.117**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847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 in last two weeks (0/1)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-0.139***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-0.141***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-0.140***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-0.140***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 in last two weeks (0/1)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-0.107**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-0.103**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-0.104**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-0.105**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education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0.045*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handwashing (indicator)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Mother's BMI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(BMI units)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0.245***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0.238***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0.238***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0.239***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Mother’s age at birth (years)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-0.023*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-0.023*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-0.023*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Index (quintile, 1-5, centered)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 purification (0/1)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0.104*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0.091*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(0.05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Year 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(1=2011, 0=2006)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3.800***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(0.72)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3.804***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(0.69)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3.589***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(0.68)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3.512***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(0.66)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Altitude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m.a.s.l</w:t>
            </w:r>
            <w:proofErr w:type="spellEnd"/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0.160***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0.158***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0.160***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0.159***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Mother is a Dalit (0/1)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-0.062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-0.064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-0.062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(0.047)</w:t>
            </w:r>
          </w:p>
        </w:tc>
      </w:tr>
      <w:tr w:rsidR="005F7696" w:rsidRPr="005F7696" w:rsidTr="00B268DB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 usage (0/1)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shortage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reporting shortage)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FA25EE" w:rsidP="00FA25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 equity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 enrollment ratio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0.054**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0.062***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0.063***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Marginal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marginalized)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Commercial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(% selling food)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distance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(minutes on foot)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-0.068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-0.069*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668AB" w:rsidRDefault="001668AB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ODF free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  <w:r w:rsidR="000B4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7696" w:rsidRPr="005F7696" w:rsidRDefault="000B4697" w:rsidP="000B46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</w:t>
            </w:r>
            <w:r w:rsidR="00166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VDCS</w:t>
            </w:r>
            <w:r w:rsidR="005F7696"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7696" w:rsidRPr="005F7696" w:rsidRDefault="005F7696" w:rsidP="005F76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7,533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7,533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1.364**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1.421***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1.211**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(0.43)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1.166**</w:t>
            </w:r>
          </w:p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(0.42)</w:t>
            </w:r>
          </w:p>
        </w:tc>
      </w:tr>
      <w:tr w:rsidR="005F7696" w:rsidRPr="005F7696" w:rsidTr="00B268DB">
        <w:trPr>
          <w:trHeight w:val="61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7696" w:rsidRPr="005F7696" w:rsidRDefault="005F7696" w:rsidP="005F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</w:tr>
    </w:tbl>
    <w:p w:rsidR="000B4697" w:rsidRPr="00456C55" w:rsidRDefault="005F7696" w:rsidP="000B4697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5F7696">
        <w:rPr>
          <w:rFonts w:ascii="Times New Roman" w:eastAsia="Times New Roman" w:hAnsi="Times New Roman" w:cs="Times New Roman"/>
          <w:color w:val="000000"/>
          <w:sz w:val="24"/>
          <w:szCs w:val="24"/>
        </w:rPr>
        <w:t>Note: Standard errors presented in parentheses.</w:t>
      </w:r>
      <w:r w:rsidR="000B4697" w:rsidRPr="000B4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4697">
        <w:rPr>
          <w:rFonts w:ascii="Times New Roman" w:eastAsia="Times New Roman" w:hAnsi="Times New Roman" w:cs="Times New Roman"/>
          <w:color w:val="000000"/>
          <w:sz w:val="24"/>
          <w:szCs w:val="24"/>
        </w:rPr>
        <w:t>. † indicates variable has been standardized.</w:t>
      </w:r>
    </w:p>
    <w:p w:rsidR="000B4697" w:rsidRPr="00515978" w:rsidRDefault="00515978" w:rsidP="0051597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,*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*,***: Denotes statistical significance at the 10%, 5%, 1% confidence levels, respectively.</w:t>
      </w:r>
    </w:p>
    <w:p w:rsidR="000B4697" w:rsidRDefault="000B4697" w:rsidP="000B4697">
      <w:pPr>
        <w:rPr>
          <w:rFonts w:ascii="Times New Roman" w:hAnsi="Times New Roman" w:cs="Times New Roman"/>
          <w:sz w:val="24"/>
          <w:szCs w:val="24"/>
        </w:rPr>
      </w:pPr>
    </w:p>
    <w:p w:rsidR="005F7696" w:rsidRPr="005F7696" w:rsidRDefault="000B4697" w:rsidP="000B4697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1511">
        <w:rPr>
          <w:rFonts w:ascii="Times New Roman" w:hAnsi="Times New Roman" w:cs="Times New Roman"/>
          <w:sz w:val="24"/>
          <w:szCs w:val="24"/>
        </w:rPr>
        <w:t xml:space="preserve">Use of these data did not require institutional review because respondents </w:t>
      </w:r>
      <w:r>
        <w:rPr>
          <w:rFonts w:ascii="Times New Roman" w:hAnsi="Times New Roman" w:cs="Times New Roman"/>
          <w:sz w:val="24"/>
          <w:szCs w:val="24"/>
        </w:rPr>
        <w:t xml:space="preserve">previously provided informed consent and </w:t>
      </w:r>
      <w:r w:rsidRPr="00DB1511">
        <w:rPr>
          <w:rFonts w:ascii="Times New Roman" w:hAnsi="Times New Roman" w:cs="Times New Roman"/>
          <w:sz w:val="24"/>
          <w:szCs w:val="24"/>
        </w:rPr>
        <w:t xml:space="preserve">were rendered anonymous before the data were released </w:t>
      </w:r>
      <w:r>
        <w:rPr>
          <w:rFonts w:ascii="Times New Roman" w:hAnsi="Times New Roman" w:cs="Times New Roman"/>
          <w:sz w:val="24"/>
          <w:szCs w:val="24"/>
        </w:rPr>
        <w:t xml:space="preserve">to us </w:t>
      </w:r>
      <w:r w:rsidRPr="00DB1511">
        <w:rPr>
          <w:rFonts w:ascii="Times New Roman" w:hAnsi="Times New Roman" w:cs="Times New Roman"/>
          <w:sz w:val="24"/>
          <w:szCs w:val="24"/>
        </w:rPr>
        <w:t>for analysis.</w:t>
      </w:r>
    </w:p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7696">
        <w:rPr>
          <w:rFonts w:ascii="Times New Roman" w:eastAsia="Calibri" w:hAnsi="Times New Roman" w:cs="Times New Roman"/>
          <w:sz w:val="24"/>
          <w:szCs w:val="24"/>
        </w:rPr>
        <w:br w:type="page"/>
      </w:r>
      <w:r w:rsidR="00942752">
        <w:rPr>
          <w:rFonts w:ascii="Times New Roman" w:eastAsia="Calibri" w:hAnsi="Times New Roman" w:cs="Times New Roman"/>
          <w:sz w:val="24"/>
          <w:szCs w:val="24"/>
        </w:rPr>
        <w:lastRenderedPageBreak/>
        <w:t>Table S</w:t>
      </w:r>
      <w:r w:rsidRPr="005F7696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5F769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Variance components for all variables, between districts and households</w:t>
      </w:r>
      <w:r w:rsidRPr="005F7696">
        <w:rPr>
          <w:rFonts w:ascii="Times New Roman" w:eastAsia="Calibri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5"/>
        <w:gridCol w:w="1260"/>
        <w:gridCol w:w="1170"/>
        <w:gridCol w:w="1170"/>
        <w:gridCol w:w="1260"/>
      </w:tblGrid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hideMark/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Household:</w:t>
            </w:r>
          </w:p>
        </w:tc>
        <w:tc>
          <w:tcPr>
            <w:tcW w:w="2430" w:type="dxa"/>
            <w:gridSpan w:val="2"/>
            <w:hideMark/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District:</w:t>
            </w:r>
          </w:p>
        </w:tc>
      </w:tr>
      <w:tr w:rsidR="005F7696" w:rsidRPr="005F7696" w:rsidTr="00B268DB">
        <w:tc>
          <w:tcPr>
            <w:tcW w:w="3325" w:type="dxa"/>
            <w:tcBorders>
              <w:bottom w:val="single" w:sz="4" w:space="0" w:color="auto"/>
            </w:tcBorders>
          </w:tcPr>
          <w:p w:rsidR="005F7696" w:rsidRPr="005F7696" w:rsidRDefault="005F7696" w:rsidP="005F769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F7696" w:rsidRPr="005F7696" w:rsidRDefault="005F7696" w:rsidP="005F769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</w:p>
        </w:tc>
      </w:tr>
      <w:tr w:rsidR="005F7696" w:rsidRPr="005F7696" w:rsidTr="00B268DB">
        <w:tc>
          <w:tcPr>
            <w:tcW w:w="3325" w:type="dxa"/>
            <w:tcBorders>
              <w:top w:val="single" w:sz="4" w:space="0" w:color="auto"/>
            </w:tcBorders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78.82%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21.18%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6.96%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93.04%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WHZ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79.77%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20.23%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6.01%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93.99%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58.14%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41.86%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0.73%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99.27%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71.15%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28.85%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1.03%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98.97%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Breastfeeding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54.73%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45.27%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1.22%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98.78%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Breastfeeding duration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80.62%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19.38%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1.94%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98.06%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Fever in past two weeks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78.49%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21.51%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2.72%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97.28%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Diarrhea in past two weeks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75.40%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24.60%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1.54%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98.46%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Mother’s education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97.59%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2.41%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14.73%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85.27%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Hand washing access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96.78%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3.22%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15.04%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84.96%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Mother’s BMI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95.76%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4.24%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10.96%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89.04%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Mother’s age at birth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91.96%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8.04%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3.99%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96.01%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 xml:space="preserve">Wealth 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35.83%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64.17%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Water purification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17.92%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82.08%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88.36%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11.64%</w:t>
            </w:r>
          </w:p>
        </w:tc>
      </w:tr>
      <w:tr w:rsidR="005F7696" w:rsidRPr="005F7696" w:rsidTr="00B268DB">
        <w:tc>
          <w:tcPr>
            <w:tcW w:w="3325" w:type="dxa"/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Ethnicity (Dalit)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99.90%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0.10%</w:t>
            </w:r>
          </w:p>
        </w:tc>
        <w:tc>
          <w:tcPr>
            <w:tcW w:w="117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9.90%</w:t>
            </w:r>
          </w:p>
        </w:tc>
        <w:tc>
          <w:tcPr>
            <w:tcW w:w="1260" w:type="dxa"/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90.10%</w:t>
            </w:r>
          </w:p>
        </w:tc>
      </w:tr>
      <w:tr w:rsidR="005F7696" w:rsidRPr="005F7696" w:rsidTr="00B268DB">
        <w:tc>
          <w:tcPr>
            <w:tcW w:w="3325" w:type="dxa"/>
            <w:tcBorders>
              <w:bottom w:val="single" w:sz="4" w:space="0" w:color="auto"/>
            </w:tcBorders>
            <w:hideMark/>
          </w:tcPr>
          <w:p w:rsidR="005F7696" w:rsidRPr="005F7696" w:rsidRDefault="005F7696" w:rsidP="005F7696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Biomass fuel use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26.31%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  <w:hideMark/>
          </w:tcPr>
          <w:p w:rsidR="005F7696" w:rsidRPr="005F7696" w:rsidRDefault="005F7696" w:rsidP="005F7696">
            <w:pPr>
              <w:tabs>
                <w:tab w:val="decimal" w:pos="432"/>
              </w:tabs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696">
              <w:rPr>
                <w:rFonts w:ascii="Times New Roman" w:hAnsi="Times New Roman" w:cs="Times New Roman"/>
                <w:sz w:val="24"/>
                <w:szCs w:val="24"/>
              </w:rPr>
              <w:t>73.69%</w:t>
            </w:r>
          </w:p>
        </w:tc>
      </w:tr>
    </w:tbl>
    <w:p w:rsidR="005F7696" w:rsidRPr="005F7696" w:rsidRDefault="005F7696" w:rsidP="005F76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D39FE" w:rsidRPr="005F7696" w:rsidRDefault="00DD39FE" w:rsidP="00DD39FE">
      <w:pPr>
        <w:pStyle w:val="ListParagraph"/>
        <w:tabs>
          <w:tab w:val="left" w:pos="360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1511">
        <w:rPr>
          <w:rFonts w:ascii="Times New Roman" w:hAnsi="Times New Roman" w:cs="Times New Roman"/>
          <w:sz w:val="24"/>
          <w:szCs w:val="24"/>
        </w:rPr>
        <w:t xml:space="preserve">Use of these data did not require institutional review because respondents </w:t>
      </w:r>
      <w:r>
        <w:rPr>
          <w:rFonts w:ascii="Times New Roman" w:hAnsi="Times New Roman" w:cs="Times New Roman"/>
          <w:sz w:val="24"/>
          <w:szCs w:val="24"/>
        </w:rPr>
        <w:t xml:space="preserve">previously provided informed consent and </w:t>
      </w:r>
      <w:r w:rsidRPr="00DB1511">
        <w:rPr>
          <w:rFonts w:ascii="Times New Roman" w:hAnsi="Times New Roman" w:cs="Times New Roman"/>
          <w:sz w:val="24"/>
          <w:szCs w:val="24"/>
        </w:rPr>
        <w:t xml:space="preserve">were rendered anonymous before the data were released </w:t>
      </w:r>
      <w:r>
        <w:rPr>
          <w:rFonts w:ascii="Times New Roman" w:hAnsi="Times New Roman" w:cs="Times New Roman"/>
          <w:sz w:val="24"/>
          <w:szCs w:val="24"/>
        </w:rPr>
        <w:t xml:space="preserve">to us </w:t>
      </w:r>
      <w:r w:rsidRPr="00DB1511">
        <w:rPr>
          <w:rFonts w:ascii="Times New Roman" w:hAnsi="Times New Roman" w:cs="Times New Roman"/>
          <w:sz w:val="24"/>
          <w:szCs w:val="24"/>
        </w:rPr>
        <w:t>for analysis.</w:t>
      </w:r>
    </w:p>
    <w:p w:rsidR="009324B8" w:rsidRDefault="009324B8">
      <w:bookmarkStart w:id="0" w:name="_GoBack"/>
      <w:bookmarkEnd w:id="0"/>
    </w:p>
    <w:sectPr w:rsidR="009324B8" w:rsidSect="00937532">
      <w:headerReference w:type="default" r:id="rId5"/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25594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07C2" w:rsidRPr="00E104B5" w:rsidRDefault="00DD39FE" w:rsidP="0093753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0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04B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10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E104B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1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07C2" w:rsidRDefault="00DD39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0207C2" w:rsidRDefault="00DD39F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7C2" w:rsidRPr="003217BB" w:rsidRDefault="00DD39FE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0207C2" w:rsidRDefault="00DD3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730C"/>
    <w:multiLevelType w:val="multilevel"/>
    <w:tmpl w:val="EC3439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FF4F64"/>
    <w:multiLevelType w:val="hybridMultilevel"/>
    <w:tmpl w:val="D152C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854"/>
    <w:multiLevelType w:val="multilevel"/>
    <w:tmpl w:val="FB22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F37DF"/>
    <w:multiLevelType w:val="multilevel"/>
    <w:tmpl w:val="55D0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22A45"/>
    <w:multiLevelType w:val="multilevel"/>
    <w:tmpl w:val="BBF8D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8C75896"/>
    <w:multiLevelType w:val="multilevel"/>
    <w:tmpl w:val="6D6C6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1ED70EC"/>
    <w:multiLevelType w:val="multilevel"/>
    <w:tmpl w:val="ACE44E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825093F"/>
    <w:multiLevelType w:val="multilevel"/>
    <w:tmpl w:val="F1923258"/>
    <w:lvl w:ilvl="0">
      <w:start w:val="1"/>
      <w:numFmt w:val="decimal"/>
      <w:suff w:val="space"/>
      <w:lvlText w:val="Chapter %1."/>
      <w:lvlJc w:val="left"/>
      <w:pPr>
        <w:ind w:left="315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350" w:firstLine="0"/>
      </w:pPr>
      <w:rPr>
        <w:rFonts w:hint="default"/>
      </w:rPr>
    </w:lvl>
  </w:abstractNum>
  <w:abstractNum w:abstractNumId="8" w15:restartNumberingAfterBreak="0">
    <w:nsid w:val="54DF452A"/>
    <w:multiLevelType w:val="multilevel"/>
    <w:tmpl w:val="46D4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261EF"/>
    <w:multiLevelType w:val="multilevel"/>
    <w:tmpl w:val="D24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992E30"/>
    <w:multiLevelType w:val="multilevel"/>
    <w:tmpl w:val="27D69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7D22A93"/>
    <w:multiLevelType w:val="multilevel"/>
    <w:tmpl w:val="1B20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EE6879"/>
    <w:multiLevelType w:val="multilevel"/>
    <w:tmpl w:val="A42220F8"/>
    <w:lvl w:ilvl="0">
      <w:start w:val="1"/>
      <w:numFmt w:val="decimal"/>
      <w:pStyle w:val="ChapterH1"/>
      <w:lvlText w:val="CHAPTER %1."/>
      <w:lvlJc w:val="left"/>
      <w:pPr>
        <w:ind w:left="78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ubH11"/>
      <w:lvlText w:val="%1.%2"/>
      <w:lvlJc w:val="left"/>
      <w:pPr>
        <w:ind w:left="576" w:hanging="576"/>
      </w:pPr>
    </w:lvl>
    <w:lvl w:ilvl="2">
      <w:start w:val="1"/>
      <w:numFmt w:val="decimal"/>
      <w:pStyle w:val="SubH21"/>
      <w:lvlText w:val="%1.%2.%3"/>
      <w:lvlJc w:val="left"/>
      <w:pPr>
        <w:ind w:left="720" w:hanging="720"/>
      </w:pPr>
    </w:lvl>
    <w:lvl w:ilvl="3">
      <w:start w:val="1"/>
      <w:numFmt w:val="decimal"/>
      <w:pStyle w:val="SubH31"/>
      <w:lvlText w:val="%1.%2.%3.%4"/>
      <w:lvlJc w:val="left"/>
      <w:pPr>
        <w:ind w:left="864" w:hanging="864"/>
      </w:pPr>
    </w:lvl>
    <w:lvl w:ilvl="4">
      <w:start w:val="1"/>
      <w:numFmt w:val="decimal"/>
      <w:pStyle w:val="SubH4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51A24F1"/>
    <w:multiLevelType w:val="multilevel"/>
    <w:tmpl w:val="C63808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A2241D"/>
    <w:multiLevelType w:val="hybridMultilevel"/>
    <w:tmpl w:val="22DCB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5"/>
  </w:num>
  <w:num w:numId="5">
    <w:abstractNumId w:val="1"/>
  </w:num>
  <w:num w:numId="6">
    <w:abstractNumId w:val="0"/>
  </w:num>
  <w:num w:numId="7">
    <w:abstractNumId w:val="13"/>
  </w:num>
  <w:num w:numId="8">
    <w:abstractNumId w:val="6"/>
  </w:num>
  <w:num w:numId="9">
    <w:abstractNumId w:val="14"/>
  </w:num>
  <w:num w:numId="10">
    <w:abstractNumId w:val="2"/>
  </w:num>
  <w:num w:numId="11">
    <w:abstractNumId w:val="11"/>
  </w:num>
  <w:num w:numId="12">
    <w:abstractNumId w:val="8"/>
  </w:num>
  <w:num w:numId="13">
    <w:abstractNumId w:val="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96"/>
    <w:rsid w:val="000303B0"/>
    <w:rsid w:val="0008044B"/>
    <w:rsid w:val="000B4697"/>
    <w:rsid w:val="001668AB"/>
    <w:rsid w:val="004A183B"/>
    <w:rsid w:val="004B43A2"/>
    <w:rsid w:val="00515978"/>
    <w:rsid w:val="005F7696"/>
    <w:rsid w:val="0061677C"/>
    <w:rsid w:val="006A0AE5"/>
    <w:rsid w:val="00786DB9"/>
    <w:rsid w:val="009324B8"/>
    <w:rsid w:val="00942752"/>
    <w:rsid w:val="009C1133"/>
    <w:rsid w:val="00DD39FE"/>
    <w:rsid w:val="00FA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BAC1"/>
  <w15:chartTrackingRefBased/>
  <w15:docId w15:val="{6AB882BA-A96A-435A-8974-9BFB6BEF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ChapterH"/>
    <w:basedOn w:val="Normal"/>
    <w:next w:val="Normal"/>
    <w:link w:val="Heading1Char"/>
    <w:uiPriority w:val="9"/>
    <w:qFormat/>
    <w:rsid w:val="005F7696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Cs/>
      <w:caps/>
      <w:color w:val="000000"/>
      <w:sz w:val="24"/>
      <w:szCs w:val="28"/>
      <w:lang w:eastAsia="ko-KR"/>
    </w:rPr>
  </w:style>
  <w:style w:type="paragraph" w:styleId="Heading2">
    <w:name w:val="heading 2"/>
    <w:aliases w:val="SubH1"/>
    <w:basedOn w:val="Normal"/>
    <w:next w:val="Normal"/>
    <w:link w:val="Heading2Char1"/>
    <w:uiPriority w:val="9"/>
    <w:unhideWhenUsed/>
    <w:qFormat/>
    <w:rsid w:val="005F7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SubH2"/>
    <w:basedOn w:val="Normal"/>
    <w:next w:val="Normal"/>
    <w:link w:val="Heading3Char"/>
    <w:uiPriority w:val="9"/>
    <w:unhideWhenUsed/>
    <w:qFormat/>
    <w:rsid w:val="005F7696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Cs/>
      <w:color w:val="000000"/>
      <w:sz w:val="24"/>
      <w:szCs w:val="24"/>
      <w:lang w:eastAsia="ko-KR"/>
    </w:rPr>
  </w:style>
  <w:style w:type="paragraph" w:styleId="Heading4">
    <w:name w:val="heading 4"/>
    <w:aliases w:val="SubH3"/>
    <w:basedOn w:val="Normal"/>
    <w:next w:val="Normal"/>
    <w:link w:val="Heading4Char"/>
    <w:uiPriority w:val="9"/>
    <w:unhideWhenUsed/>
    <w:qFormat/>
    <w:rsid w:val="005F7696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Cs/>
      <w:iCs/>
      <w:color w:val="000000"/>
      <w:sz w:val="24"/>
      <w:szCs w:val="24"/>
      <w:u w:val="single"/>
      <w:lang w:eastAsia="ko-KR"/>
    </w:rPr>
  </w:style>
  <w:style w:type="paragraph" w:styleId="Heading5">
    <w:name w:val="heading 5"/>
    <w:aliases w:val="SubH4"/>
    <w:basedOn w:val="Normal"/>
    <w:next w:val="Normal"/>
    <w:link w:val="Heading5Char"/>
    <w:uiPriority w:val="9"/>
    <w:semiHidden/>
    <w:unhideWhenUsed/>
    <w:qFormat/>
    <w:rsid w:val="005F7696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1F4D78"/>
      <w:sz w:val="24"/>
      <w:szCs w:val="24"/>
      <w:lang w:eastAsia="ko-K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696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ko-K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696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4"/>
      <w:lang w:eastAsia="ko-K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696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696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H1">
    <w:name w:val="ChapterH1"/>
    <w:basedOn w:val="Normal"/>
    <w:next w:val="Normal"/>
    <w:uiPriority w:val="9"/>
    <w:qFormat/>
    <w:rsid w:val="005F7696"/>
    <w:pPr>
      <w:keepNext/>
      <w:keepLines/>
      <w:numPr>
        <w:numId w:val="3"/>
      </w:numPr>
      <w:spacing w:after="720" w:line="240" w:lineRule="auto"/>
      <w:ind w:left="432"/>
      <w:jc w:val="center"/>
      <w:outlineLvl w:val="0"/>
    </w:pPr>
    <w:rPr>
      <w:rFonts w:ascii="Times New Roman" w:eastAsia="Times New Roman" w:hAnsi="Times New Roman" w:cs="Times New Roman"/>
      <w:bCs/>
      <w:caps/>
      <w:color w:val="000000"/>
      <w:sz w:val="24"/>
      <w:szCs w:val="28"/>
      <w:lang w:eastAsia="ko-KR"/>
    </w:rPr>
  </w:style>
  <w:style w:type="paragraph" w:customStyle="1" w:styleId="SubH11">
    <w:name w:val="SubH11"/>
    <w:basedOn w:val="Normal"/>
    <w:next w:val="Heading2"/>
    <w:link w:val="Heading2Char"/>
    <w:uiPriority w:val="9"/>
    <w:unhideWhenUsed/>
    <w:qFormat/>
    <w:rsid w:val="005F7696"/>
    <w:pPr>
      <w:keepNext/>
      <w:keepLines/>
      <w:numPr>
        <w:ilvl w:val="1"/>
        <w:numId w:val="3"/>
      </w:numPr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Cs/>
      <w:color w:val="000000"/>
      <w:sz w:val="24"/>
      <w:szCs w:val="26"/>
      <w:u w:val="single" w:color="000000"/>
      <w:lang w:eastAsia="ko-KR"/>
    </w:rPr>
  </w:style>
  <w:style w:type="paragraph" w:customStyle="1" w:styleId="SubH21">
    <w:name w:val="SubH21"/>
    <w:basedOn w:val="Normal"/>
    <w:next w:val="Normal"/>
    <w:uiPriority w:val="9"/>
    <w:unhideWhenUsed/>
    <w:qFormat/>
    <w:rsid w:val="005F7696"/>
    <w:pPr>
      <w:keepNext/>
      <w:keepLines/>
      <w:numPr>
        <w:ilvl w:val="2"/>
        <w:numId w:val="3"/>
      </w:numPr>
      <w:spacing w:after="0" w:line="480" w:lineRule="auto"/>
      <w:jc w:val="center"/>
      <w:outlineLvl w:val="2"/>
    </w:pPr>
    <w:rPr>
      <w:rFonts w:ascii="Times New Roman" w:eastAsia="Times New Roman" w:hAnsi="Times New Roman" w:cs="Times New Roman"/>
      <w:bCs/>
      <w:color w:val="000000"/>
      <w:sz w:val="24"/>
      <w:szCs w:val="24"/>
      <w:lang w:eastAsia="ko-KR"/>
    </w:rPr>
  </w:style>
  <w:style w:type="paragraph" w:customStyle="1" w:styleId="SubH31">
    <w:name w:val="SubH31"/>
    <w:basedOn w:val="Normal"/>
    <w:next w:val="Normal"/>
    <w:uiPriority w:val="9"/>
    <w:unhideWhenUsed/>
    <w:qFormat/>
    <w:rsid w:val="005F7696"/>
    <w:pPr>
      <w:keepNext/>
      <w:keepLines/>
      <w:numPr>
        <w:ilvl w:val="3"/>
        <w:numId w:val="3"/>
      </w:numPr>
      <w:spacing w:before="200" w:after="0" w:line="480" w:lineRule="auto"/>
      <w:outlineLvl w:val="3"/>
    </w:pPr>
    <w:rPr>
      <w:rFonts w:ascii="Times New Roman" w:eastAsia="Times New Roman" w:hAnsi="Times New Roman" w:cs="Times New Roman"/>
      <w:bCs/>
      <w:iCs/>
      <w:color w:val="000000"/>
      <w:sz w:val="24"/>
      <w:szCs w:val="24"/>
      <w:u w:val="single"/>
      <w:lang w:eastAsia="ko-KR"/>
    </w:rPr>
  </w:style>
  <w:style w:type="paragraph" w:customStyle="1" w:styleId="SubH41">
    <w:name w:val="SubH41"/>
    <w:basedOn w:val="Normal"/>
    <w:next w:val="Normal"/>
    <w:uiPriority w:val="9"/>
    <w:semiHidden/>
    <w:unhideWhenUsed/>
    <w:qFormat/>
    <w:rsid w:val="005F7696"/>
    <w:pPr>
      <w:keepNext/>
      <w:keepLines/>
      <w:numPr>
        <w:ilvl w:val="4"/>
        <w:numId w:val="3"/>
      </w:numPr>
      <w:spacing w:before="200" w:after="0" w:line="480" w:lineRule="auto"/>
      <w:outlineLvl w:val="4"/>
    </w:pPr>
    <w:rPr>
      <w:rFonts w:ascii="Calibri Light" w:eastAsia="Times New Roman" w:hAnsi="Calibri Light" w:cs="Times New Roman"/>
      <w:color w:val="1F4D78"/>
      <w:sz w:val="24"/>
      <w:szCs w:val="24"/>
      <w:lang w:eastAsia="ko-KR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5F7696"/>
    <w:pPr>
      <w:keepNext/>
      <w:keepLines/>
      <w:numPr>
        <w:ilvl w:val="5"/>
        <w:numId w:val="3"/>
      </w:numPr>
      <w:spacing w:before="200" w:after="0" w:line="480" w:lineRule="auto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ko-K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5F7696"/>
    <w:pPr>
      <w:keepNext/>
      <w:keepLines/>
      <w:numPr>
        <w:ilvl w:val="6"/>
        <w:numId w:val="3"/>
      </w:numPr>
      <w:spacing w:before="200" w:after="0" w:line="480" w:lineRule="auto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4"/>
      <w:lang w:eastAsia="ko-KR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5F7696"/>
    <w:pPr>
      <w:keepNext/>
      <w:keepLines/>
      <w:numPr>
        <w:ilvl w:val="7"/>
        <w:numId w:val="3"/>
      </w:numPr>
      <w:spacing w:before="200" w:after="0" w:line="480" w:lineRule="auto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ko-KR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5F7696"/>
    <w:pPr>
      <w:keepNext/>
      <w:keepLines/>
      <w:numPr>
        <w:ilvl w:val="8"/>
        <w:numId w:val="3"/>
      </w:numPr>
      <w:spacing w:before="200" w:after="0" w:line="480" w:lineRule="auto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ko-KR"/>
    </w:rPr>
  </w:style>
  <w:style w:type="numbering" w:customStyle="1" w:styleId="NoList1">
    <w:name w:val="No List1"/>
    <w:next w:val="NoList"/>
    <w:uiPriority w:val="99"/>
    <w:semiHidden/>
    <w:unhideWhenUsed/>
    <w:rsid w:val="005F7696"/>
  </w:style>
  <w:style w:type="paragraph" w:styleId="ListParagraph">
    <w:name w:val="List Paragraph"/>
    <w:basedOn w:val="Normal"/>
    <w:uiPriority w:val="1"/>
    <w:qFormat/>
    <w:rsid w:val="005F7696"/>
    <w:pPr>
      <w:spacing w:after="0" w:line="240" w:lineRule="auto"/>
      <w:ind w:left="720"/>
      <w:contextualSpacing/>
    </w:pPr>
  </w:style>
  <w:style w:type="table" w:styleId="TableGrid">
    <w:name w:val="Table Grid"/>
    <w:basedOn w:val="TableNormal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F7696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ChapterH Char"/>
    <w:basedOn w:val="DefaultParagraphFont"/>
    <w:link w:val="Heading1"/>
    <w:uiPriority w:val="9"/>
    <w:rsid w:val="005F7696"/>
    <w:rPr>
      <w:rFonts w:ascii="Times New Roman" w:eastAsia="Times New Roman" w:hAnsi="Times New Roman" w:cs="Times New Roman"/>
      <w:bCs/>
      <w:caps/>
      <w:color w:val="000000"/>
      <w:sz w:val="24"/>
      <w:szCs w:val="28"/>
      <w:lang w:eastAsia="ko-KR"/>
    </w:rPr>
  </w:style>
  <w:style w:type="character" w:customStyle="1" w:styleId="Heading2Char">
    <w:name w:val="Heading 2 Char"/>
    <w:aliases w:val="SubH1 Char"/>
    <w:basedOn w:val="DefaultParagraphFont"/>
    <w:link w:val="SubH11"/>
    <w:uiPriority w:val="9"/>
    <w:rsid w:val="005F7696"/>
    <w:rPr>
      <w:rFonts w:ascii="Times New Roman" w:eastAsia="Times New Roman" w:hAnsi="Times New Roman" w:cs="Times New Roman"/>
      <w:bCs/>
      <w:color w:val="000000"/>
      <w:sz w:val="24"/>
      <w:szCs w:val="26"/>
      <w:u w:val="single" w:color="000000"/>
      <w:lang w:eastAsia="ko-KR"/>
    </w:rPr>
  </w:style>
  <w:style w:type="character" w:customStyle="1" w:styleId="Heading3Char">
    <w:name w:val="Heading 3 Char"/>
    <w:aliases w:val="SubH2 Char"/>
    <w:basedOn w:val="DefaultParagraphFont"/>
    <w:link w:val="Heading3"/>
    <w:uiPriority w:val="9"/>
    <w:rsid w:val="005F7696"/>
    <w:rPr>
      <w:rFonts w:ascii="Times New Roman" w:eastAsia="Times New Roman" w:hAnsi="Times New Roman" w:cs="Times New Roman"/>
      <w:bCs/>
      <w:color w:val="000000"/>
      <w:sz w:val="24"/>
      <w:szCs w:val="24"/>
      <w:lang w:eastAsia="ko-KR"/>
    </w:rPr>
  </w:style>
  <w:style w:type="character" w:customStyle="1" w:styleId="Heading4Char">
    <w:name w:val="Heading 4 Char"/>
    <w:aliases w:val="SubH3 Char"/>
    <w:basedOn w:val="DefaultParagraphFont"/>
    <w:link w:val="Heading4"/>
    <w:uiPriority w:val="9"/>
    <w:rsid w:val="005F7696"/>
    <w:rPr>
      <w:rFonts w:ascii="Times New Roman" w:eastAsia="Times New Roman" w:hAnsi="Times New Roman" w:cs="Times New Roman"/>
      <w:bCs/>
      <w:iCs/>
      <w:color w:val="000000"/>
      <w:sz w:val="24"/>
      <w:szCs w:val="24"/>
      <w:u w:val="single"/>
      <w:lang w:eastAsia="ko-KR"/>
    </w:rPr>
  </w:style>
  <w:style w:type="character" w:customStyle="1" w:styleId="Heading5Char">
    <w:name w:val="Heading 5 Char"/>
    <w:aliases w:val="SubH4 Char"/>
    <w:basedOn w:val="DefaultParagraphFont"/>
    <w:link w:val="Heading5"/>
    <w:uiPriority w:val="9"/>
    <w:semiHidden/>
    <w:rsid w:val="005F7696"/>
    <w:rPr>
      <w:rFonts w:ascii="Calibri Light" w:eastAsia="Times New Roman" w:hAnsi="Calibri Light" w:cs="Times New Roman"/>
      <w:color w:val="1F4D78"/>
      <w:sz w:val="24"/>
      <w:szCs w:val="24"/>
      <w:lang w:eastAsia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696"/>
    <w:rPr>
      <w:rFonts w:ascii="Calibri Light" w:eastAsia="Times New Roman" w:hAnsi="Calibri Light" w:cs="Times New Roman"/>
      <w:i/>
      <w:iCs/>
      <w:color w:val="1F4D78"/>
      <w:sz w:val="24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696"/>
    <w:rPr>
      <w:rFonts w:ascii="Calibri Light" w:eastAsia="Times New Roman" w:hAnsi="Calibri Light" w:cs="Times New Roman"/>
      <w:i/>
      <w:iCs/>
      <w:color w:val="404040"/>
      <w:sz w:val="24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696"/>
    <w:rPr>
      <w:rFonts w:ascii="Calibri Light" w:eastAsia="Times New Roman" w:hAnsi="Calibri Light" w:cs="Times New Roman"/>
      <w:color w:val="404040"/>
      <w:sz w:val="20"/>
      <w:szCs w:val="20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696"/>
    <w:rPr>
      <w:rFonts w:ascii="Calibri Light" w:eastAsia="Times New Roman" w:hAnsi="Calibri Light" w:cs="Times New Roman"/>
      <w:i/>
      <w:iCs/>
      <w:color w:val="404040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5F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696"/>
  </w:style>
  <w:style w:type="paragraph" w:styleId="Footer">
    <w:name w:val="footer"/>
    <w:basedOn w:val="Normal"/>
    <w:link w:val="FooterChar"/>
    <w:uiPriority w:val="99"/>
    <w:unhideWhenUsed/>
    <w:rsid w:val="005F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696"/>
  </w:style>
  <w:style w:type="paragraph" w:styleId="BalloonText">
    <w:name w:val="Balloon Text"/>
    <w:basedOn w:val="Normal"/>
    <w:link w:val="BalloonTextChar"/>
    <w:uiPriority w:val="99"/>
    <w:semiHidden/>
    <w:unhideWhenUsed/>
    <w:rsid w:val="005F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6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F7696"/>
    <w:pPr>
      <w:spacing w:after="120" w:line="240" w:lineRule="auto"/>
    </w:pPr>
    <w:rPr>
      <w:rFonts w:ascii="Times New Roman" w:hAnsi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7696"/>
    <w:rPr>
      <w:rFonts w:ascii="Times New Roman" w:hAnsi="Times New Roman" w:cs="Times New Roman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5F7696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5F76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F7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696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6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7696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5F7696"/>
    <w:rPr>
      <w:vertAlign w:val="superscript"/>
    </w:rPr>
  </w:style>
  <w:style w:type="character" w:customStyle="1" w:styleId="cit-auth">
    <w:name w:val="cit-auth"/>
    <w:basedOn w:val="DefaultParagraphFont"/>
    <w:rsid w:val="005F7696"/>
  </w:style>
  <w:style w:type="character" w:customStyle="1" w:styleId="cit-name-surname">
    <w:name w:val="cit-name-surname"/>
    <w:basedOn w:val="DefaultParagraphFont"/>
    <w:rsid w:val="005F7696"/>
  </w:style>
  <w:style w:type="character" w:customStyle="1" w:styleId="cit-name-given-names">
    <w:name w:val="cit-name-given-names"/>
    <w:basedOn w:val="DefaultParagraphFont"/>
    <w:rsid w:val="005F7696"/>
  </w:style>
  <w:style w:type="character" w:customStyle="1" w:styleId="cit-etal">
    <w:name w:val="cit-etal"/>
    <w:basedOn w:val="DefaultParagraphFont"/>
    <w:rsid w:val="005F7696"/>
  </w:style>
  <w:style w:type="character" w:styleId="HTMLCite">
    <w:name w:val="HTML Cite"/>
    <w:basedOn w:val="DefaultParagraphFont"/>
    <w:uiPriority w:val="99"/>
    <w:semiHidden/>
    <w:unhideWhenUsed/>
    <w:rsid w:val="005F7696"/>
    <w:rPr>
      <w:i/>
      <w:iCs/>
    </w:rPr>
  </w:style>
  <w:style w:type="character" w:customStyle="1" w:styleId="cit-pub-date">
    <w:name w:val="cit-pub-date"/>
    <w:basedOn w:val="DefaultParagraphFont"/>
    <w:rsid w:val="005F7696"/>
  </w:style>
  <w:style w:type="character" w:customStyle="1" w:styleId="cit-article-title">
    <w:name w:val="cit-article-title"/>
    <w:basedOn w:val="DefaultParagraphFont"/>
    <w:rsid w:val="005F7696"/>
  </w:style>
  <w:style w:type="character" w:customStyle="1" w:styleId="cit-vol">
    <w:name w:val="cit-vol"/>
    <w:basedOn w:val="DefaultParagraphFont"/>
    <w:rsid w:val="005F7696"/>
  </w:style>
  <w:style w:type="character" w:customStyle="1" w:styleId="cit-issue">
    <w:name w:val="cit-issue"/>
    <w:basedOn w:val="DefaultParagraphFont"/>
    <w:rsid w:val="005F7696"/>
  </w:style>
  <w:style w:type="character" w:customStyle="1" w:styleId="cit-fpage">
    <w:name w:val="cit-fpage"/>
    <w:basedOn w:val="DefaultParagraphFont"/>
    <w:rsid w:val="005F7696"/>
  </w:style>
  <w:style w:type="character" w:customStyle="1" w:styleId="cit-lpage">
    <w:name w:val="cit-lpage"/>
    <w:basedOn w:val="DefaultParagraphFont"/>
    <w:rsid w:val="005F7696"/>
  </w:style>
  <w:style w:type="character" w:customStyle="1" w:styleId="cit-reflinks-abstract">
    <w:name w:val="cit-reflinks-abstract"/>
    <w:basedOn w:val="DefaultParagraphFont"/>
    <w:rsid w:val="005F7696"/>
  </w:style>
  <w:style w:type="character" w:customStyle="1" w:styleId="cit-sep">
    <w:name w:val="cit-sep"/>
    <w:basedOn w:val="DefaultParagraphFont"/>
    <w:rsid w:val="005F7696"/>
  </w:style>
  <w:style w:type="character" w:customStyle="1" w:styleId="cit-reflinks-full-text">
    <w:name w:val="cit-reflinks-full-text"/>
    <w:basedOn w:val="DefaultParagraphFont"/>
    <w:rsid w:val="005F7696"/>
  </w:style>
  <w:style w:type="character" w:customStyle="1" w:styleId="free-full-text">
    <w:name w:val="free-full-text"/>
    <w:basedOn w:val="DefaultParagraphFont"/>
    <w:rsid w:val="005F7696"/>
  </w:style>
  <w:style w:type="paragraph" w:customStyle="1" w:styleId="Heading11">
    <w:name w:val="Heading 11"/>
    <w:basedOn w:val="Normal"/>
    <w:next w:val="Normal"/>
    <w:uiPriority w:val="9"/>
    <w:qFormat/>
    <w:rsid w:val="005F7696"/>
    <w:pPr>
      <w:keepNext/>
      <w:keepLines/>
      <w:spacing w:after="0" w:line="480" w:lineRule="auto"/>
      <w:jc w:val="center"/>
      <w:outlineLvl w:val="0"/>
    </w:pPr>
    <w:rPr>
      <w:rFonts w:ascii="Times New Roman" w:eastAsia="Calibri" w:hAnsi="Times New Roman" w:cs="Times New Roman"/>
      <w:bCs/>
      <w:i/>
      <w:sz w:val="24"/>
      <w:szCs w:val="28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F7696"/>
    <w:pPr>
      <w:keepNext/>
      <w:keepLines/>
      <w:spacing w:before="120" w:after="120" w:line="480" w:lineRule="auto"/>
      <w:ind w:left="-1350"/>
      <w:jc w:val="center"/>
      <w:outlineLvl w:val="2"/>
    </w:pPr>
    <w:rPr>
      <w:rFonts w:ascii="Cambria" w:eastAsia="Times New Roman" w:hAnsi="Cambria" w:cs="Times New Roman"/>
      <w:bCs/>
      <w:i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F7696"/>
    <w:pPr>
      <w:keepNext/>
      <w:keepLines/>
      <w:spacing w:after="0" w:line="480" w:lineRule="auto"/>
      <w:ind w:left="-1354"/>
      <w:jc w:val="center"/>
      <w:outlineLvl w:val="3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F7696"/>
    <w:pPr>
      <w:keepNext/>
      <w:keepLines/>
      <w:spacing w:before="200" w:after="0" w:line="480" w:lineRule="auto"/>
      <w:ind w:left="-1350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5F7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1">
    <w:name w:val="Heading 1 Char1"/>
    <w:basedOn w:val="DefaultParagraphFont"/>
    <w:link w:val="Heading1"/>
    <w:uiPriority w:val="9"/>
    <w:rsid w:val="005F7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5F76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5F76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link w:val="Heading5"/>
    <w:uiPriority w:val="9"/>
    <w:semiHidden/>
    <w:rsid w:val="005F769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link w:val="Heading6"/>
    <w:uiPriority w:val="9"/>
    <w:semiHidden/>
    <w:rsid w:val="005F769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link w:val="Heading7"/>
    <w:uiPriority w:val="9"/>
    <w:semiHidden/>
    <w:rsid w:val="005F769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link w:val="Heading8"/>
    <w:uiPriority w:val="9"/>
    <w:semiHidden/>
    <w:rsid w:val="005F76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link w:val="Heading9"/>
    <w:uiPriority w:val="9"/>
    <w:semiHidden/>
    <w:rsid w:val="005F76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F7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Timothy M</dc:creator>
  <cp:keywords/>
  <dc:description/>
  <cp:lastModifiedBy>Smith, Timothy M</cp:lastModifiedBy>
  <cp:revision>15</cp:revision>
  <dcterms:created xsi:type="dcterms:W3CDTF">2019-03-27T17:43:00Z</dcterms:created>
  <dcterms:modified xsi:type="dcterms:W3CDTF">2019-03-27T18:09:00Z</dcterms:modified>
</cp:coreProperties>
</file>