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BD9DF" w14:textId="0A3E9748" w:rsidR="008A3CEE" w:rsidRPr="004E7D29" w:rsidRDefault="00222A07" w:rsidP="008A3CEE">
      <w:pPr>
        <w:pStyle w:val="Normalweb"/>
        <w:spacing w:before="0" w:beforeAutospacing="0" w:after="0" w:afterAutospacing="0"/>
        <w:jc w:val="center"/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Additional file 1</w:t>
      </w:r>
    </w:p>
    <w:p w14:paraId="0D71F67D" w14:textId="77777777" w:rsidR="008A3CEE" w:rsidRPr="00DE3748" w:rsidRDefault="008A3CEE" w:rsidP="008A3CEE">
      <w:pPr>
        <w:pStyle w:val="Normalweb"/>
        <w:spacing w:before="0" w:beforeAutospacing="0" w:after="0" w:afterAutospacing="0"/>
        <w:rPr>
          <w:b/>
          <w:bCs/>
          <w:lang w:val="en-US"/>
        </w:rPr>
      </w:pPr>
    </w:p>
    <w:p w14:paraId="6809CEE8" w14:textId="5B9F26B8" w:rsidR="008A3CEE" w:rsidRPr="00DE3748" w:rsidRDefault="00573D14" w:rsidP="008A3CEE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Hypoxic ischemic</w:t>
      </w:r>
      <w:r w:rsidR="00FD3EF2">
        <w:rPr>
          <w:b/>
          <w:bCs/>
          <w:sz w:val="28"/>
          <w:szCs w:val="28"/>
          <w:lang w:val="en-US"/>
        </w:rPr>
        <w:t xml:space="preserve"> </w:t>
      </w:r>
      <w:r w:rsidR="008A3CEE" w:rsidRPr="00DE3748">
        <w:rPr>
          <w:b/>
          <w:bCs/>
          <w:sz w:val="28"/>
          <w:szCs w:val="28"/>
          <w:lang w:val="en-US"/>
        </w:rPr>
        <w:t>encephalopathy and heart</w:t>
      </w:r>
      <w:r w:rsidR="0092502E">
        <w:rPr>
          <w:b/>
          <w:bCs/>
          <w:sz w:val="28"/>
          <w:szCs w:val="28"/>
          <w:lang w:val="en-US"/>
        </w:rPr>
        <w:t xml:space="preserve"> rate variability in neonates: a</w:t>
      </w:r>
      <w:r w:rsidR="009F4FAF" w:rsidRPr="00DE3748">
        <w:rPr>
          <w:b/>
          <w:bCs/>
          <w:sz w:val="28"/>
          <w:szCs w:val="28"/>
          <w:lang w:val="en-US"/>
        </w:rPr>
        <w:t xml:space="preserve"> </w:t>
      </w:r>
      <w:r w:rsidR="008A3CEE" w:rsidRPr="00DE3748">
        <w:rPr>
          <w:b/>
          <w:bCs/>
          <w:sz w:val="28"/>
          <w:szCs w:val="28"/>
          <w:lang w:val="en-US"/>
        </w:rPr>
        <w:t>systematic review</w:t>
      </w:r>
    </w:p>
    <w:p w14:paraId="5B538EA5" w14:textId="77EE1D00" w:rsidR="008A3CEE" w:rsidRPr="00B870F1" w:rsidRDefault="008A3CEE" w:rsidP="008A3CEE">
      <w:pPr>
        <w:pStyle w:val="Normalweb"/>
        <w:spacing w:before="0" w:beforeAutospacing="0" w:after="0" w:afterAutospacing="0"/>
        <w:jc w:val="center"/>
        <w:rPr>
          <w:i/>
        </w:rPr>
      </w:pPr>
      <w:r w:rsidRPr="00B870F1">
        <w:rPr>
          <w:bCs/>
          <w:i/>
        </w:rPr>
        <w:t>Mads Andersen, Ted C. K. Andelius, Mette V. Pedersen, Ka</w:t>
      </w:r>
      <w:r w:rsidR="00B50614">
        <w:rPr>
          <w:bCs/>
          <w:i/>
        </w:rPr>
        <w:t>sper J. Kyng, Tine B. Henriksen</w:t>
      </w:r>
    </w:p>
    <w:p w14:paraId="2F942D27" w14:textId="77777777" w:rsidR="009F6E7E" w:rsidRPr="00B870F1" w:rsidRDefault="009F6E7E"/>
    <w:p w14:paraId="058BF709" w14:textId="77777777" w:rsidR="009C1F9C" w:rsidRPr="00B870F1" w:rsidRDefault="009C1F9C"/>
    <w:p w14:paraId="0A9A9FFD" w14:textId="6E95B1A9" w:rsidR="008A3CEE" w:rsidRPr="00DE3748" w:rsidRDefault="004B2859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The full s</w:t>
      </w:r>
      <w:r w:rsidR="008A3CEE" w:rsidRPr="00DE3748">
        <w:rPr>
          <w:b/>
          <w:sz w:val="32"/>
          <w:szCs w:val="32"/>
          <w:lang w:val="en-US"/>
        </w:rPr>
        <w:t>earch strategy</w:t>
      </w:r>
      <w:r w:rsidR="00B870F1">
        <w:rPr>
          <w:b/>
          <w:sz w:val="32"/>
          <w:szCs w:val="32"/>
          <w:lang w:val="en-US"/>
        </w:rPr>
        <w:t xml:space="preserve"> </w:t>
      </w:r>
    </w:p>
    <w:p w14:paraId="59D70F6D" w14:textId="77777777" w:rsidR="00123F4A" w:rsidRPr="00DE3748" w:rsidRDefault="00123F4A" w:rsidP="008A3CEE">
      <w:pPr>
        <w:rPr>
          <w:b/>
          <w:lang w:val="en-US"/>
        </w:rPr>
      </w:pPr>
    </w:p>
    <w:p w14:paraId="1C5FBE96" w14:textId="77777777" w:rsidR="008A3CEE" w:rsidRPr="00DE3748" w:rsidRDefault="008A3CEE" w:rsidP="008A3CEE">
      <w:pPr>
        <w:rPr>
          <w:b/>
          <w:lang w:val="en-US"/>
        </w:rPr>
      </w:pPr>
      <w:r w:rsidRPr="00DE3748">
        <w:rPr>
          <w:b/>
          <w:lang w:val="en-US"/>
        </w:rPr>
        <w:t>Pubmed and The Cochrane database (CENTRAL)</w:t>
      </w:r>
    </w:p>
    <w:p w14:paraId="201F45F4" w14:textId="77777777" w:rsidR="008A3CEE" w:rsidRPr="00DE3748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DE3748">
        <w:rPr>
          <w:rFonts w:eastAsia="Times New Roman"/>
          <w:lang w:val="en-US"/>
        </w:rPr>
        <w:t xml:space="preserve">"hypoxia ischaemia"  </w:t>
      </w:r>
    </w:p>
    <w:p w14:paraId="6ACB63BA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ischemia" </w:t>
      </w:r>
    </w:p>
    <w:p w14:paraId="17BDB85B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ischaemia"  </w:t>
      </w:r>
    </w:p>
    <w:p w14:paraId="6456302E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ischemic" </w:t>
      </w:r>
    </w:p>
    <w:p w14:paraId="59834C98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ischaemic"  </w:t>
      </w:r>
    </w:p>
    <w:p w14:paraId="1D1E550A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"HIE"  </w:t>
      </w:r>
    </w:p>
    <w:p w14:paraId="2FB110BD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"asphyxia*"  </w:t>
      </w:r>
    </w:p>
    <w:p w14:paraId="36DBEDAA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"encephalopathy"  </w:t>
      </w:r>
    </w:p>
    <w:p w14:paraId="2E3965C8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"asphyxia neonatorum"[Mesh]</w:t>
      </w:r>
    </w:p>
    <w:p w14:paraId="6B026705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"Hypoxia-Ischemia, Brain"[Mesh]</w:t>
      </w:r>
    </w:p>
    <w:p w14:paraId="563721F4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"RR interval*" </w:t>
      </w:r>
    </w:p>
    <w:p w14:paraId="1C1E604A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"NN interval*"</w:t>
      </w:r>
    </w:p>
    <w:p w14:paraId="5460B7C5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"heart rate variation" </w:t>
      </w:r>
    </w:p>
    <w:p w14:paraId="1D76E5F2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"HRV" </w:t>
      </w:r>
    </w:p>
    <w:p w14:paraId="75604589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"time domain measure*" </w:t>
      </w:r>
    </w:p>
    <w:p w14:paraId="095883B2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"non-linear measure*" </w:t>
      </w:r>
    </w:p>
    <w:p w14:paraId="23C0FEEF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"frequency domain measure*" </w:t>
      </w:r>
    </w:p>
    <w:p w14:paraId="3E00E44D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"heart rate variability"</w:t>
      </w:r>
    </w:p>
    <w:p w14:paraId="434330C5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"Heart rate"[Mesh]</w:t>
      </w:r>
    </w:p>
    <w:p w14:paraId="03B2C465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“Beat-to-beat variability”</w:t>
      </w:r>
    </w:p>
    <w:p w14:paraId="7C250D76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#1 OR #2 OR #3 OR #4 OR #5 OR #6 OR #7 OR #8 OR #9 OR #10</w:t>
      </w:r>
    </w:p>
    <w:p w14:paraId="34825F9B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#11 OR #12 OR #13 OR #14 OR #15 OR #16 OR #17 OR #18 OR #19 OR #20</w:t>
      </w:r>
    </w:p>
    <w:p w14:paraId="089A7AFA" w14:textId="77777777" w:rsidR="008A3CEE" w:rsidRPr="004E7D29" w:rsidRDefault="008A3CEE" w:rsidP="008A3CEE">
      <w:pPr>
        <w:numPr>
          <w:ilvl w:val="0"/>
          <w:numId w:val="1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#21 AND #22</w:t>
      </w:r>
    </w:p>
    <w:p w14:paraId="296C8F1B" w14:textId="77777777" w:rsidR="008A3CEE" w:rsidRPr="004E7D29" w:rsidRDefault="008A3CEE" w:rsidP="008A3CEE">
      <w:pPr>
        <w:rPr>
          <w:lang w:val="en-US"/>
        </w:rPr>
      </w:pPr>
      <w:r w:rsidRPr="004E7D29">
        <w:rPr>
          <w:b/>
          <w:bCs/>
          <w:lang w:val="en-US"/>
        </w:rPr>
        <w:t> </w:t>
      </w:r>
    </w:p>
    <w:p w14:paraId="44BAC0D2" w14:textId="77777777" w:rsidR="008A3CEE" w:rsidRPr="004E7D29" w:rsidRDefault="008A3CEE" w:rsidP="008A3CEE">
      <w:pPr>
        <w:rPr>
          <w:b/>
          <w:lang w:val="en-US"/>
        </w:rPr>
      </w:pPr>
      <w:r w:rsidRPr="004E7D29">
        <w:rPr>
          <w:b/>
          <w:lang w:val="en-US"/>
        </w:rPr>
        <w:t>Embase</w:t>
      </w:r>
    </w:p>
    <w:p w14:paraId="4B84131A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"hypoxia ischaemia"  </w:t>
      </w:r>
    </w:p>
    <w:p w14:paraId="24DDABFB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ischemia" </w:t>
      </w:r>
    </w:p>
    <w:p w14:paraId="671B865C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ischaemia"  </w:t>
      </w:r>
    </w:p>
    <w:p w14:paraId="25FE70E2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ischemic" </w:t>
      </w:r>
    </w:p>
    <w:p w14:paraId="2D3D5270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ischaemic"  </w:t>
      </w:r>
    </w:p>
    <w:p w14:paraId="24905F57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"HIE"  </w:t>
      </w:r>
    </w:p>
    <w:p w14:paraId="51A65F7A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"asphyxia*"  </w:t>
      </w:r>
    </w:p>
    <w:p w14:paraId="76A9A11C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"encephalopathy"  </w:t>
      </w:r>
    </w:p>
    <w:p w14:paraId="6496AE8C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"newborn hypoxia"/exp</w:t>
      </w:r>
    </w:p>
    <w:p w14:paraId="03B328F9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"hypoxic ischemic encephalopathy"/exp</w:t>
      </w:r>
    </w:p>
    <w:p w14:paraId="0B379275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"RR interval*" </w:t>
      </w:r>
    </w:p>
    <w:p w14:paraId="6DFA363E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"NN interval*"</w:t>
      </w:r>
    </w:p>
    <w:p w14:paraId="32FFDB04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lastRenderedPageBreak/>
        <w:t xml:space="preserve">"heart rate variation" </w:t>
      </w:r>
    </w:p>
    <w:p w14:paraId="1C81F0E9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"HRV" </w:t>
      </w:r>
    </w:p>
    <w:p w14:paraId="4003E6EC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"time domain measure*" </w:t>
      </w:r>
    </w:p>
    <w:p w14:paraId="70BEC220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"non-linear measure*" </w:t>
      </w:r>
    </w:p>
    <w:p w14:paraId="612A3005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"frequency domain measure*" </w:t>
      </w:r>
    </w:p>
    <w:p w14:paraId="2A812D53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"heart rate variability"/exp</w:t>
      </w:r>
    </w:p>
    <w:p w14:paraId="38B48625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"Heart rate variability"</w:t>
      </w:r>
    </w:p>
    <w:p w14:paraId="008B0DBD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“Beat-to-beat variability”</w:t>
      </w:r>
    </w:p>
    <w:p w14:paraId="719ACC65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#1 OR #2 OR #3 OR #4 OR #5 OR #6 OR #7 OR #8 OR #9 OR #10</w:t>
      </w:r>
    </w:p>
    <w:p w14:paraId="5AA03C7F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#11 OR #12 OR #13 OR #14 OR #15 OR #16 OR #17 OR #18 OR #19 OR #20</w:t>
      </w:r>
    </w:p>
    <w:p w14:paraId="503DB89D" w14:textId="77777777" w:rsidR="008A3CEE" w:rsidRPr="004E7D29" w:rsidRDefault="008A3CEE" w:rsidP="008A3CEE">
      <w:pPr>
        <w:numPr>
          <w:ilvl w:val="0"/>
          <w:numId w:val="2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#21 AND #22</w:t>
      </w:r>
    </w:p>
    <w:p w14:paraId="6AE04F20" w14:textId="77777777" w:rsidR="008A3CEE" w:rsidRPr="004E7D29" w:rsidRDefault="008A3CEE" w:rsidP="008A3CEE">
      <w:pPr>
        <w:rPr>
          <w:lang w:val="en-US"/>
        </w:rPr>
      </w:pPr>
      <w:r w:rsidRPr="004E7D29">
        <w:rPr>
          <w:lang w:val="en-US"/>
        </w:rPr>
        <w:t> </w:t>
      </w:r>
    </w:p>
    <w:p w14:paraId="3A4874A3" w14:textId="77777777" w:rsidR="008A3CEE" w:rsidRPr="004E7D29" w:rsidRDefault="008A3CEE" w:rsidP="008A3CEE">
      <w:pPr>
        <w:rPr>
          <w:rFonts w:eastAsia="Times New Roman"/>
          <w:b/>
          <w:lang w:val="en-US"/>
        </w:rPr>
      </w:pPr>
      <w:r w:rsidRPr="004E7D29">
        <w:rPr>
          <w:b/>
          <w:lang w:val="en-US"/>
        </w:rPr>
        <w:t xml:space="preserve">Web of Science and Scopus </w:t>
      </w:r>
    </w:p>
    <w:p w14:paraId="08AF6E5B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"hypoxia ischaemia"  </w:t>
      </w:r>
    </w:p>
    <w:p w14:paraId="4D294411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ischemia" </w:t>
      </w:r>
    </w:p>
    <w:p w14:paraId="4325240E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ischaemia"  </w:t>
      </w:r>
    </w:p>
    <w:p w14:paraId="02E50BCD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ischemic" </w:t>
      </w:r>
    </w:p>
    <w:p w14:paraId="28025B5D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"hypoxic ischaemic"  </w:t>
      </w:r>
    </w:p>
    <w:p w14:paraId="7D77D8D9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"HIE"  </w:t>
      </w:r>
    </w:p>
    <w:p w14:paraId="79C6FA69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"asphyxia*"  </w:t>
      </w:r>
    </w:p>
    <w:p w14:paraId="61817877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"encephalopathy"  </w:t>
      </w:r>
    </w:p>
    <w:p w14:paraId="3EF763D8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"hypoxic ischemic encephalopathy"</w:t>
      </w:r>
    </w:p>
    <w:p w14:paraId="33BE1D8D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"RR interval*" </w:t>
      </w:r>
    </w:p>
    <w:p w14:paraId="1F807A06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"NN interval*"</w:t>
      </w:r>
    </w:p>
    <w:p w14:paraId="1ED5FCD1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"heart rate variation" </w:t>
      </w:r>
    </w:p>
    <w:p w14:paraId="1250A017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"HRV" </w:t>
      </w:r>
    </w:p>
    <w:p w14:paraId="3A1A54BE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"time domain measure*" </w:t>
      </w:r>
    </w:p>
    <w:p w14:paraId="1F31D451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"non-linear measure*" </w:t>
      </w:r>
    </w:p>
    <w:p w14:paraId="55AAF25A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 xml:space="preserve">"frequency domain measure*" </w:t>
      </w:r>
    </w:p>
    <w:p w14:paraId="1A20591D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"heart rate variability"</w:t>
      </w:r>
    </w:p>
    <w:p w14:paraId="66076F05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“beat-to-beat variability”</w:t>
      </w:r>
    </w:p>
    <w:p w14:paraId="463B0994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#1 OR #2 OR #3 OR #4 OR #5 OR #6 OR #7 OR #8 OR #9</w:t>
      </w:r>
    </w:p>
    <w:p w14:paraId="61EB48C8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#10 OR #11 OR #12 OR #13 OR #14 OR #15 OR #16 OR #17 OR #18</w:t>
      </w:r>
    </w:p>
    <w:p w14:paraId="1A540E94" w14:textId="77777777" w:rsidR="008A3CEE" w:rsidRPr="004E7D29" w:rsidRDefault="008A3CEE" w:rsidP="008A3CEE">
      <w:pPr>
        <w:numPr>
          <w:ilvl w:val="0"/>
          <w:numId w:val="3"/>
        </w:numPr>
        <w:ind w:left="540"/>
        <w:textAlignment w:val="center"/>
        <w:rPr>
          <w:rFonts w:eastAsia="Times New Roman"/>
          <w:lang w:val="en-US"/>
        </w:rPr>
      </w:pPr>
      <w:r w:rsidRPr="004E7D29">
        <w:rPr>
          <w:rFonts w:eastAsia="Times New Roman"/>
          <w:lang w:val="en-US"/>
        </w:rPr>
        <w:t>#19 AND #20</w:t>
      </w:r>
    </w:p>
    <w:p w14:paraId="25C00927" w14:textId="77777777" w:rsidR="008A3CEE" w:rsidRPr="004E7D29" w:rsidRDefault="008A3CEE" w:rsidP="008A3CEE">
      <w:pPr>
        <w:rPr>
          <w:color w:val="000000"/>
          <w:lang w:val="en-US"/>
        </w:rPr>
      </w:pPr>
      <w:r w:rsidRPr="004E7D29">
        <w:rPr>
          <w:color w:val="000000"/>
          <w:lang w:val="en-US"/>
        </w:rPr>
        <w:t> </w:t>
      </w:r>
    </w:p>
    <w:p w14:paraId="532BD849" w14:textId="77777777" w:rsidR="008A3CEE" w:rsidRPr="004E7D29" w:rsidRDefault="008A3CEE" w:rsidP="008A3CEE">
      <w:pPr>
        <w:rPr>
          <w:color w:val="000000"/>
          <w:lang w:val="en-US"/>
        </w:rPr>
      </w:pPr>
      <w:r w:rsidRPr="004E7D29">
        <w:rPr>
          <w:color w:val="000000"/>
          <w:lang w:val="en-US"/>
        </w:rPr>
        <w:t> </w:t>
      </w:r>
    </w:p>
    <w:p w14:paraId="65E84974" w14:textId="77777777" w:rsidR="002313C0" w:rsidRPr="004E7D29" w:rsidRDefault="002313C0">
      <w:pPr>
        <w:rPr>
          <w:b/>
          <w:lang w:val="en-US"/>
        </w:rPr>
      </w:pPr>
    </w:p>
    <w:p w14:paraId="1B56D836" w14:textId="77777777" w:rsidR="002313C0" w:rsidRPr="004E7D29" w:rsidRDefault="002313C0">
      <w:pPr>
        <w:rPr>
          <w:b/>
          <w:lang w:val="en-US"/>
        </w:rPr>
      </w:pPr>
    </w:p>
    <w:p w14:paraId="6DB146C3" w14:textId="77777777" w:rsidR="002313C0" w:rsidRPr="004E7D29" w:rsidRDefault="002313C0">
      <w:pPr>
        <w:rPr>
          <w:b/>
          <w:lang w:val="en-US"/>
        </w:rPr>
      </w:pPr>
    </w:p>
    <w:p w14:paraId="44F49B0E" w14:textId="77777777" w:rsidR="002313C0" w:rsidRPr="004E7D29" w:rsidRDefault="002313C0">
      <w:pPr>
        <w:rPr>
          <w:b/>
          <w:lang w:val="en-US"/>
        </w:rPr>
      </w:pPr>
    </w:p>
    <w:p w14:paraId="76ED376F" w14:textId="77777777" w:rsidR="002313C0" w:rsidRPr="004E7D29" w:rsidRDefault="002313C0">
      <w:pPr>
        <w:rPr>
          <w:b/>
          <w:lang w:val="en-US"/>
        </w:rPr>
      </w:pPr>
    </w:p>
    <w:p w14:paraId="057484E1" w14:textId="77777777" w:rsidR="002313C0" w:rsidRPr="004E7D29" w:rsidRDefault="002313C0">
      <w:pPr>
        <w:rPr>
          <w:b/>
          <w:lang w:val="en-US"/>
        </w:rPr>
      </w:pPr>
    </w:p>
    <w:p w14:paraId="621A6069" w14:textId="77777777" w:rsidR="002313C0" w:rsidRPr="004E7D29" w:rsidRDefault="002313C0">
      <w:pPr>
        <w:rPr>
          <w:b/>
          <w:lang w:val="en-US"/>
        </w:rPr>
      </w:pPr>
    </w:p>
    <w:p w14:paraId="28F19096" w14:textId="77777777" w:rsidR="002313C0" w:rsidRPr="004E7D29" w:rsidRDefault="002313C0">
      <w:pPr>
        <w:rPr>
          <w:b/>
          <w:lang w:val="en-US"/>
        </w:rPr>
      </w:pPr>
    </w:p>
    <w:p w14:paraId="5644884F" w14:textId="77777777" w:rsidR="002313C0" w:rsidRPr="004E7D29" w:rsidRDefault="002313C0">
      <w:pPr>
        <w:rPr>
          <w:b/>
          <w:lang w:val="en-US"/>
        </w:rPr>
      </w:pPr>
    </w:p>
    <w:p w14:paraId="1E2E12EC" w14:textId="77777777" w:rsidR="002313C0" w:rsidRPr="004E7D29" w:rsidRDefault="002313C0">
      <w:pPr>
        <w:rPr>
          <w:b/>
          <w:lang w:val="en-US"/>
        </w:rPr>
      </w:pPr>
    </w:p>
    <w:p w14:paraId="4278AD6D" w14:textId="77777777" w:rsidR="002313C0" w:rsidRPr="004E7D29" w:rsidRDefault="002313C0">
      <w:pPr>
        <w:rPr>
          <w:b/>
          <w:lang w:val="en-US"/>
        </w:rPr>
      </w:pPr>
      <w:bookmarkStart w:id="0" w:name="_GoBack"/>
      <w:bookmarkEnd w:id="0"/>
    </w:p>
    <w:sectPr w:rsidR="002313C0" w:rsidRPr="004E7D29" w:rsidSect="00FB5CC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F448F"/>
    <w:multiLevelType w:val="hybridMultilevel"/>
    <w:tmpl w:val="CA0E238C"/>
    <w:lvl w:ilvl="0" w:tplc="973EC4DC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035E70"/>
    <w:multiLevelType w:val="multilevel"/>
    <w:tmpl w:val="8842C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212EC5"/>
    <w:multiLevelType w:val="multilevel"/>
    <w:tmpl w:val="F238D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C65544"/>
    <w:multiLevelType w:val="multilevel"/>
    <w:tmpl w:val="B1C8D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CEE"/>
    <w:rsid w:val="00020A4D"/>
    <w:rsid w:val="0004686A"/>
    <w:rsid w:val="00063A3F"/>
    <w:rsid w:val="000A1CD2"/>
    <w:rsid w:val="000A5220"/>
    <w:rsid w:val="000C3719"/>
    <w:rsid w:val="000C6950"/>
    <w:rsid w:val="000D5AD6"/>
    <w:rsid w:val="001144B3"/>
    <w:rsid w:val="00123F4A"/>
    <w:rsid w:val="0013208D"/>
    <w:rsid w:val="001465CA"/>
    <w:rsid w:val="0016549D"/>
    <w:rsid w:val="00197B08"/>
    <w:rsid w:val="001B5BF0"/>
    <w:rsid w:val="001C593D"/>
    <w:rsid w:val="001E6B74"/>
    <w:rsid w:val="00222A07"/>
    <w:rsid w:val="00230916"/>
    <w:rsid w:val="002313C0"/>
    <w:rsid w:val="002C41D7"/>
    <w:rsid w:val="002C5F64"/>
    <w:rsid w:val="002F5019"/>
    <w:rsid w:val="003A379D"/>
    <w:rsid w:val="0040247E"/>
    <w:rsid w:val="00444361"/>
    <w:rsid w:val="004724B1"/>
    <w:rsid w:val="004B2859"/>
    <w:rsid w:val="004E7D29"/>
    <w:rsid w:val="00507413"/>
    <w:rsid w:val="005222CA"/>
    <w:rsid w:val="005617AE"/>
    <w:rsid w:val="005652FD"/>
    <w:rsid w:val="00567160"/>
    <w:rsid w:val="00573D14"/>
    <w:rsid w:val="00580ECA"/>
    <w:rsid w:val="00590890"/>
    <w:rsid w:val="005B4DAC"/>
    <w:rsid w:val="005B78EB"/>
    <w:rsid w:val="005C24DD"/>
    <w:rsid w:val="005E6CAB"/>
    <w:rsid w:val="006245B1"/>
    <w:rsid w:val="00643967"/>
    <w:rsid w:val="00667FF0"/>
    <w:rsid w:val="00696493"/>
    <w:rsid w:val="006A0778"/>
    <w:rsid w:val="006D7CD9"/>
    <w:rsid w:val="006F04AC"/>
    <w:rsid w:val="00744857"/>
    <w:rsid w:val="007724D9"/>
    <w:rsid w:val="00773C5B"/>
    <w:rsid w:val="00776670"/>
    <w:rsid w:val="00783819"/>
    <w:rsid w:val="007B78CC"/>
    <w:rsid w:val="007D1F25"/>
    <w:rsid w:val="007D5A5E"/>
    <w:rsid w:val="007D7F47"/>
    <w:rsid w:val="007F71E1"/>
    <w:rsid w:val="008449AB"/>
    <w:rsid w:val="008627C3"/>
    <w:rsid w:val="008A3CEE"/>
    <w:rsid w:val="008B41EB"/>
    <w:rsid w:val="008F0386"/>
    <w:rsid w:val="008F4263"/>
    <w:rsid w:val="0090714C"/>
    <w:rsid w:val="00911116"/>
    <w:rsid w:val="0092502E"/>
    <w:rsid w:val="00932F21"/>
    <w:rsid w:val="00966EE5"/>
    <w:rsid w:val="009A1768"/>
    <w:rsid w:val="009A4501"/>
    <w:rsid w:val="009A49D4"/>
    <w:rsid w:val="009A51B0"/>
    <w:rsid w:val="009A5E8B"/>
    <w:rsid w:val="009A6DB5"/>
    <w:rsid w:val="009B176C"/>
    <w:rsid w:val="009C1F9C"/>
    <w:rsid w:val="009F4FAF"/>
    <w:rsid w:val="009F6E7E"/>
    <w:rsid w:val="00A029FD"/>
    <w:rsid w:val="00A333D4"/>
    <w:rsid w:val="00A57FA5"/>
    <w:rsid w:val="00A67234"/>
    <w:rsid w:val="00A75E3F"/>
    <w:rsid w:val="00AF1E3B"/>
    <w:rsid w:val="00B0417E"/>
    <w:rsid w:val="00B347D8"/>
    <w:rsid w:val="00B50614"/>
    <w:rsid w:val="00B86817"/>
    <w:rsid w:val="00B86EE1"/>
    <w:rsid w:val="00B870F1"/>
    <w:rsid w:val="00B87636"/>
    <w:rsid w:val="00B95228"/>
    <w:rsid w:val="00B97EE3"/>
    <w:rsid w:val="00BD4342"/>
    <w:rsid w:val="00BE1F2B"/>
    <w:rsid w:val="00BE37DD"/>
    <w:rsid w:val="00BF4B5F"/>
    <w:rsid w:val="00BF7583"/>
    <w:rsid w:val="00C25CC3"/>
    <w:rsid w:val="00C61F02"/>
    <w:rsid w:val="00C70C96"/>
    <w:rsid w:val="00C75515"/>
    <w:rsid w:val="00CB76B6"/>
    <w:rsid w:val="00CB76F9"/>
    <w:rsid w:val="00CD3EEB"/>
    <w:rsid w:val="00D43BA4"/>
    <w:rsid w:val="00D674D4"/>
    <w:rsid w:val="00DE3748"/>
    <w:rsid w:val="00E139DA"/>
    <w:rsid w:val="00E27222"/>
    <w:rsid w:val="00E751BC"/>
    <w:rsid w:val="00EA7546"/>
    <w:rsid w:val="00EB62D9"/>
    <w:rsid w:val="00ED5E9E"/>
    <w:rsid w:val="00EF5D88"/>
    <w:rsid w:val="00F14286"/>
    <w:rsid w:val="00F327E5"/>
    <w:rsid w:val="00F767AD"/>
    <w:rsid w:val="00FB1565"/>
    <w:rsid w:val="00FB5CC7"/>
    <w:rsid w:val="00FC0C0F"/>
    <w:rsid w:val="00FD3EF2"/>
    <w:rsid w:val="00FE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A67F1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593D"/>
    <w:rPr>
      <w:rFonts w:ascii="Times New Roman" w:hAnsi="Times New Roman" w:cs="Times New Roman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57FA5"/>
    <w:pPr>
      <w:keepNext/>
      <w:keepLines/>
      <w:spacing w:before="120" w:after="120"/>
      <w:outlineLvl w:val="0"/>
    </w:pPr>
    <w:rPr>
      <w:rFonts w:ascii="Cambria" w:eastAsia="Times New Roman" w:hAnsi="Cambria"/>
      <w:b/>
      <w:bCs/>
      <w:color w:val="21798E"/>
      <w:sz w:val="28"/>
      <w:szCs w:val="28"/>
      <w:lang w:val="x-none" w:eastAsia="x-none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57FA5"/>
    <w:pPr>
      <w:keepNext/>
      <w:keepLines/>
      <w:spacing w:before="120" w:after="120"/>
      <w:outlineLvl w:val="1"/>
    </w:pPr>
    <w:rPr>
      <w:rFonts w:ascii="Cambria" w:eastAsia="Times New Roman" w:hAnsi="Cambria"/>
      <w:b/>
      <w:bCs/>
      <w:color w:val="2DA2BF"/>
      <w:sz w:val="26"/>
      <w:szCs w:val="26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3CEE"/>
    <w:pPr>
      <w:spacing w:before="100" w:beforeAutospacing="1" w:after="100" w:afterAutospacing="1"/>
    </w:pPr>
  </w:style>
  <w:style w:type="table" w:styleId="Tabel-Gitter">
    <w:name w:val="Table Grid"/>
    <w:basedOn w:val="Tabel-Normal"/>
    <w:uiPriority w:val="39"/>
    <w:rsid w:val="00F767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hors">
    <w:name w:val="authors"/>
    <w:basedOn w:val="Normal"/>
    <w:rsid w:val="00230916"/>
    <w:pPr>
      <w:spacing w:before="100" w:beforeAutospacing="1" w:after="100" w:afterAutospacing="1"/>
    </w:pPr>
  </w:style>
  <w:style w:type="character" w:styleId="Llink">
    <w:name w:val="Hyperlink"/>
    <w:basedOn w:val="Standardskrifttypeiafsnit"/>
    <w:uiPriority w:val="99"/>
    <w:semiHidden/>
    <w:unhideWhenUsed/>
    <w:rsid w:val="00B97EE3"/>
    <w:rPr>
      <w:color w:val="0000FF"/>
      <w:u w:val="single"/>
    </w:rPr>
  </w:style>
  <w:style w:type="character" w:customStyle="1" w:styleId="apple-converted-space">
    <w:name w:val="apple-converted-space"/>
    <w:basedOn w:val="Standardskrifttypeiafsnit"/>
    <w:rsid w:val="00B97EE3"/>
  </w:style>
  <w:style w:type="character" w:customStyle="1" w:styleId="Overskrift1Tegn">
    <w:name w:val="Overskrift 1 Tegn"/>
    <w:basedOn w:val="Standardskrifttypeiafsnit"/>
    <w:link w:val="Overskrift1"/>
    <w:uiPriority w:val="9"/>
    <w:rsid w:val="00A57FA5"/>
    <w:rPr>
      <w:rFonts w:ascii="Cambria" w:eastAsia="Times New Roman" w:hAnsi="Cambria" w:cs="Times New Roman"/>
      <w:b/>
      <w:bCs/>
      <w:color w:val="21798E"/>
      <w:sz w:val="28"/>
      <w:szCs w:val="28"/>
      <w:lang w:val="x-none" w:eastAsia="x-non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57FA5"/>
    <w:rPr>
      <w:rFonts w:ascii="Cambria" w:eastAsia="Times New Roman" w:hAnsi="Cambria" w:cs="Times New Roman"/>
      <w:b/>
      <w:bCs/>
      <w:color w:val="2DA2BF"/>
      <w:sz w:val="26"/>
      <w:szCs w:val="26"/>
      <w:lang w:val="x-none" w:eastAsia="x-none"/>
    </w:rPr>
  </w:style>
  <w:style w:type="paragraph" w:styleId="Sidefod">
    <w:name w:val="footer"/>
    <w:basedOn w:val="Normal"/>
    <w:link w:val="SidefodTegn"/>
    <w:uiPriority w:val="99"/>
    <w:rsid w:val="00A57FA5"/>
    <w:pPr>
      <w:tabs>
        <w:tab w:val="center" w:pos="4513"/>
        <w:tab w:val="right" w:pos="9026"/>
      </w:tabs>
      <w:spacing w:before="120" w:after="120"/>
    </w:pPr>
    <w:rPr>
      <w:rFonts w:ascii="Calibri" w:eastAsia="Times New Roman" w:hAnsi="Calibri"/>
      <w:lang w:val="en-US"/>
    </w:rPr>
  </w:style>
  <w:style w:type="character" w:customStyle="1" w:styleId="SidefodTegn">
    <w:name w:val="Sidefod Tegn"/>
    <w:basedOn w:val="Standardskrifttypeiafsnit"/>
    <w:link w:val="Sidefod"/>
    <w:uiPriority w:val="99"/>
    <w:rsid w:val="00A57FA5"/>
    <w:rPr>
      <w:rFonts w:ascii="Calibri" w:eastAsia="Times New Roman" w:hAnsi="Calibri" w:cs="Times New Roman"/>
      <w:lang w:val="en-US" w:eastAsia="da-DK"/>
    </w:rPr>
  </w:style>
  <w:style w:type="paragraph" w:customStyle="1" w:styleId="p1">
    <w:name w:val="p1"/>
    <w:basedOn w:val="Normal"/>
    <w:rsid w:val="00A57FA5"/>
    <w:rPr>
      <w:rFonts w:ascii="Helvetica" w:eastAsia="Times New Roman" w:hAnsi="Helvetica"/>
      <w:sz w:val="18"/>
      <w:szCs w:val="18"/>
    </w:rPr>
  </w:style>
  <w:style w:type="paragraph" w:styleId="Listeafsnit">
    <w:name w:val="List Paragraph"/>
    <w:basedOn w:val="Normal"/>
    <w:uiPriority w:val="34"/>
    <w:qFormat/>
    <w:rsid w:val="00A57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1662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Andersen</dc:creator>
  <cp:keywords/>
  <dc:description/>
  <cp:lastModifiedBy>Mads Andersen</cp:lastModifiedBy>
  <cp:revision>4</cp:revision>
  <dcterms:created xsi:type="dcterms:W3CDTF">2019-02-28T19:03:00Z</dcterms:created>
  <dcterms:modified xsi:type="dcterms:W3CDTF">2019-03-03T08:16:00Z</dcterms:modified>
</cp:coreProperties>
</file>