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014" w:rsidRPr="004B3E15" w:rsidRDefault="005105CC" w:rsidP="00D73014">
      <w:pPr>
        <w:snapToGrid w:val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 w:hint="eastAsia"/>
          <w:b/>
          <w:sz w:val="24"/>
          <w:szCs w:val="24"/>
        </w:rPr>
        <w:t>Additional file 1:</w:t>
      </w:r>
      <w:r w:rsidR="00D73014" w:rsidRPr="00D73014">
        <w:rPr>
          <w:rFonts w:ascii="Times New Roman" w:eastAsia="Arial Unicode MS" w:hAnsi="Times New Roman" w:cs="Times New Roman"/>
          <w:sz w:val="24"/>
          <w:szCs w:val="24"/>
        </w:rPr>
        <w:t xml:space="preserve"> Item analysis and final version of Chinese Parental Health Literacy Questionnaire</w:t>
      </w:r>
      <w:r w:rsidR="00D73014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970"/>
        <w:gridCol w:w="6504"/>
        <w:gridCol w:w="1628"/>
        <w:gridCol w:w="1937"/>
        <w:gridCol w:w="1415"/>
      </w:tblGrid>
      <w:tr w:rsidR="00D73014" w:rsidRPr="00F92430" w:rsidTr="00F92430">
        <w:trPr>
          <w:trHeight w:val="523"/>
          <w:tblHeader/>
          <w:jc w:val="center"/>
        </w:trPr>
        <w:tc>
          <w:tcPr>
            <w:tcW w:w="732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Domain</w:t>
            </w:r>
          </w:p>
        </w:tc>
        <w:tc>
          <w:tcPr>
            <w:tcW w:w="2417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Question (short description)</w:t>
            </w:r>
          </w:p>
        </w:tc>
        <w:tc>
          <w:tcPr>
            <w:tcW w:w="605" w:type="pct"/>
            <w:tcBorders>
              <w:bottom w:val="single" w:sz="4" w:space="0" w:color="7F7F7F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 xml:space="preserve">Difficulty </w:t>
            </w: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  <w:tc>
          <w:tcPr>
            <w:tcW w:w="720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 xml:space="preserve">Discrimination </w:t>
            </w: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  <w:vertAlign w:val="superscript"/>
              </w:rPr>
              <w:t>b</w:t>
            </w:r>
          </w:p>
        </w:tc>
        <w:tc>
          <w:tcPr>
            <w:tcW w:w="526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Screening results</w:t>
            </w:r>
          </w:p>
        </w:tc>
      </w:tr>
      <w:tr w:rsidR="00D73014" w:rsidRPr="00F92430" w:rsidTr="00F92430">
        <w:trPr>
          <w:jc w:val="center"/>
        </w:trPr>
        <w:tc>
          <w:tcPr>
            <w:tcW w:w="3148" w:type="pct"/>
            <w:gridSpan w:val="2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Health Care</w:t>
            </w:r>
          </w:p>
        </w:tc>
        <w:tc>
          <w:tcPr>
            <w:tcW w:w="605" w:type="pct"/>
            <w:tcBorders>
              <w:top w:val="single" w:sz="4" w:space="0" w:color="7F7F7F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720" w:type="pct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526" w:type="pct"/>
            <w:tcBorders>
              <w:top w:val="single" w:sz="4" w:space="0" w:color="7F7F7F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Accessing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b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HC1.1 Get information about diarrhea and pneumonia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widowControl/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0.572**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b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HC1.2 Get information about children's health checkup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0.78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0.334**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Understanding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HC2.1 Understand the basic symptoms of diarrhea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0.78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0.650**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HC2.2 Understand the basic symptoms of pneumonia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0.546**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HC2.3 Understand the rational use of antibiotics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0.85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0.335**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HC2.4 Understand the significance of children’s health examination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0.552**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Appraising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HC3.1 Pay attention to children and find the early signs of some common diseases in time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0.75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0.417**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Applying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HC4.1.1 See the doctor in time when children have diarrhea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0.67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0.460**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HC4.1.2 Use oral rehydration salts prescribed when children have diarrhea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0.58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0.656**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HC4.2.1 Recognize the possibility of early pneumonia in children by count respirations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0.56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0.547**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HC4.2.2 See the doctor in time when suspecting that children have pneumonia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0.95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0.213*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delete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HC4.3 Give children antibiotics prescribed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0.74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0.499**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HC4.4 Take children to complete the check-up on schedule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0.87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0.344**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3148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Disease Prevention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b/>
                <w:szCs w:val="21"/>
              </w:rPr>
            </w:pP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szCs w:val="21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szCs w:val="21"/>
              </w:rPr>
            </w:pP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Accessing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DP1.1 Get information about child vaccination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widowControl/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0.70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color w:val="FF0000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0.228*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DP1.2 Get information about the prevention or management of common childhood health problems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0.67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0.564**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Understanding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DP2.1 Understands the significance of vaccination to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0.87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0.499**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DP2.2.1 Know about the common manifestations of iron deficiency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0.58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0.726**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DP2.2.2 Know about the common manifestations of vitamin D deficiency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0.62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0.757**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DP2.3 Understand the harm of childhood obesity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0.79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0.608**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DP2.4 Understand the significance of early vision screening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0.88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0.437**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DP2.5 Understand the harm of dental caries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0.84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0.551**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Appraising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47539F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 xml:space="preserve">DP3.1.1 </w:t>
            </w:r>
            <w:bookmarkStart w:id="0" w:name="_GoBack"/>
            <w:r w:rsidR="0047539F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Recognize</w:t>
            </w:r>
            <w:bookmarkEnd w:id="0"/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 xml:space="preserve"> possible risk factors for malnutrition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0.90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0.205*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delete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47539F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 xml:space="preserve">DP3.1.2 </w:t>
            </w:r>
            <w:r w:rsidR="0047539F">
              <w:rPr>
                <w:rFonts w:ascii="Times New Roman" w:eastAsia="Arial Unicode MS" w:hAnsi="Times New Roman" w:cs="Times New Roman"/>
                <w:szCs w:val="21"/>
              </w:rPr>
              <w:t>Recognize</w:t>
            </w:r>
            <w:r w:rsidRPr="00F92430">
              <w:rPr>
                <w:rFonts w:ascii="Times New Roman" w:eastAsia="Arial Unicode MS" w:hAnsi="Times New Roman" w:cs="Times New Roman"/>
                <w:szCs w:val="21"/>
              </w:rPr>
              <w:t xml:space="preserve"> possible risk factors for childhood obesity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0.89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0.666**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 xml:space="preserve">DP3.1.3 </w:t>
            </w:r>
            <w:r w:rsidR="0047539F">
              <w:rPr>
                <w:rFonts w:ascii="Times New Roman" w:eastAsia="Arial Unicode MS" w:hAnsi="Times New Roman" w:cs="Times New Roman"/>
                <w:szCs w:val="21"/>
              </w:rPr>
              <w:t>Recognize</w:t>
            </w:r>
            <w:r w:rsidRPr="00F92430">
              <w:rPr>
                <w:rFonts w:ascii="Times New Roman" w:eastAsia="Arial Unicode MS" w:hAnsi="Times New Roman" w:cs="Times New Roman"/>
                <w:szCs w:val="21"/>
              </w:rPr>
              <w:t xml:space="preserve"> possible risk factors for visual problems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0.575**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 xml:space="preserve">DP3.1.4 </w:t>
            </w:r>
            <w:r w:rsidR="0047539F">
              <w:rPr>
                <w:rFonts w:ascii="Times New Roman" w:eastAsia="Arial Unicode MS" w:hAnsi="Times New Roman" w:cs="Times New Roman"/>
                <w:szCs w:val="21"/>
              </w:rPr>
              <w:t>Recognize</w:t>
            </w:r>
            <w:r w:rsidRPr="00F92430">
              <w:rPr>
                <w:rFonts w:ascii="Times New Roman" w:eastAsia="Arial Unicode MS" w:hAnsi="Times New Roman" w:cs="Times New Roman"/>
                <w:szCs w:val="21"/>
              </w:rPr>
              <w:t xml:space="preserve"> possible risk factors for dental caries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0.93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0.565**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Applying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DP4.1 Ensure children vaccinated according to the local immunization program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0.92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0.161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b/>
                <w:i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i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DP4.2 Ensure children have adequate nutrition to prevent nutrient deficiency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0.82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0.676**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DP4.3 Help children develop good diet and exercise habits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0.87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0.544**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DP4.4 Pay attention to children's visual development and check regularly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0.81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0.652**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DP4.5 Help children develop good oral health habits and check regularly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0.80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0.625**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3148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Health Promotion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Accessing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HP1.1 Access to infant and child care related professional information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0.541**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HP1.2 Get information about common unintentional injuries in children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0.565**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Understanding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HP2.1 Understand the recommendation of breastfeeding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0.44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0.527**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HP2.2 Know about the feeding strategy of child allergy prevention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0.74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0.559**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HP2.3.1 Know about precaution of common unintentional injuries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0.476**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HP2.3.2 Know about emergence treatment of common unintentional injuries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0.68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0.438**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Appraising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HP3.1 Identify the reliability of parenting information from different sources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0.68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0.506**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F92430">
            <w:pPr>
              <w:adjustRightInd w:val="0"/>
              <w:snapToGrid w:val="0"/>
              <w:ind w:firstLineChars="50" w:firstLine="105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b/>
                <w:bCs/>
                <w:szCs w:val="21"/>
              </w:rPr>
              <w:t>Applying</w:t>
            </w: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HP4.1 Breastfeed exclusively for the first 6 months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0.76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0.384**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HP4.2 Take appropriate measures to avoid or reduce the occurrence of child allergies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0.81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0.494**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HP4.3 Choose a professional way to obtain information for the guidance of parenting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0.83</w:t>
            </w:r>
          </w:p>
        </w:tc>
        <w:tc>
          <w:tcPr>
            <w:tcW w:w="72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0.385**</w:t>
            </w:r>
          </w:p>
        </w:tc>
        <w:tc>
          <w:tcPr>
            <w:tcW w:w="52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  <w:tr w:rsidR="00D73014" w:rsidRPr="00F92430" w:rsidTr="00F92430">
        <w:trPr>
          <w:jc w:val="center"/>
        </w:trPr>
        <w:tc>
          <w:tcPr>
            <w:tcW w:w="732" w:type="pct"/>
            <w:tcBorders>
              <w:top w:val="nil"/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rPr>
                <w:rFonts w:ascii="Times New Roman" w:eastAsia="Arial Unicode MS" w:hAnsi="Times New Roman" w:cs="Times New Roman"/>
                <w:b/>
                <w:bCs/>
                <w:szCs w:val="21"/>
              </w:rPr>
            </w:pPr>
          </w:p>
        </w:tc>
        <w:tc>
          <w:tcPr>
            <w:tcW w:w="2417" w:type="pct"/>
            <w:tcBorders>
              <w:top w:val="nil"/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D73014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HP4.4 Ensure the safety of the home environment</w:t>
            </w:r>
          </w:p>
        </w:tc>
        <w:tc>
          <w:tcPr>
            <w:tcW w:w="605" w:type="pct"/>
            <w:tcBorders>
              <w:top w:val="nil"/>
              <w:bottom w:val="single" w:sz="4" w:space="0" w:color="7F7F7F"/>
            </w:tcBorders>
            <w:vAlign w:val="center"/>
          </w:tcPr>
          <w:p w:rsidR="00D73014" w:rsidRPr="00F92430" w:rsidRDefault="00D73014" w:rsidP="00735F6B">
            <w:pPr>
              <w:adjustRightInd w:val="0"/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0.91</w:t>
            </w:r>
          </w:p>
        </w:tc>
        <w:tc>
          <w:tcPr>
            <w:tcW w:w="720" w:type="pct"/>
            <w:tcBorders>
              <w:top w:val="nil"/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0.341**</w:t>
            </w:r>
          </w:p>
        </w:tc>
        <w:tc>
          <w:tcPr>
            <w:tcW w:w="526" w:type="pct"/>
            <w:tcBorders>
              <w:top w:val="nil"/>
              <w:bottom w:val="single" w:sz="4" w:space="0" w:color="7F7F7F"/>
            </w:tcBorders>
            <w:shd w:val="clear" w:color="auto" w:fill="auto"/>
            <w:vAlign w:val="center"/>
          </w:tcPr>
          <w:p w:rsidR="00D73014" w:rsidRPr="00F92430" w:rsidRDefault="00D73014" w:rsidP="00735F6B">
            <w:pPr>
              <w:snapToGrid w:val="0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F92430">
              <w:rPr>
                <w:rFonts w:ascii="Times New Roman" w:eastAsia="Arial Unicode MS" w:hAnsi="Times New Roman" w:cs="Times New Roman"/>
                <w:szCs w:val="21"/>
              </w:rPr>
              <w:t>remain</w:t>
            </w:r>
          </w:p>
        </w:tc>
      </w:tr>
    </w:tbl>
    <w:p w:rsidR="00D73014" w:rsidRPr="004B3E15" w:rsidRDefault="00D73014" w:rsidP="00D73014">
      <w:pPr>
        <w:rPr>
          <w:rFonts w:ascii="Times New Roman" w:eastAsia="Arial Unicode MS" w:hAnsi="Times New Roman" w:cs="Times New Roman"/>
          <w:sz w:val="24"/>
          <w:szCs w:val="24"/>
        </w:rPr>
      </w:pPr>
      <w:r w:rsidRPr="004B3E15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a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 xml:space="preserve"> difficulty = the mean score on the question/ the highest score on the question;</w:t>
      </w:r>
    </w:p>
    <w:p w:rsidR="00D73014" w:rsidRPr="004B3E15" w:rsidRDefault="00D73014" w:rsidP="00D73014">
      <w:pPr>
        <w:rPr>
          <w:rFonts w:ascii="Times New Roman" w:eastAsia="Arial Unicode MS" w:hAnsi="Times New Roman" w:cs="Times New Roman"/>
          <w:sz w:val="24"/>
          <w:szCs w:val="24"/>
        </w:rPr>
      </w:pPr>
      <w:r w:rsidRPr="004B3E15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b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>: discrimination is examine by using the question-total correlation;</w:t>
      </w:r>
    </w:p>
    <w:p w:rsidR="00D73014" w:rsidRPr="004B3E15" w:rsidRDefault="00D73014" w:rsidP="00D73014">
      <w:pPr>
        <w:snapToGrid w:val="0"/>
        <w:rPr>
          <w:rFonts w:ascii="Times New Roman" w:eastAsia="Arial Unicode MS" w:hAnsi="Times New Roman" w:cs="Times New Roman"/>
          <w:sz w:val="24"/>
          <w:szCs w:val="24"/>
        </w:rPr>
      </w:pPr>
      <w:r w:rsidRPr="004B3E15">
        <w:rPr>
          <w:rFonts w:ascii="Times New Roman" w:eastAsia="Arial Unicode MS" w:hAnsi="Times New Roman" w:cs="Times New Roman"/>
          <w:sz w:val="24"/>
          <w:szCs w:val="24"/>
        </w:rPr>
        <w:t xml:space="preserve">**: </w:t>
      </w:r>
      <w:r w:rsidRPr="004B3E15">
        <w:rPr>
          <w:rFonts w:ascii="Times New Roman" w:eastAsia="Arial Unicode MS" w:hAnsi="Times New Roman" w:cs="Times New Roman"/>
          <w:i/>
          <w:sz w:val="24"/>
          <w:szCs w:val="24"/>
        </w:rPr>
        <w:t>P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>＜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>0.01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>；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 xml:space="preserve">*: </w:t>
      </w:r>
      <w:r w:rsidRPr="004B3E15">
        <w:rPr>
          <w:rFonts w:ascii="Times New Roman" w:eastAsia="Arial Unicode MS" w:hAnsi="Times New Roman" w:cs="Times New Roman"/>
          <w:i/>
          <w:sz w:val="24"/>
          <w:szCs w:val="24"/>
        </w:rPr>
        <w:t>P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>＜</w:t>
      </w:r>
      <w:r w:rsidRPr="004B3E15">
        <w:rPr>
          <w:rFonts w:ascii="Times New Roman" w:eastAsia="Arial Unicode MS" w:hAnsi="Times New Roman" w:cs="Times New Roman"/>
          <w:sz w:val="24"/>
          <w:szCs w:val="24"/>
        </w:rPr>
        <w:t>0.05</w:t>
      </w:r>
    </w:p>
    <w:p w:rsidR="0091371B" w:rsidRDefault="0091371B"/>
    <w:sectPr w:rsidR="0091371B" w:rsidSect="00F92430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892" w:rsidRDefault="000C6892" w:rsidP="00D73014">
      <w:r>
        <w:separator/>
      </w:r>
    </w:p>
  </w:endnote>
  <w:endnote w:type="continuationSeparator" w:id="0">
    <w:p w:rsidR="000C6892" w:rsidRDefault="000C6892" w:rsidP="00D7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892" w:rsidRDefault="000C6892" w:rsidP="00D73014">
      <w:r>
        <w:separator/>
      </w:r>
    </w:p>
  </w:footnote>
  <w:footnote w:type="continuationSeparator" w:id="0">
    <w:p w:rsidR="000C6892" w:rsidRDefault="000C6892" w:rsidP="00D73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12A13"/>
    <w:multiLevelType w:val="hybridMultilevel"/>
    <w:tmpl w:val="BA5251C6"/>
    <w:lvl w:ilvl="0" w:tplc="911085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43203A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07A009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7EAA22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6AA9D4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8F26C2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ACEFEE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5B4F44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7C8C1B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E2B25"/>
    <w:multiLevelType w:val="hybridMultilevel"/>
    <w:tmpl w:val="AC8847EE"/>
    <w:lvl w:ilvl="0" w:tplc="0C3254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B56BA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35465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B022A4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9C4E8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33AAFF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A8ABBF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5D6D3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C3C419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A25DFC"/>
    <w:multiLevelType w:val="hybridMultilevel"/>
    <w:tmpl w:val="C18A7B98"/>
    <w:lvl w:ilvl="0" w:tplc="FE3CD8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F0AFA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D30D4A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F4E271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D8ABF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342EBB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D68F6B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156E86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C287F2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5071C2"/>
    <w:multiLevelType w:val="hybridMultilevel"/>
    <w:tmpl w:val="D85E0C38"/>
    <w:lvl w:ilvl="0" w:tplc="3ADA16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C58F07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C14E84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BF413A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2D4556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68267C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AB4BE0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4E872B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696B5C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B1"/>
    <w:rsid w:val="000C6892"/>
    <w:rsid w:val="000E6809"/>
    <w:rsid w:val="001F779F"/>
    <w:rsid w:val="00264FF5"/>
    <w:rsid w:val="002E6299"/>
    <w:rsid w:val="003F4042"/>
    <w:rsid w:val="0047539F"/>
    <w:rsid w:val="005105CC"/>
    <w:rsid w:val="008005B1"/>
    <w:rsid w:val="0091371B"/>
    <w:rsid w:val="00960F8B"/>
    <w:rsid w:val="00D73014"/>
    <w:rsid w:val="00DE25BB"/>
    <w:rsid w:val="00F9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5F7A0A4-798C-4405-9ED5-7ADB7D9F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0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5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8005B1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D730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7301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730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730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70FFB-C9D3-4731-A6E4-017DFD01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张妍</dc:creator>
  <cp:lastModifiedBy>张妍</cp:lastModifiedBy>
  <cp:revision>9</cp:revision>
  <cp:lastPrinted>2019-05-17T01:41:00Z</cp:lastPrinted>
  <dcterms:created xsi:type="dcterms:W3CDTF">2019-03-29T02:15:00Z</dcterms:created>
  <dcterms:modified xsi:type="dcterms:W3CDTF">2019-08-05T12:35:00Z</dcterms:modified>
</cp:coreProperties>
</file>