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93803" w14:textId="14DC65DA" w:rsidR="00591626" w:rsidRPr="00682888" w:rsidRDefault="00F914F3" w:rsidP="00467E65">
      <w:pPr>
        <w:pStyle w:val="berschrift1"/>
        <w:spacing w:before="120" w:after="120" w:line="276" w:lineRule="auto"/>
        <w:rPr>
          <w:rFonts w:cs="Arial"/>
          <w:color w:val="auto"/>
        </w:rPr>
      </w:pPr>
      <w:r>
        <w:rPr>
          <w:rFonts w:eastAsia="Times New Roman" w:cs="Arial"/>
          <w:color w:val="auto"/>
          <w:kern w:val="36"/>
          <w:sz w:val="40"/>
          <w:szCs w:val="48"/>
          <w:lang w:val="en-US" w:eastAsia="de-DE"/>
        </w:rPr>
        <w:t>Additional file 5</w:t>
      </w:r>
      <w:bookmarkStart w:id="0" w:name="_GoBack"/>
      <w:bookmarkEnd w:id="0"/>
      <w:r w:rsidR="00591626" w:rsidRPr="00682888">
        <w:rPr>
          <w:rFonts w:eastAsia="Times New Roman" w:cs="Arial"/>
          <w:color w:val="auto"/>
          <w:kern w:val="36"/>
          <w:sz w:val="40"/>
          <w:szCs w:val="48"/>
          <w:lang w:val="en-US" w:eastAsia="de-DE"/>
        </w:rPr>
        <w:t xml:space="preserve">: </w:t>
      </w:r>
      <w:r w:rsidR="00A65B39">
        <w:rPr>
          <w:rFonts w:eastAsia="Times New Roman" w:cs="Arial"/>
          <w:color w:val="auto"/>
          <w:kern w:val="36"/>
          <w:sz w:val="40"/>
          <w:szCs w:val="48"/>
          <w:lang w:val="en-US" w:eastAsia="de-DE"/>
        </w:rPr>
        <w:t>Intervention effects in relation to c</w:t>
      </w:r>
      <w:r w:rsidR="00591626" w:rsidRPr="00682888">
        <w:rPr>
          <w:rFonts w:eastAsia="Times New Roman" w:cs="Arial"/>
          <w:color w:val="auto"/>
          <w:kern w:val="36"/>
          <w:sz w:val="40"/>
          <w:szCs w:val="48"/>
          <w:lang w:val="en-US" w:eastAsia="de-DE"/>
        </w:rPr>
        <w:t xml:space="preserve">onsiderations of sex/gender in </w:t>
      </w:r>
      <w:r w:rsidR="00A65B39">
        <w:rPr>
          <w:rFonts w:eastAsia="Times New Roman" w:cs="Arial"/>
          <w:color w:val="auto"/>
          <w:kern w:val="36"/>
          <w:sz w:val="40"/>
          <w:szCs w:val="48"/>
          <w:lang w:val="en-US" w:eastAsia="de-DE"/>
        </w:rPr>
        <w:t xml:space="preserve">the </w:t>
      </w:r>
      <w:r w:rsidR="00591626" w:rsidRPr="00682888">
        <w:rPr>
          <w:rFonts w:eastAsia="Times New Roman" w:cs="Arial"/>
          <w:color w:val="auto"/>
          <w:kern w:val="36"/>
          <w:sz w:val="40"/>
          <w:szCs w:val="48"/>
          <w:lang w:val="en-US" w:eastAsia="de-DE"/>
        </w:rPr>
        <w:t>included studies</w:t>
      </w:r>
    </w:p>
    <w:p w14:paraId="16B6C513" w14:textId="27AAB5FC" w:rsidR="00591626" w:rsidRPr="00682888" w:rsidRDefault="00FC0D35" w:rsidP="004A4D80">
      <w:pPr>
        <w:pStyle w:val="Listenabsatz"/>
        <w:numPr>
          <w:ilvl w:val="0"/>
          <w:numId w:val="1"/>
        </w:numPr>
        <w:rPr>
          <w:rFonts w:ascii="Arial" w:hAnsi="Arial" w:cs="Arial"/>
          <w:b/>
          <w:sz w:val="32"/>
          <w:lang w:val="en-US"/>
        </w:rPr>
      </w:pPr>
      <w:r>
        <w:rPr>
          <w:rFonts w:ascii="Arial" w:hAnsi="Arial" w:cs="Arial"/>
          <w:b/>
          <w:sz w:val="32"/>
          <w:lang w:val="en-US"/>
        </w:rPr>
        <w:t>Studies</w:t>
      </w:r>
      <w:r w:rsidR="00591626" w:rsidRPr="00682888">
        <w:rPr>
          <w:rFonts w:ascii="Arial" w:hAnsi="Arial" w:cs="Arial"/>
          <w:b/>
          <w:sz w:val="32"/>
          <w:lang w:val="en-US"/>
        </w:rPr>
        <w:t xml:space="preserve"> with </w:t>
      </w:r>
      <w:r w:rsidR="00492ED0" w:rsidRPr="00682888">
        <w:rPr>
          <w:rFonts w:ascii="Arial" w:hAnsi="Arial" w:cs="Arial"/>
          <w:b/>
          <w:sz w:val="32"/>
          <w:lang w:val="en-US"/>
        </w:rPr>
        <w:t xml:space="preserve">the </w:t>
      </w:r>
      <w:r w:rsidR="00591626" w:rsidRPr="00682888">
        <w:rPr>
          <w:rFonts w:ascii="Arial" w:hAnsi="Arial" w:cs="Arial"/>
          <w:b/>
          <w:sz w:val="32"/>
          <w:lang w:val="en-US"/>
        </w:rPr>
        <w:t>same</w:t>
      </w:r>
      <w:r w:rsidR="00492ED0" w:rsidRPr="00682888">
        <w:rPr>
          <w:rFonts w:ascii="Arial" w:hAnsi="Arial" w:cs="Arial"/>
          <w:b/>
          <w:sz w:val="32"/>
          <w:lang w:val="en-US"/>
        </w:rPr>
        <w:t>/</w:t>
      </w:r>
      <w:r w:rsidR="009F4CD1" w:rsidRPr="00682888">
        <w:rPr>
          <w:rFonts w:ascii="Arial" w:hAnsi="Arial" w:cs="Arial"/>
          <w:b/>
          <w:sz w:val="32"/>
          <w:lang w:val="en-US"/>
        </w:rPr>
        <w:t>similar</w:t>
      </w:r>
      <w:r w:rsidR="00591626" w:rsidRPr="00682888">
        <w:rPr>
          <w:rFonts w:ascii="Arial" w:hAnsi="Arial" w:cs="Arial"/>
          <w:b/>
          <w:sz w:val="32"/>
          <w:lang w:val="en-US"/>
        </w:rPr>
        <w:t xml:space="preserve"> </w:t>
      </w:r>
      <w:r w:rsidR="00A65B39">
        <w:rPr>
          <w:rFonts w:ascii="Arial" w:hAnsi="Arial" w:cs="Arial"/>
          <w:b/>
          <w:sz w:val="32"/>
          <w:lang w:val="en-US"/>
        </w:rPr>
        <w:t xml:space="preserve">significant </w:t>
      </w:r>
      <w:r w:rsidR="00591626" w:rsidRPr="00682888">
        <w:rPr>
          <w:rFonts w:ascii="Arial" w:hAnsi="Arial" w:cs="Arial"/>
          <w:b/>
          <w:sz w:val="32"/>
          <w:lang w:val="en-US"/>
        </w:rPr>
        <w:t xml:space="preserve">intervention effects </w:t>
      </w:r>
      <w:r w:rsidR="00492ED0" w:rsidRPr="00682888">
        <w:rPr>
          <w:rFonts w:ascii="Arial" w:hAnsi="Arial" w:cs="Arial"/>
          <w:b/>
          <w:sz w:val="32"/>
          <w:lang w:val="en-US"/>
        </w:rPr>
        <w:t xml:space="preserve">in both, </w:t>
      </w:r>
      <w:r w:rsidR="00591626" w:rsidRPr="00682888">
        <w:rPr>
          <w:rFonts w:ascii="Arial" w:hAnsi="Arial" w:cs="Arial"/>
          <w:b/>
          <w:sz w:val="32"/>
          <w:lang w:val="en-US"/>
        </w:rPr>
        <w:t>boys and girls</w:t>
      </w:r>
      <w:r w:rsidR="00875F1A" w:rsidRPr="00682888">
        <w:rPr>
          <w:rFonts w:ascii="Arial" w:hAnsi="Arial" w:cs="Arial"/>
          <w:b/>
          <w:sz w:val="32"/>
          <w:lang w:val="en-US"/>
        </w:rPr>
        <w:t xml:space="preserve"> (3</w:t>
      </w:r>
      <w:r w:rsidR="00884B44">
        <w:rPr>
          <w:rFonts w:ascii="Arial" w:hAnsi="Arial" w:cs="Arial"/>
          <w:b/>
          <w:sz w:val="32"/>
          <w:lang w:val="en-US"/>
        </w:rPr>
        <w:t>5</w:t>
      </w:r>
      <w:r w:rsidR="00814BD8" w:rsidRPr="00682888">
        <w:rPr>
          <w:rFonts w:ascii="Arial" w:hAnsi="Arial" w:cs="Arial"/>
          <w:b/>
          <w:sz w:val="32"/>
          <w:lang w:val="en-US"/>
        </w:rPr>
        <w:t xml:space="preserve"> Outcomes)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58"/>
        <w:gridCol w:w="1844"/>
        <w:gridCol w:w="571"/>
        <w:gridCol w:w="568"/>
        <w:gridCol w:w="568"/>
        <w:gridCol w:w="568"/>
        <w:gridCol w:w="568"/>
        <w:gridCol w:w="568"/>
        <w:gridCol w:w="568"/>
        <w:gridCol w:w="568"/>
        <w:gridCol w:w="568"/>
        <w:gridCol w:w="544"/>
        <w:gridCol w:w="812"/>
        <w:gridCol w:w="48"/>
        <w:gridCol w:w="804"/>
        <w:gridCol w:w="56"/>
        <w:gridCol w:w="793"/>
        <w:gridCol w:w="67"/>
        <w:gridCol w:w="857"/>
      </w:tblGrid>
      <w:tr w:rsidR="00534509" w:rsidRPr="00593721" w14:paraId="6C7BF23F" w14:textId="77777777" w:rsidTr="00FB4879">
        <w:trPr>
          <w:trHeight w:val="340"/>
        </w:trPr>
        <w:tc>
          <w:tcPr>
            <w:tcW w:w="9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E9CF95" w14:textId="77777777" w:rsidR="00534509" w:rsidRPr="00593721" w:rsidRDefault="00534509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88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CD5BB9" w14:textId="77777777" w:rsidR="00534509" w:rsidRPr="00593721" w:rsidRDefault="00534509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12" w:type="pct"/>
            <w:gridSpan w:val="10"/>
            <w:shd w:val="clear" w:color="auto" w:fill="auto"/>
            <w:vAlign w:val="center"/>
          </w:tcPr>
          <w:p w14:paraId="1244A4D2" w14:textId="77777777" w:rsidR="00534509" w:rsidRPr="00593721" w:rsidRDefault="00534509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Items of sex/gender checklist</w:t>
            </w:r>
          </w:p>
        </w:tc>
        <w:tc>
          <w:tcPr>
            <w:tcW w:w="1283" w:type="pct"/>
            <w:gridSpan w:val="7"/>
            <w:shd w:val="clear" w:color="auto" w:fill="auto"/>
            <w:vAlign w:val="center"/>
          </w:tcPr>
          <w:p w14:paraId="6E73D33E" w14:textId="77777777" w:rsidR="00534509" w:rsidRPr="00593721" w:rsidRDefault="00534509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Sum of ratings</w:t>
            </w:r>
          </w:p>
        </w:tc>
      </w:tr>
      <w:tr w:rsidR="00FB4879" w:rsidRPr="00593721" w14:paraId="0AE7F2E0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6A095D7C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Author, year of publication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4544EF8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14:paraId="3166294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74B6B6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365297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AF561A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2B0E55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75B1CF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D73DC6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0DBCBC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B25D2D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3516161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14:paraId="2B5B1D1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14:paraId="6178E5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14:paraId="76141A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 info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7C43A95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poor</w:t>
            </w:r>
          </w:p>
        </w:tc>
      </w:tr>
      <w:tr w:rsidR="00FB4879" w:rsidRPr="00593721" w14:paraId="69955103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7F5D23AF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Aburto et al., 2011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332EE623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293FA66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9DFA78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42A549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6FBCB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4CCBBE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D50E8A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3FA2BC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4F6F4F4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7C41680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0000"/>
            <w:vAlign w:val="center"/>
            <w:hideMark/>
          </w:tcPr>
          <w:p w14:paraId="743FC8F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E0D03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446248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1F5306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664ED0E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25D233FA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2051D402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Aceves-Martins et al., 2017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7E3F0420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528E30B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3EED3E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C43804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49D3BA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F07168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DF7A87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107716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1596DD9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7BF4A1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608A12B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BFD854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37EE932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68F953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5D5BF6E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77F35BAE" w14:textId="77777777" w:rsidTr="00FB4879">
        <w:trPr>
          <w:trHeight w:val="340"/>
        </w:trPr>
        <w:tc>
          <w:tcPr>
            <w:tcW w:w="917" w:type="pct"/>
            <w:vMerge w:val="restart"/>
            <w:shd w:val="clear" w:color="auto" w:fill="auto"/>
            <w:vAlign w:val="center"/>
            <w:hideMark/>
          </w:tcPr>
          <w:p w14:paraId="0C20B54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Annesi et al., 2015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DD6DB6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vMerge w:val="restart"/>
            <w:shd w:val="clear" w:color="000000" w:fill="FFFF00"/>
            <w:vAlign w:val="center"/>
            <w:hideMark/>
          </w:tcPr>
          <w:p w14:paraId="16ACC9C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7DC4ACD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7D27384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64A7C26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12D9E0E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4B96D96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7520626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766BAC2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00B050"/>
            <w:vAlign w:val="center"/>
            <w:hideMark/>
          </w:tcPr>
          <w:p w14:paraId="1BB96BB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 w:val="restart"/>
            <w:shd w:val="clear" w:color="000000" w:fill="00B050"/>
            <w:vAlign w:val="center"/>
            <w:hideMark/>
          </w:tcPr>
          <w:p w14:paraId="3365B0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5F22D6B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5694774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8B0091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vAlign w:val="center"/>
            <w:hideMark/>
          </w:tcPr>
          <w:p w14:paraId="3458FF8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5D0C0564" w14:textId="77777777" w:rsidTr="00FB4879">
        <w:trPr>
          <w:trHeight w:val="340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14:paraId="4E111766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0BB8132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213" w:type="pct"/>
            <w:vMerge/>
            <w:shd w:val="clear" w:color="000000" w:fill="FFFF00"/>
            <w:vAlign w:val="center"/>
            <w:hideMark/>
          </w:tcPr>
          <w:p w14:paraId="3458062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FF00"/>
            <w:vAlign w:val="center"/>
            <w:hideMark/>
          </w:tcPr>
          <w:p w14:paraId="2FF1A9D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650E6D7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758B7A0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02D5AC2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5A39F17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7BF13CE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FF00"/>
            <w:vAlign w:val="center"/>
            <w:hideMark/>
          </w:tcPr>
          <w:p w14:paraId="70BA05C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00B050"/>
            <w:vAlign w:val="center"/>
            <w:hideMark/>
          </w:tcPr>
          <w:p w14:paraId="2B7D061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/>
            <w:shd w:val="clear" w:color="000000" w:fill="00B050"/>
            <w:vAlign w:val="center"/>
            <w:hideMark/>
          </w:tcPr>
          <w:p w14:paraId="765FE6B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5821E69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279759F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746313E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1800319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FB4879" w:rsidRPr="00593721" w14:paraId="26F02B2A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3137A9DE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Beets et al., 2015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3F7C69A3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22ED70B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A095EB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4845F1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540B47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E57510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16CB7A2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71A7F3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6E8E3DC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61E530B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3089ED1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365854D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5BB36E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A375A9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289A74A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0F69A2FA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66B4B91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Bryant et a., 2016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3E2D37C4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67C12B9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8B18A4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E12CAD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1FD70E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2E127F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2C7AEC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1883BD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226D830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E476F3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0000"/>
            <w:vAlign w:val="center"/>
            <w:hideMark/>
          </w:tcPr>
          <w:p w14:paraId="75817C9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396C71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A60836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39E4CF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1AFBFA0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7391DAFA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629E10E2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Cronholm et al., 2017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4FA938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7BFB862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7B57532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01DBAB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F91A7B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1DC2D7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6C9E0C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9C0763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678368C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37587E6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58F7026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723E4F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71480E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8A1B9D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7F6449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6C43784F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3D8A9B29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Cruz et al., 2016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96F54EE" w14:textId="256CA34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engagement in 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0F19EA8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04816F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8A6B3B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E4A2C9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E9E131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14E6E6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8EF6A7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33D3744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21F971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20F5018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248C1F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C46928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A6FFE8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6583CDB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0D177DE6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736B5400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Duncan et al., 2011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77827404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62A9AC9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24E454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FC40E9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F702B8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D433CE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7852A3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AB22D5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3082520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12918DD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74FB4CE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7C1B43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D2BD00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4D8E79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7039BBD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5968606E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5945915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Filho et al., 2016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CE54D3B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63D0CB1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C0C187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71317F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28A77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521F77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31F78D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96B4CB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346B9B7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1F3815E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45ACE11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443DC3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A64E26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B4F80B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140A7FE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1DE9DAB3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1448319B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Greening et al., 2011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30A3D263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17CAF9F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0E3E53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1DE996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3AFAD0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58DD09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C89069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FCF2D8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5A13010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261BCA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133F0E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51F3F3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ACA3AE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B42F38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6286728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7C8AAFF3" w14:textId="77777777" w:rsidTr="00FB4879">
        <w:trPr>
          <w:trHeight w:val="340"/>
        </w:trPr>
        <w:tc>
          <w:tcPr>
            <w:tcW w:w="917" w:type="pct"/>
            <w:vMerge w:val="restart"/>
            <w:shd w:val="clear" w:color="auto" w:fill="auto"/>
            <w:vAlign w:val="center"/>
            <w:hideMark/>
          </w:tcPr>
          <w:p w14:paraId="2F77B91B" w14:textId="5751BA41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Haerens et al., 2007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a</w:t>
            </w: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)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1F04FD81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213" w:type="pct"/>
            <w:vMerge w:val="restart"/>
            <w:shd w:val="clear" w:color="000000" w:fill="FFFF00"/>
            <w:vAlign w:val="center"/>
            <w:hideMark/>
          </w:tcPr>
          <w:p w14:paraId="1D7DF64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045E1FB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29F491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269097A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1417DE1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72AF865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52C2D3E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00B050"/>
            <w:vAlign w:val="center"/>
            <w:hideMark/>
          </w:tcPr>
          <w:p w14:paraId="1749678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00B050"/>
            <w:vAlign w:val="center"/>
            <w:hideMark/>
          </w:tcPr>
          <w:p w14:paraId="761612A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 w:val="restart"/>
            <w:shd w:val="clear" w:color="000000" w:fill="00B050"/>
            <w:vAlign w:val="center"/>
            <w:hideMark/>
          </w:tcPr>
          <w:p w14:paraId="47D6F56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C921F3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CC3E81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72AC21F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vAlign w:val="center"/>
            <w:hideMark/>
          </w:tcPr>
          <w:p w14:paraId="509F9F2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2F544E5D" w14:textId="77777777" w:rsidTr="00FB4879">
        <w:trPr>
          <w:trHeight w:val="340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14:paraId="6F8CF370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D63FAC3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14:paraId="4F97D40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FFFF00"/>
            <w:vAlign w:val="center"/>
            <w:hideMark/>
          </w:tcPr>
          <w:p w14:paraId="0EAE959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FF0000"/>
            <w:vAlign w:val="center"/>
            <w:hideMark/>
          </w:tcPr>
          <w:p w14:paraId="5AADBBC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FF0000"/>
            <w:vAlign w:val="center"/>
            <w:hideMark/>
          </w:tcPr>
          <w:p w14:paraId="560915F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FF0000"/>
            <w:vAlign w:val="center"/>
            <w:hideMark/>
          </w:tcPr>
          <w:p w14:paraId="359D3ED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FF0000"/>
            <w:vAlign w:val="center"/>
            <w:hideMark/>
          </w:tcPr>
          <w:p w14:paraId="6C806CD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FF0000"/>
            <w:vAlign w:val="center"/>
            <w:hideMark/>
          </w:tcPr>
          <w:p w14:paraId="15DD1AF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00B050"/>
            <w:vAlign w:val="center"/>
            <w:hideMark/>
          </w:tcPr>
          <w:p w14:paraId="5E5FACD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000000" w:fill="00B050"/>
            <w:vAlign w:val="center"/>
            <w:hideMark/>
          </w:tcPr>
          <w:p w14:paraId="1775FE9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  <w:shd w:val="clear" w:color="000000" w:fill="00B050"/>
            <w:vAlign w:val="center"/>
            <w:hideMark/>
          </w:tcPr>
          <w:p w14:paraId="24B565F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5E16610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1B95BD7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5A912E6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0EAD1E0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FB4879" w:rsidRPr="00593721" w14:paraId="0E284211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504F065F" w14:textId="30526753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Jago et al., 2014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2B45A62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000000" w:fill="000000"/>
            <w:vAlign w:val="center"/>
            <w:hideMark/>
          </w:tcPr>
          <w:p w14:paraId="5BFC1C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71D8456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10EB13F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256A210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7382071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5E581A9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7500BCB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FF0000"/>
            <w:vAlign w:val="center"/>
            <w:hideMark/>
          </w:tcPr>
          <w:p w14:paraId="38558D1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000000" w:fill="00B050"/>
            <w:vAlign w:val="center"/>
            <w:hideMark/>
          </w:tcPr>
          <w:p w14:paraId="451314C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000000" w:fill="00B050"/>
            <w:vAlign w:val="center"/>
            <w:hideMark/>
          </w:tcPr>
          <w:p w14:paraId="0810290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F0391A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6F72A13" w14:textId="1323BF89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3161185" w14:textId="5A0259B5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00AABD1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0958E023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397B2C81" w14:textId="4672C9F2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Mehtälä et al., 2018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45671409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1E78843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075483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E6020B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8D442A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20D0A3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94D666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95F2EE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FFFF00"/>
            <w:vAlign w:val="center"/>
            <w:hideMark/>
          </w:tcPr>
          <w:p w14:paraId="63971C7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372B3B0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1084277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38EA518D" w14:textId="5EDC72F2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04761D9" w14:textId="27385650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D816A39" w14:textId="37540192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08D4BC84" w14:textId="2CCD14F5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08855662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319B5A9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Jemmott et al., 2011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2FEEE4F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meeting PA guidelines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7AD3961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2232354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B32590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58E4DE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F4EF07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26C718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354D2A6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6C5FA44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2C2D235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0000"/>
            <w:vAlign w:val="center"/>
            <w:hideMark/>
          </w:tcPr>
          <w:p w14:paraId="5AB260D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83A82A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7B248D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DA1E8C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676AFCD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6B7DDF14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7E4FB322" w14:textId="2E43A531" w:rsidR="004A5D7B" w:rsidRPr="00593721" w:rsidRDefault="009A33AB" w:rsidP="009A33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López-Fernández</w:t>
            </w:r>
            <w:r w:rsidR="004A5D7B"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et al., 2016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2980EC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steps/min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2E7B794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1E961B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15705D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288112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907BFC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955A8E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63E2C9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7A427CF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63C017B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5B59E21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243E28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155274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AD0ECB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1C170A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2FF9FF45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56E3E35F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Morgan et al., 2011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7F969CEF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500F6C7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AC103F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9C1384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498BBD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26BA60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6CC98A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20A320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0C2D7F0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486ECC3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0000"/>
            <w:vAlign w:val="center"/>
            <w:hideMark/>
          </w:tcPr>
          <w:p w14:paraId="5D9E2FC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89CBE0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033550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C52E89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73B2591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4635DFBC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24C2BFE7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Morris et al., 2013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E48BF7B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27E6C53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5B28F8F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DE5079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660BAC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7E9D0A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FF6CC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A221D4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19CB4A0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26E3985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04589C2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66C17E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BDDE38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A6F112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71F2E8B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6903F6CC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1BD515A7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Murrillo Pardo et al., 2016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8AC5FCA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67E3A41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31B132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0BA57E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7CAC3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8C5B67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3F5887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D7FF3A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30B3F62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02F7534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0000"/>
            <w:vAlign w:val="center"/>
            <w:hideMark/>
          </w:tcPr>
          <w:p w14:paraId="65433A4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F1F0A4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4D988B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85F1FF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245AED4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0B08222A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581FD869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O’Dwyer et al., 2012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8BE07F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213" w:type="pct"/>
            <w:shd w:val="clear" w:color="000000" w:fill="0D0D0D"/>
            <w:vAlign w:val="center"/>
            <w:hideMark/>
          </w:tcPr>
          <w:p w14:paraId="0D45589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8637C7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BAB514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65ACFE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4E70EC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F2F197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CF20D4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5CF53FF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47A34C9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5EBDBAE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FB83AC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9B3149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628F4A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1C3FE10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76E0D0F6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521354F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Pardo et al., 2014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4AB03C6F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660B55F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5BED2D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4E953B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63E19B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76DEAE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ED8B2B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A4E30A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64ACC29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2B211D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1463500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101FE1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47DF1F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EB7F48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222DE06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7C7A6F45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29BD719E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Peñalvo et al.; 2013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3BC84C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 habits (score)</w:t>
            </w:r>
          </w:p>
        </w:tc>
        <w:tc>
          <w:tcPr>
            <w:tcW w:w="213" w:type="pct"/>
            <w:shd w:val="clear" w:color="000000" w:fill="0D0D0D"/>
            <w:vAlign w:val="center"/>
            <w:hideMark/>
          </w:tcPr>
          <w:p w14:paraId="523F947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C2FC44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F8A3F0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5A091A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BFFE69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33D261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BEBED6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4FFF54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3A7111E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0000"/>
            <w:vAlign w:val="center"/>
            <w:hideMark/>
          </w:tcPr>
          <w:p w14:paraId="1EC8FA2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F3264B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B4EAE8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448B2A8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29EBEFB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4CDF92C2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000B9BA9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Razak et al., 2018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85F63F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5E8A855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32B6D0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4032F8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7943943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09A76C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0CB4D9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26C748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15BEE3E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73A5A6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74AC174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9071A6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08BA54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3850447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7A5EB75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69E42C61" w14:textId="77777777" w:rsidTr="00FB4879">
        <w:trPr>
          <w:trHeight w:val="690"/>
        </w:trPr>
        <w:tc>
          <w:tcPr>
            <w:tcW w:w="917" w:type="pct"/>
            <w:shd w:val="clear" w:color="auto" w:fill="auto"/>
            <w:vAlign w:val="center"/>
          </w:tcPr>
          <w:p w14:paraId="18A44C64" w14:textId="64BDBF5E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44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Salminen et al., 2005  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72136919" w14:textId="7DA56D78" w:rsidR="004A5D7B" w:rsidRPr="00593721" w:rsidRDefault="004A5D7B" w:rsidP="00091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frequency of PA (for girls)/exertion of PA (for boys)</w:t>
            </w:r>
          </w:p>
        </w:tc>
        <w:tc>
          <w:tcPr>
            <w:tcW w:w="213" w:type="pc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</w:tcPr>
          <w:p w14:paraId="0A341CCC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FF00"/>
                <w:sz w:val="20"/>
                <w:szCs w:val="20"/>
              </w:rPr>
              <w:t> </w:t>
            </w:r>
          </w:p>
          <w:p w14:paraId="6DB3DCF0" w14:textId="0C4178A2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</w:tcPr>
          <w:p w14:paraId="5E1AA746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  <w:p w14:paraId="282FE2F1" w14:textId="3F9015E6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</w:tcPr>
          <w:p w14:paraId="0AD8479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  <w:p w14:paraId="502205DA" w14:textId="263F32BD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auto" w:fill="FF0000"/>
            <w:vAlign w:val="center"/>
          </w:tcPr>
          <w:p w14:paraId="44474EEB" w14:textId="156E7ABC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auto" w:fill="FF0000"/>
            <w:vAlign w:val="center"/>
          </w:tcPr>
          <w:p w14:paraId="203BB73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  <w:p w14:paraId="7EAB5539" w14:textId="2DF029B2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</w:tcPr>
          <w:p w14:paraId="59800A5C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  <w:p w14:paraId="0DF17355" w14:textId="201A4543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</w:tcPr>
          <w:p w14:paraId="56DB8F36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  <w:p w14:paraId="02E22EAB" w14:textId="4011F8D6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auto" w:fill="FFFF00"/>
            <w:vAlign w:val="center"/>
          </w:tcPr>
          <w:p w14:paraId="28FC26CC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FF00"/>
                <w:sz w:val="20"/>
                <w:szCs w:val="20"/>
              </w:rPr>
              <w:t> </w:t>
            </w:r>
          </w:p>
          <w:p w14:paraId="3A24FEBC" w14:textId="6C693B85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right w:val="single" w:sz="8" w:space="0" w:color="auto"/>
            </w:tcBorders>
            <w:shd w:val="clear" w:color="auto" w:fill="00B050"/>
            <w:vAlign w:val="center"/>
          </w:tcPr>
          <w:p w14:paraId="724BD82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 </w:t>
            </w:r>
          </w:p>
          <w:p w14:paraId="384D3702" w14:textId="62B05B3C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right w:val="single" w:sz="8" w:space="0" w:color="auto"/>
            </w:tcBorders>
            <w:shd w:val="clear" w:color="auto" w:fill="FF0000"/>
            <w:vAlign w:val="center"/>
          </w:tcPr>
          <w:p w14:paraId="0168609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  <w:p w14:paraId="054427DD" w14:textId="1C4E9FC8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</w:tcPr>
          <w:p w14:paraId="22B9FE7D" w14:textId="52108A90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</w:tcPr>
          <w:p w14:paraId="5464B389" w14:textId="5FA08BBB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</w:tcPr>
          <w:p w14:paraId="36487C77" w14:textId="5EA3973E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15DBB813" w14:textId="44EE04D5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4555F796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380DE9F4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Sigmund et al., 2012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08D50871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6FB17F8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0775A1B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46CA2E04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5543A4D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B4D769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05CA3CF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3A90C01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E262AB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7940973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3DF563A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9FC0B1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542C8B4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E1A563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236A57FF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398D1D13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0E080E96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Smpokos et al., 2010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62442D8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0D0D0D"/>
            <w:vAlign w:val="center"/>
            <w:hideMark/>
          </w:tcPr>
          <w:p w14:paraId="182534B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663CE3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DEB9C6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2DBF5A1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B6B160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637E939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9FB06D9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6E42962F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0B8883BC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0F32841D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003049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ED39CE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736019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3DE6B00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5F58C283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75A141F5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Stevens et al., 2003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466C4EF6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213" w:type="pct"/>
            <w:shd w:val="clear" w:color="000000" w:fill="FFFF00"/>
            <w:vAlign w:val="center"/>
            <w:hideMark/>
          </w:tcPr>
          <w:p w14:paraId="441E100E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05AB703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32BC45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117CD5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092D61FE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D15098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B1AF3C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740784F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F85654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1B8BB0DC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90CADC1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5672AA0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7F2352D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71EEB644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7F005576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6B2AFB1F" w14:textId="6A85B47C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Sutherland et al., 2016 (a</w:t>
            </w: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AF0C4CD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31BAE61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A1985F9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7035933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25CDB0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4F4B6ABE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B4AD4A4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20CC5459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FF00"/>
            <w:vAlign w:val="center"/>
            <w:hideMark/>
          </w:tcPr>
          <w:p w14:paraId="59CC99B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19321B5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FFFF00"/>
            <w:vAlign w:val="center"/>
            <w:hideMark/>
          </w:tcPr>
          <w:p w14:paraId="324E7C0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07F888E3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64A8215D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2114CFC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36736A0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107A462E" w14:textId="77777777" w:rsidTr="00FB4879">
        <w:trPr>
          <w:trHeight w:val="340"/>
        </w:trPr>
        <w:tc>
          <w:tcPr>
            <w:tcW w:w="917" w:type="pct"/>
            <w:shd w:val="clear" w:color="auto" w:fill="auto"/>
            <w:vAlign w:val="center"/>
            <w:hideMark/>
          </w:tcPr>
          <w:p w14:paraId="4ADB7A57" w14:textId="4A919DAA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Sutherland et al., 2016 (b</w:t>
            </w: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60F139CA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2142E096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DAEAB0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50E48296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9729A2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6C91501D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1DBB695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FF0000"/>
            <w:vAlign w:val="center"/>
            <w:hideMark/>
          </w:tcPr>
          <w:p w14:paraId="39C4EB5F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52868143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000000" w:fill="00B050"/>
            <w:vAlign w:val="center"/>
            <w:hideMark/>
          </w:tcPr>
          <w:p w14:paraId="0D19DACF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000000" w:fill="00B050"/>
            <w:vAlign w:val="center"/>
            <w:hideMark/>
          </w:tcPr>
          <w:p w14:paraId="33EBE72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C0FA69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7F7716D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1" w:type="pct"/>
            <w:gridSpan w:val="2"/>
            <w:shd w:val="clear" w:color="auto" w:fill="FFFFFF" w:themeFill="background1"/>
            <w:vAlign w:val="center"/>
            <w:hideMark/>
          </w:tcPr>
          <w:p w14:paraId="16B43F9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1BF8B669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28433D63" w14:textId="77777777" w:rsidTr="00FB4879">
        <w:trPr>
          <w:trHeight w:val="340"/>
        </w:trPr>
        <w:tc>
          <w:tcPr>
            <w:tcW w:w="917" w:type="pct"/>
            <w:vMerge w:val="restart"/>
            <w:shd w:val="clear" w:color="auto" w:fill="auto"/>
            <w:vAlign w:val="center"/>
            <w:hideMark/>
          </w:tcPr>
          <w:p w14:paraId="3DE31027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Verstraete et al., 2007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4AEF7FE9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MPA</w:t>
            </w:r>
          </w:p>
        </w:tc>
        <w:tc>
          <w:tcPr>
            <w:tcW w:w="213" w:type="pct"/>
            <w:vMerge w:val="restart"/>
            <w:shd w:val="clear" w:color="000000" w:fill="FFFF00"/>
            <w:vAlign w:val="center"/>
            <w:hideMark/>
          </w:tcPr>
          <w:p w14:paraId="610ADC0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78A78581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4DB98FF6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62D4B1FF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14BD777B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439D561E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05FD8BB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00B050"/>
            <w:vAlign w:val="center"/>
            <w:hideMark/>
          </w:tcPr>
          <w:p w14:paraId="6AE6155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FF00"/>
            <w:vAlign w:val="center"/>
            <w:hideMark/>
          </w:tcPr>
          <w:p w14:paraId="17CDA25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 w:val="restart"/>
            <w:shd w:val="clear" w:color="000000" w:fill="FFFF00"/>
            <w:vAlign w:val="center"/>
            <w:hideMark/>
          </w:tcPr>
          <w:p w14:paraId="46D9C7A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BCC7E8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5F1DB683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1EF9A6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vAlign w:val="center"/>
            <w:hideMark/>
          </w:tcPr>
          <w:p w14:paraId="300340F4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FB4879" w:rsidRPr="00593721" w14:paraId="67E05D3F" w14:textId="77777777" w:rsidTr="00FB4879">
        <w:trPr>
          <w:trHeight w:val="340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14:paraId="3696C34D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0CF2DA0" w14:textId="77777777" w:rsidR="004A5D7B" w:rsidRPr="00593721" w:rsidRDefault="004A5D7B" w:rsidP="009448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vMerge/>
            <w:shd w:val="clear" w:color="000000" w:fill="FFFF00"/>
            <w:vAlign w:val="center"/>
            <w:hideMark/>
          </w:tcPr>
          <w:p w14:paraId="371625FF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FF00"/>
            <w:vAlign w:val="center"/>
            <w:hideMark/>
          </w:tcPr>
          <w:p w14:paraId="67BC7D6D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4524BDFA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2D98F192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FF00"/>
            <w:vAlign w:val="center"/>
            <w:hideMark/>
          </w:tcPr>
          <w:p w14:paraId="5F782808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1FA4AB6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FF00"/>
            <w:vAlign w:val="center"/>
            <w:hideMark/>
          </w:tcPr>
          <w:p w14:paraId="0B4F4E01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00B050"/>
            <w:vAlign w:val="center"/>
            <w:hideMark/>
          </w:tcPr>
          <w:p w14:paraId="7C7044D1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FF00"/>
            <w:vAlign w:val="center"/>
            <w:hideMark/>
          </w:tcPr>
          <w:p w14:paraId="7A0CF890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/>
            <w:shd w:val="clear" w:color="000000" w:fill="FFFF00"/>
            <w:vAlign w:val="center"/>
            <w:hideMark/>
          </w:tcPr>
          <w:p w14:paraId="5EA8A937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07709B65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06062133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34345B26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57998E6E" w14:textId="77777777" w:rsidR="004A5D7B" w:rsidRPr="00593721" w:rsidRDefault="004A5D7B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FB4879" w:rsidRPr="00593721" w14:paraId="128FDCA5" w14:textId="77777777" w:rsidTr="00FB4879">
        <w:trPr>
          <w:trHeight w:val="340"/>
        </w:trPr>
        <w:tc>
          <w:tcPr>
            <w:tcW w:w="917" w:type="pct"/>
            <w:vMerge w:val="restart"/>
            <w:shd w:val="clear" w:color="auto" w:fill="auto"/>
            <w:vAlign w:val="center"/>
            <w:hideMark/>
          </w:tcPr>
          <w:p w14:paraId="256617C6" w14:textId="6452B0DE" w:rsidR="00FB4879" w:rsidRPr="00593721" w:rsidRDefault="00FB4879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Weaver et al., 2017</w:t>
            </w: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58AAD142" w14:textId="77777777" w:rsidR="00FB4879" w:rsidRPr="00593721" w:rsidRDefault="00FB4879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meeting PA guidelines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2C2AB203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7CFBD92E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64C7AD79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5B56ED39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30D77D9F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55FB1567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FF0000"/>
            <w:vAlign w:val="center"/>
            <w:hideMark/>
          </w:tcPr>
          <w:p w14:paraId="1C70E5B0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00B050"/>
            <w:vAlign w:val="center"/>
            <w:hideMark/>
          </w:tcPr>
          <w:p w14:paraId="32285F8A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 w:val="restart"/>
            <w:shd w:val="clear" w:color="000000" w:fill="00B050"/>
            <w:vAlign w:val="center"/>
            <w:hideMark/>
          </w:tcPr>
          <w:p w14:paraId="51E5F95D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 w:val="restart"/>
            <w:shd w:val="clear" w:color="000000" w:fill="FFFF00"/>
            <w:vAlign w:val="center"/>
            <w:hideMark/>
          </w:tcPr>
          <w:p w14:paraId="7E9C4284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4BB0CB12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586B5AF6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98D7F03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" w:type="pct"/>
            <w:vMerge w:val="restart"/>
            <w:shd w:val="clear" w:color="auto" w:fill="FFFFFF" w:themeFill="background1"/>
            <w:vAlign w:val="center"/>
            <w:hideMark/>
          </w:tcPr>
          <w:p w14:paraId="344E624B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879" w:rsidRPr="00593721" w14:paraId="28CA5147" w14:textId="77777777" w:rsidTr="00FB4879">
        <w:trPr>
          <w:trHeight w:val="340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14:paraId="34105659" w14:textId="77777777" w:rsidR="00FB4879" w:rsidRPr="00593721" w:rsidRDefault="00FB4879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88" w:type="pct"/>
            <w:shd w:val="clear" w:color="auto" w:fill="auto"/>
            <w:vAlign w:val="center"/>
            <w:hideMark/>
          </w:tcPr>
          <w:p w14:paraId="71CD54D8" w14:textId="77777777" w:rsidR="00FB4879" w:rsidRPr="00593721" w:rsidRDefault="00FB4879" w:rsidP="00944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213" w:type="pct"/>
            <w:shd w:val="clear" w:color="000000" w:fill="000000"/>
            <w:vAlign w:val="center"/>
            <w:hideMark/>
          </w:tcPr>
          <w:p w14:paraId="6D3CCB5E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5052BA60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10C4DE01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6B8579C4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7A9D5740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0129269E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FF0000"/>
            <w:vAlign w:val="center"/>
            <w:hideMark/>
          </w:tcPr>
          <w:p w14:paraId="22BB3253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00B050"/>
            <w:vAlign w:val="center"/>
            <w:hideMark/>
          </w:tcPr>
          <w:p w14:paraId="0286531A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vMerge/>
            <w:shd w:val="clear" w:color="000000" w:fill="00B050"/>
            <w:vAlign w:val="center"/>
            <w:hideMark/>
          </w:tcPr>
          <w:p w14:paraId="762ECD38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vMerge/>
            <w:shd w:val="clear" w:color="000000" w:fill="FFFF00"/>
            <w:vAlign w:val="center"/>
            <w:hideMark/>
          </w:tcPr>
          <w:p w14:paraId="7C83CB73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6720FBE0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776BBF60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7B99C181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0" w:type="pct"/>
            <w:vMerge/>
            <w:shd w:val="clear" w:color="auto" w:fill="FFFFFF" w:themeFill="background1"/>
            <w:vAlign w:val="center"/>
            <w:hideMark/>
          </w:tcPr>
          <w:p w14:paraId="54A166FA" w14:textId="77777777" w:rsidR="00FB4879" w:rsidRPr="00593721" w:rsidRDefault="00FB4879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9068C" w:rsidRPr="00593721" w14:paraId="25EC00B5" w14:textId="77777777" w:rsidTr="00FB4879">
        <w:trPr>
          <w:trHeight w:val="340"/>
        </w:trPr>
        <w:tc>
          <w:tcPr>
            <w:tcW w:w="1605" w:type="pct"/>
            <w:gridSpan w:val="2"/>
            <w:shd w:val="clear" w:color="auto" w:fill="auto"/>
            <w:vAlign w:val="center"/>
          </w:tcPr>
          <w:p w14:paraId="4F33808E" w14:textId="3286778D" w:rsidR="005F5F5D" w:rsidRPr="005F5F5D" w:rsidRDefault="00304CA0" w:rsidP="00944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% of</w:t>
            </w:r>
            <w:r w:rsidR="005F5F5D" w:rsidRPr="005F5F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ratings for each item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05D7B8CE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3FD97BEC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1573D258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175949FF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57786ED0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423FFDB9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2BF58C15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60BCE5C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DF852E7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auto" w:fill="auto"/>
            <w:vAlign w:val="center"/>
          </w:tcPr>
          <w:p w14:paraId="0A91133B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3" w:type="pct"/>
            <w:gridSpan w:val="7"/>
            <w:vMerge w:val="restart"/>
            <w:shd w:val="clear" w:color="auto" w:fill="FFFFFF" w:themeFill="background1"/>
            <w:vAlign w:val="center"/>
          </w:tcPr>
          <w:p w14:paraId="67759BEF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9068C" w:rsidRPr="00593721" w14:paraId="5A258DF9" w14:textId="77777777" w:rsidTr="00FB4879">
        <w:trPr>
          <w:trHeight w:val="340"/>
        </w:trPr>
        <w:tc>
          <w:tcPr>
            <w:tcW w:w="1605" w:type="pct"/>
            <w:gridSpan w:val="2"/>
            <w:shd w:val="clear" w:color="auto" w:fill="auto"/>
            <w:vAlign w:val="center"/>
          </w:tcPr>
          <w:p w14:paraId="3A031FA6" w14:textId="4C66A243" w:rsidR="005F5F5D" w:rsidRPr="005F5F5D" w:rsidRDefault="005F5F5D" w:rsidP="005F5F5D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24E1EB63" w14:textId="2E7CDC9D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A1004C4" w14:textId="072842FD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239397D7" w14:textId="2E9E901F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7034D544" w14:textId="140BAF2F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35E67A74" w14:textId="1F4C6136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65F48B94" w14:textId="503A24DD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719BABFE" w14:textId="61A520BA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7C221972" w14:textId="16E575BC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43371317" w14:textId="11BEC79E" w:rsidR="005F5F5D" w:rsidRPr="00593721" w:rsidRDefault="007F2CA4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  <w:r w:rsidR="00304CA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.3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32E429C1" w14:textId="39399FFD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33.3</w:t>
            </w:r>
          </w:p>
        </w:tc>
        <w:tc>
          <w:tcPr>
            <w:tcW w:w="1283" w:type="pct"/>
            <w:gridSpan w:val="7"/>
            <w:vMerge/>
            <w:shd w:val="clear" w:color="auto" w:fill="FFFFFF" w:themeFill="background1"/>
            <w:vAlign w:val="center"/>
          </w:tcPr>
          <w:p w14:paraId="695417E5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9068C" w:rsidRPr="00593721" w14:paraId="37B0169B" w14:textId="77777777" w:rsidTr="00FB4879">
        <w:trPr>
          <w:trHeight w:val="340"/>
        </w:trPr>
        <w:tc>
          <w:tcPr>
            <w:tcW w:w="1605" w:type="pct"/>
            <w:gridSpan w:val="2"/>
            <w:shd w:val="clear" w:color="auto" w:fill="auto"/>
            <w:vAlign w:val="center"/>
          </w:tcPr>
          <w:p w14:paraId="1DEE0372" w14:textId="7AB06241" w:rsidR="005F5F5D" w:rsidRPr="005F5F5D" w:rsidRDefault="005F5F5D" w:rsidP="005F5F5D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4F06F684" w14:textId="72BB6F5E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592C1871" w14:textId="1BAC6DC6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BB295E0" w14:textId="40FC0BE3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5D2C584A" w14:textId="2060DDD5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943E547" w14:textId="3F2AEA1A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CBF98D5" w14:textId="6C63CA59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2D56D429" w14:textId="4B56AF8B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7715E5E2" w14:textId="57994109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1E2109C3" w14:textId="2D60D26F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74803EA6" w14:textId="7675AFD5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40.0</w:t>
            </w:r>
          </w:p>
        </w:tc>
        <w:tc>
          <w:tcPr>
            <w:tcW w:w="1283" w:type="pct"/>
            <w:gridSpan w:val="7"/>
            <w:vMerge/>
            <w:shd w:val="clear" w:color="auto" w:fill="FFFFFF" w:themeFill="background1"/>
            <w:vAlign w:val="center"/>
          </w:tcPr>
          <w:p w14:paraId="574CC861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9068C" w:rsidRPr="00593721" w14:paraId="662A0AB8" w14:textId="77777777" w:rsidTr="00FB4879">
        <w:trPr>
          <w:trHeight w:val="340"/>
        </w:trPr>
        <w:tc>
          <w:tcPr>
            <w:tcW w:w="1605" w:type="pct"/>
            <w:gridSpan w:val="2"/>
            <w:shd w:val="clear" w:color="auto" w:fill="auto"/>
            <w:vAlign w:val="center"/>
          </w:tcPr>
          <w:p w14:paraId="478F47D9" w14:textId="7EFD2B87" w:rsidR="005F5F5D" w:rsidRPr="005F5F5D" w:rsidRDefault="005F5F5D" w:rsidP="005F5F5D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information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5EC42E64" w14:textId="1BE77179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27349503" w14:textId="18F8E26F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27455009" w14:textId="1F138E00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291C28BC" w14:textId="4C3B4907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3853885E" w14:textId="196D5FC5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77A35057" w14:textId="13FFD452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4F4E23C6" w14:textId="588119C4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3BF3AAD" w14:textId="6BC65515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5A3AA6DC" w14:textId="32BB0183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03" w:type="pct"/>
            <w:shd w:val="clear" w:color="auto" w:fill="auto"/>
            <w:vAlign w:val="center"/>
          </w:tcPr>
          <w:p w14:paraId="17201F9D" w14:textId="4B35D43C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26.7</w:t>
            </w:r>
          </w:p>
        </w:tc>
        <w:tc>
          <w:tcPr>
            <w:tcW w:w="1283" w:type="pct"/>
            <w:gridSpan w:val="7"/>
            <w:vMerge/>
            <w:shd w:val="clear" w:color="auto" w:fill="FFFFFF" w:themeFill="background1"/>
            <w:vAlign w:val="center"/>
          </w:tcPr>
          <w:p w14:paraId="02F4032A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9068C" w:rsidRPr="00593721" w14:paraId="2C579173" w14:textId="77777777" w:rsidTr="00FB4879">
        <w:trPr>
          <w:trHeight w:val="340"/>
        </w:trPr>
        <w:tc>
          <w:tcPr>
            <w:tcW w:w="1605" w:type="pct"/>
            <w:gridSpan w:val="2"/>
            <w:shd w:val="clear" w:color="auto" w:fill="auto"/>
            <w:vAlign w:val="center"/>
          </w:tcPr>
          <w:p w14:paraId="2337F0FE" w14:textId="006655B9" w:rsidR="005F5F5D" w:rsidRPr="005F5F5D" w:rsidRDefault="005F5F5D" w:rsidP="005F5F5D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poor</w:t>
            </w:r>
            <w:r w:rsidR="00304CA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(only for item 1)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34250090" w14:textId="248F875E" w:rsidR="005F5F5D" w:rsidRPr="00593721" w:rsidRDefault="00304CA0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0A936850" w14:textId="70F3406B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541569ED" w14:textId="3EFB3B23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548D9106" w14:textId="4718961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56016A8C" w14:textId="1542CB2C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F614EC2" w14:textId="3E791028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23173069" w14:textId="456D98B6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4BA8EE02" w14:textId="1888513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2ABF8F9B" w14:textId="40A06F51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3" w:type="pct"/>
            <w:shd w:val="clear" w:color="auto" w:fill="auto"/>
            <w:vAlign w:val="center"/>
          </w:tcPr>
          <w:p w14:paraId="11F4EEB9" w14:textId="65DB4313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3" w:type="pct"/>
            <w:gridSpan w:val="7"/>
            <w:vMerge/>
            <w:shd w:val="clear" w:color="auto" w:fill="FFFFFF" w:themeFill="background1"/>
            <w:vAlign w:val="center"/>
          </w:tcPr>
          <w:p w14:paraId="76300C5F" w14:textId="77777777" w:rsidR="005F5F5D" w:rsidRPr="00593721" w:rsidRDefault="005F5F5D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FB4879" w:rsidRPr="00593721" w14:paraId="242AF0DB" w14:textId="77777777" w:rsidTr="00FB4879">
        <w:trPr>
          <w:trHeight w:val="340"/>
        </w:trPr>
        <w:tc>
          <w:tcPr>
            <w:tcW w:w="3717" w:type="pct"/>
            <w:gridSpan w:val="12"/>
            <w:shd w:val="clear" w:color="auto" w:fill="auto"/>
            <w:vAlign w:val="center"/>
          </w:tcPr>
          <w:p w14:paraId="301C00D9" w14:textId="508F8971" w:rsidR="00C9068C" w:rsidRPr="00593721" w:rsidRDefault="00C9068C" w:rsidP="00C906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906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Average number of ratings</w:t>
            </w: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14:paraId="3DC52729" w14:textId="2D989AA1" w:rsidR="00C9068C" w:rsidRPr="00593721" w:rsidRDefault="00C9068C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318" w:type="pct"/>
            <w:gridSpan w:val="2"/>
            <w:shd w:val="clear" w:color="auto" w:fill="FFFFFF" w:themeFill="background1"/>
            <w:vAlign w:val="center"/>
          </w:tcPr>
          <w:p w14:paraId="4F7C2217" w14:textId="5270DF84" w:rsidR="00C9068C" w:rsidRPr="00593721" w:rsidRDefault="00C9068C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317" w:type="pct"/>
            <w:gridSpan w:val="2"/>
            <w:shd w:val="clear" w:color="auto" w:fill="FFFFFF" w:themeFill="background1"/>
            <w:vAlign w:val="center"/>
          </w:tcPr>
          <w:p w14:paraId="6834B028" w14:textId="4F3B9A4D" w:rsidR="00C9068C" w:rsidRPr="00593721" w:rsidRDefault="00C9068C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345" w:type="pct"/>
            <w:gridSpan w:val="2"/>
            <w:shd w:val="clear" w:color="auto" w:fill="FFFFFF" w:themeFill="background1"/>
            <w:vAlign w:val="center"/>
          </w:tcPr>
          <w:p w14:paraId="3D59414D" w14:textId="3C9B6386" w:rsidR="00C9068C" w:rsidRPr="00593721" w:rsidRDefault="00C9068C" w:rsidP="00944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</w:tbl>
    <w:p w14:paraId="06FB0D5A" w14:textId="59BBD4D8" w:rsidR="00AB0A2A" w:rsidRPr="00682888" w:rsidRDefault="002D1405" w:rsidP="00AB0A2A">
      <w:pPr>
        <w:rPr>
          <w:rFonts w:ascii="Arial" w:hAnsi="Arial" w:cs="Arial"/>
          <w:b/>
          <w:sz w:val="32"/>
          <w:lang w:val="en-US"/>
        </w:rPr>
      </w:pPr>
      <w:r w:rsidRPr="00682888">
        <w:rPr>
          <w:rFonts w:ascii="Arial" w:hAnsi="Arial" w:cs="Arial"/>
          <w:i/>
          <w:sz w:val="21"/>
          <w:szCs w:val="21"/>
          <w:lang w:val="en-US"/>
        </w:rPr>
        <w:lastRenderedPageBreak/>
        <w:t xml:space="preserve">Note: </w:t>
      </w:r>
      <w:r w:rsidR="0014025E" w:rsidRPr="00682888">
        <w:rPr>
          <w:rFonts w:ascii="Arial" w:hAnsi="Arial" w:cs="Arial"/>
          <w:sz w:val="21"/>
          <w:szCs w:val="21"/>
          <w:lang w:val="en-US"/>
        </w:rPr>
        <w:t xml:space="preserve">LPA=light physical activity; MPA=moderate physical activity; </w:t>
      </w:r>
      <w:r w:rsidRPr="00682888">
        <w:rPr>
          <w:rFonts w:ascii="Arial" w:hAnsi="Arial" w:cs="Arial"/>
          <w:sz w:val="21"/>
          <w:szCs w:val="21"/>
          <w:lang w:val="en-US"/>
        </w:rPr>
        <w:t>MVPA=moderate to vigorous physical activity</w:t>
      </w:r>
      <w:r w:rsidR="0014025E" w:rsidRPr="00682888">
        <w:rPr>
          <w:rFonts w:ascii="Arial" w:hAnsi="Arial" w:cs="Arial"/>
          <w:sz w:val="21"/>
          <w:szCs w:val="21"/>
          <w:lang w:val="en-US"/>
        </w:rPr>
        <w:t>; PA=physical activity; VPA=vigorous physical activity</w:t>
      </w:r>
      <w:r w:rsidR="0016502B">
        <w:rPr>
          <w:rFonts w:ascii="Arial" w:hAnsi="Arial" w:cs="Arial"/>
          <w:sz w:val="21"/>
          <w:szCs w:val="21"/>
          <w:lang w:val="en-US"/>
        </w:rPr>
        <w:t xml:space="preserve">; </w:t>
      </w:r>
      <w:r w:rsidR="0016502B" w:rsidRPr="0016502B">
        <w:rPr>
          <w:rFonts w:ascii="Wingdings" w:hAnsi="Wingdings" w:cs="Arial"/>
          <w:color w:val="00B05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detailed; </w:t>
      </w:r>
      <w:r w:rsidR="0016502B" w:rsidRPr="0016502B">
        <w:rPr>
          <w:rFonts w:ascii="Wingdings" w:hAnsi="Wingdings" w:cs="Arial"/>
          <w:color w:val="FFFF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basic; </w:t>
      </w:r>
      <w:r w:rsidR="0016502B" w:rsidRPr="0016502B">
        <w:rPr>
          <w:rFonts w:ascii="Wingdings" w:hAnsi="Wingdings" w:cs="Arial"/>
          <w:color w:val="FF00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 information provided; </w:t>
      </w:r>
      <w:r w:rsidR="0016502B" w:rsidRPr="0016502B">
        <w:rPr>
          <w:rFonts w:ascii="Wingdings" w:hAnsi="Wingdings" w:cs="Arial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poor. </w:t>
      </w:r>
      <w:r w:rsidR="0016502B" w:rsidRPr="00682888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4AA733F5" w14:textId="77777777" w:rsidR="0014025E" w:rsidRPr="00682888" w:rsidRDefault="0014025E" w:rsidP="00591626">
      <w:pPr>
        <w:rPr>
          <w:rFonts w:ascii="Arial" w:hAnsi="Arial" w:cs="Arial"/>
          <w:sz w:val="20"/>
          <w:lang w:val="en-US"/>
        </w:rPr>
        <w:sectPr w:rsidR="0014025E" w:rsidRPr="00682888" w:rsidSect="00467E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B8127F5" w14:textId="3CF7C9D3" w:rsidR="00591626" w:rsidRPr="00682888" w:rsidRDefault="00FC0D35" w:rsidP="004A4D80">
      <w:pPr>
        <w:pStyle w:val="Listenabsatz"/>
        <w:numPr>
          <w:ilvl w:val="0"/>
          <w:numId w:val="1"/>
        </w:num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lastRenderedPageBreak/>
        <w:t>Studies</w:t>
      </w:r>
      <w:r w:rsidR="00591626" w:rsidRPr="00682888">
        <w:rPr>
          <w:rFonts w:ascii="Arial" w:hAnsi="Arial" w:cs="Arial"/>
          <w:b/>
          <w:sz w:val="32"/>
          <w:szCs w:val="32"/>
          <w:lang w:val="en-US"/>
        </w:rPr>
        <w:t xml:space="preserve"> with no significant intervention effects</w:t>
      </w:r>
      <w:r w:rsidR="00492ED0" w:rsidRPr="00682888">
        <w:rPr>
          <w:rFonts w:ascii="Arial" w:hAnsi="Arial" w:cs="Arial"/>
          <w:b/>
          <w:sz w:val="32"/>
          <w:szCs w:val="32"/>
          <w:lang w:val="en-US"/>
        </w:rPr>
        <w:t xml:space="preserve"> in both,</w:t>
      </w:r>
      <w:r w:rsidR="00591626" w:rsidRPr="00682888">
        <w:rPr>
          <w:rFonts w:ascii="Arial" w:hAnsi="Arial" w:cs="Arial"/>
          <w:b/>
          <w:sz w:val="32"/>
          <w:szCs w:val="32"/>
          <w:lang w:val="en-US"/>
        </w:rPr>
        <w:t xml:space="preserve"> boys and girls</w:t>
      </w:r>
      <w:r w:rsidR="00814BD8" w:rsidRPr="00682888">
        <w:rPr>
          <w:rFonts w:ascii="Arial" w:hAnsi="Arial" w:cs="Arial"/>
          <w:b/>
          <w:sz w:val="32"/>
          <w:szCs w:val="32"/>
          <w:lang w:val="en-US"/>
        </w:rPr>
        <w:t xml:space="preserve"> (70 outcomes)</w:t>
      </w:r>
    </w:p>
    <w:tbl>
      <w:tblPr>
        <w:tblW w:w="0" w:type="auto"/>
        <w:tblInd w:w="-1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59"/>
        <w:gridCol w:w="1053"/>
        <w:gridCol w:w="1053"/>
        <w:gridCol w:w="504"/>
        <w:gridCol w:w="504"/>
        <w:gridCol w:w="615"/>
        <w:gridCol w:w="504"/>
        <w:gridCol w:w="504"/>
        <w:gridCol w:w="504"/>
        <w:gridCol w:w="504"/>
        <w:gridCol w:w="504"/>
        <w:gridCol w:w="504"/>
        <w:gridCol w:w="504"/>
        <w:gridCol w:w="925"/>
        <w:gridCol w:w="926"/>
        <w:gridCol w:w="925"/>
        <w:gridCol w:w="926"/>
      </w:tblGrid>
      <w:tr w:rsidR="00BF3168" w:rsidRPr="00593721" w14:paraId="5E32C14E" w14:textId="77777777" w:rsidTr="00BF3168">
        <w:trPr>
          <w:trHeight w:val="34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49A16A" w14:textId="77777777" w:rsidR="00304CA0" w:rsidRPr="00593721" w:rsidRDefault="00304CA0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nil"/>
            </w:tcBorders>
          </w:tcPr>
          <w:p w14:paraId="18EBFFFD" w14:textId="77777777" w:rsidR="00304CA0" w:rsidRPr="00593721" w:rsidRDefault="00304CA0" w:rsidP="00322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21B72" w14:textId="583C35E2" w:rsidR="00304CA0" w:rsidRPr="00593721" w:rsidRDefault="00304CA0" w:rsidP="00322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3F09B" w14:textId="77777777" w:rsidR="00304CA0" w:rsidRPr="00593721" w:rsidRDefault="00304CA0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Items of sex/gender checklist</w:t>
            </w:r>
          </w:p>
        </w:tc>
        <w:tc>
          <w:tcPr>
            <w:tcW w:w="37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23E74" w14:textId="77777777" w:rsidR="00304CA0" w:rsidRPr="00593721" w:rsidRDefault="00304CA0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Sum of ratings</w:t>
            </w:r>
          </w:p>
        </w:tc>
      </w:tr>
      <w:tr w:rsidR="00BF3168" w:rsidRPr="00593721" w14:paraId="69B76FA2" w14:textId="77777777" w:rsidTr="00BF3168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EAD05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Author, year of publication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070F0" w14:textId="30C83B11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94BA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9174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843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0287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C578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E0F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F342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0D21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8F4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8AC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AFC4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4A4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9E7E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 info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22A4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poor</w:t>
            </w:r>
          </w:p>
        </w:tc>
      </w:tr>
      <w:tr w:rsidR="00BF3168" w:rsidRPr="00593721" w14:paraId="700FB357" w14:textId="77777777" w:rsidTr="00BF3168">
        <w:trPr>
          <w:trHeight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28094" w14:textId="61AC00C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Adab et al., 2018 (a</w:t>
            </w: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B88BB" w14:textId="5DEDD35E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BC9350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104A8E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D1ACA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8D9FFC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E363F1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21F78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C6643F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A4A4BE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F4DA5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0D25D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4DC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5D82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2B8D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99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8750B2F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0918" w14:textId="7BFDFC52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dab et al., 2018 (b</w:t>
            </w: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99430" w14:textId="34FCF953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1C6F7A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91802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934696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BD710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0A72CF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8748B0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070F3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BE0AD3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562F6B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09ED6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9135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8C82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3533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3C2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08B6528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B09C0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Andrade et al., 2014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1F860" w14:textId="585F76F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9D2247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DCD957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EAC9F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453189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E34F7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56C76A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D119AA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76696F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5B95DB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34CF7D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DD6F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BA67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9FB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2F47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002F9B70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4968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0BC6C" w14:textId="2FF60F0B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449583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CCA462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6F1BF3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340E57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BB0BD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66AA5A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4624D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A4763B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FCA00E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390B2E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D2E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2F6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F1DB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13B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24D3AED7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D9A0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BA2F9" w14:textId="146DFD0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017F62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4A61B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A93DB4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5505AA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6B1CDE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E34AA5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5770DB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355FDF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4FD00C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9141C3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A48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49A0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4D7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F45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70410FE6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26AD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Annesi et al., 2015</w:t>
            </w: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39A02" w14:textId="60EEDF2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MPA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F80C6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A01994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62E17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E6F3DA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C9D4A2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933424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E82F5A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1173A0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318D12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A1D16D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3E2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9F2B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08E0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63A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2D369F9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BD69B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4A916" w14:textId="1C54BF8E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47945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812EEA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959573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37423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983317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90D195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90FAA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2ED15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C4FCC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C6D070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4A9F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9F2C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47C9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5A3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BF3168" w:rsidRPr="00593721" w14:paraId="5E009049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597C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Bhave et al., 2016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D6B1" w14:textId="53728F4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B72CA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A39C3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516E9E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B17036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EA55C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54E927C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FA6F20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9ED08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B1AAE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7F6F33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F93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9F5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260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52C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F1A3EE7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194F" w14:textId="4C7E63FA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Black et al., 2010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CEE8" w14:textId="1CFF0838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3560A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7C93C8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E2510A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EFC437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EB5D91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55460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F6C67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BCA4F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1090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83C43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F2F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626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6C4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A01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1C5D9F3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DB37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Caballero et al., 2003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A8C5" w14:textId="1B7E4945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6854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38252E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9B3B30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DE8BD9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4BED2E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7ACC6F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5A120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C71782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1AFDB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2E84C42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ED9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B9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6AE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B97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74DD910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282C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Carson et al., 2014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2B94" w14:textId="2902826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1DD8F8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BD801D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8CA653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79B16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3AE929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B3A875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F660D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2CA0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1DA2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DBBB3F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AB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E30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A25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D34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1F68CADF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F52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Cui et al., 2012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D2A8" w14:textId="385DC501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14:paraId="4CEC54E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8285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750051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3DEF2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B197B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BAAB46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D7A65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161AA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08219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3FEC52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39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7EF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324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AD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57DA16CE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B90FA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 Craemer et al., 2014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570A2" w14:textId="50DBEC3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72EB7F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65452A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BF394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A5342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ECE466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7A70E5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82A868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27902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75D025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2F284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83A5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686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861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8F1A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0300E0FC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D206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B0D50" w14:textId="0B5FC9A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16AADC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49A4EF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ED51E9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104840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54967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C17F96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EC7B8D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F0A550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A6CAB9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600CC3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6324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42D7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09C8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285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7ADB7094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3E4F5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37ACD" w14:textId="3FDCF23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AFAD5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3D3DCB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1C7BBA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77386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6BBCAD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D618B0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21F34C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237A65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BF5CD8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FDA46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723A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ED93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EF06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8D9A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05D8638E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AD9F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9EBC5" w14:textId="758061DE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2A6C02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2258A7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53E580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C3684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A84F3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96E9E2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3B563F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0C86D2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410E9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7CE6C8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DA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4727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7EDB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644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6EED9BDE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FE9B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Fairclough et al., 2013</w:t>
            </w: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70FD7" w14:textId="3D55C9CB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4DD7819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F92AF6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95FFBC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24BCB3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0BF5AA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805FE4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8F7DC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E369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A46F7E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FA246B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FD1F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CC3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377F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E18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12DE78DC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1816B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EC3C1" w14:textId="5A5D93B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0BB8B3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D6C6D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598151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6E7A3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753357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E36295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EDD8B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4315EF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515224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6D154B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ABB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D0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4E4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A2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BF3168" w:rsidRPr="00593721" w14:paraId="73862E81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3C5A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Gomez et al., 2018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3DE2" w14:textId="381B67D0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91E43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CEDC98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9594A4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183B13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432EEB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FBB00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29BD69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83B8D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57F2F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810E82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659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B6B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4D7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90D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7FDD157D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F03D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Goran et al., 2005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4B38" w14:textId="21FCECE6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CD955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7E5DC1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839BA9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9B746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724500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71F452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5ABF75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3D14F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5AC07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977D6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049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71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D29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759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FFFB5FA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E4A1B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Gorely et al., 2011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DC4A6" w14:textId="79DF8A04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3B2E022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1550B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FC7097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1C3446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B239D9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060E3C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00FE95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D76AAF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C894D7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A6D037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A485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0B4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C265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7DF9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40E53A1D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5097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A0029" w14:textId="1F94576C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7165197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E8F75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0A7058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28BCD8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858AAF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CA336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C724AE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B01FB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ABC7D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C22AE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BF3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EA51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0F9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1B4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23F30F71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353F6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Grasten et al., 2018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8CDA5" w14:textId="7B43AE7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F26258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579BBB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A239DC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368684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7746F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8EE7AC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FE7E54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E5494B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DDAE1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10A4A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07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AF7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A359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2D9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06A1A12E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2A5B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Grydeland et al., 2013</w:t>
            </w: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C9C3" w14:textId="2CEFBF2F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BBE1C7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757379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7FD137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E1AEF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7027D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590631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F36C22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C20BC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949EBE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3EC531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B6B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B9DC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1BDC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A623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7E7662D9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1C89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5771" w14:textId="2A6B5CC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4728D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0F6F06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C71A75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F2D7B1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ED8DE7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0DAD6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6673F8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1FC6A9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B911E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952E98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5C49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3F24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27FB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3A0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3A31425D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B2568" w14:textId="611F00E4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Haerens et al., 2007 (a</w:t>
            </w: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6C2F4" w14:textId="6257695D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EC1B8A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D5800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19CC66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674836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EE12D5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F94CA7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A2897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25408C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CE0D54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863576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61D6E1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169BB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5F95A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D75B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213692A9" w14:textId="77777777" w:rsidTr="00E85EF4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BBDA2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6AD25" w14:textId="04213EB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meeting PA guidelines</w:t>
            </w: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19D2E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603FD8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2116C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74B3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A0824B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5748D3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35B4F6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102E28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6B8943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21B70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BF77F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6B138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D8199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AE55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BF3168" w:rsidRPr="00593721" w14:paraId="592BCF08" w14:textId="77777777" w:rsidTr="00E85EF4">
        <w:trPr>
          <w:trHeight w:val="340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531D7" w14:textId="1E4036B9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 et al., 2007 (b</w:t>
            </w: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5D3C7" w14:textId="5DDB6997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4A6ED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E8BA1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DB5D7F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42BC0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D78723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0C16E3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7AEC2A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66D2AE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5138A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9C589F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4B1A8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459DA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BE367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C0D3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2CA0CBBD" w14:textId="77777777" w:rsidTr="00BF3168">
        <w:trPr>
          <w:trHeight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24A3D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Hovell et al., 2009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6C1F4" w14:textId="4269A4E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3DB858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79E9A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A8DC68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C051D0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B36768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36EA1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640AB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A10872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71CC34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57C167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5C7D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148D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6A7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50B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FAC7467" w14:textId="77777777" w:rsidTr="00BF3168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4E069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Jago et al., 2011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1F250" w14:textId="6B6456AF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5089BC8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1377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8CC8F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AAD4C5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556F0E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364064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F5205D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B71BE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3B5CD4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091C3C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0D46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254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8738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5D33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11C8222A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A4459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Jago et al., 2014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CD542" w14:textId="56EA044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362E376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60FDF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9F1B81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930E03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157F5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C3B1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0890D5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4D0C25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7BBEB8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F4874A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05B9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EAB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995C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357A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26F12375" w14:textId="77777777" w:rsidTr="00BF3168">
        <w:trPr>
          <w:trHeight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34F11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Kobel et al., 2014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D26A7" w14:textId="7A0A39F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010A8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A206D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906DD9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6F81C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BD27F1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562805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EE2E53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807E2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97515E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BD545E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E7C82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9F61E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0616B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A182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3B3956CA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A05DD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Lanckriet et al., 2017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B844" w14:textId="5F9E8E8C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67CDF6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F93059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64AAB9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9A617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3EBD9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A0AC99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E5915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405490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9CFD25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4C4EE9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18C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B5B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354B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70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E8D1EDB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35B47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168BD" w14:textId="139B7FE8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MPA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B6C127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C0D707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9F79A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0A533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E26EEC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A3DA1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6F2268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2BCED2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4E2980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3F0355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B25C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5B8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DC66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1A57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67593093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5BA29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38173" w14:textId="788D25EC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B29E85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1C39AC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81605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FED7C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4DDB22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807CB1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E0744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7DC4B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958AF7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A512EB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25D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ED99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E60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94F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6BFC218F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6266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0CB94" w14:textId="203D98BB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EFED58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152006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1E5FB8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EF060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6BCDB1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2D57A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48741E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3F9392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B116F8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6F0149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AA9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A00E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1718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D89E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0443087B" w14:textId="77777777" w:rsidTr="00BF3168">
        <w:trPr>
          <w:trHeight w:val="3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04E74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Laukkanen et al., 2015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E9A60" w14:textId="360639E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EA50D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CFECD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626443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513B2F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FC4B3E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8364B0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5EA436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727E4A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07B197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D8D5CA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2730E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8BF26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DEFCC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47AA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55330FB6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1853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Lawlor et al., 2016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E01F" w14:textId="1DE80BF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A0F96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68CACB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DCB19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73ADDE4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3533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40634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D0CB1D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0F328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11A84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D7179B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5E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59F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D3A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508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01C806D3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A41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McNeil et al., 2009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D510" w14:textId="4032B3C3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overall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14:paraId="786C893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D840D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3B834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328A75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A89F4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4F43FF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9479FC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C9917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DDC1C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C605A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742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069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42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1D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0BE5ED58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89B7" w14:textId="77777777" w:rsidR="00BF3168" w:rsidRPr="00593721" w:rsidRDefault="00BF3168" w:rsidP="000C053D">
            <w:pPr>
              <w:spacing w:after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Mehtälä et al., 2018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331C" w14:textId="17CF5F64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2AF8CD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3BBF6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CE7463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F7CC20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02C8CE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825D47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5446E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2FC5F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CA25E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1C662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ED9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8FD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25D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70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5C013120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0956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Meier et al., 2007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DCD8" w14:textId="3CF7D132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16119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6AD1CB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A32F93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090568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C5449D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8A0A96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6906D9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CA615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805857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DD58D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A4D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A90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07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DB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B1BC23E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67A68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Meyer et al., 2014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C332" w14:textId="3AD6B83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2B171FB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128A56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F5ECFF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35D054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29F763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A87E4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A462F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1A0F51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6E65D8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E9DC68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6DAE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8951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BECD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9E6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4C15004B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7736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41190" w14:textId="1F5016FB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2EF2898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993773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951F53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8381B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B8BF6D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388D11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2CA7A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D433A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3CF4D7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2DB8AF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3E7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92F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B4F1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6F2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4AA68D15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1CE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 Mhurchu et al., 2008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7AE94" w14:textId="18718CC5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0A112E9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0364ED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E7BA07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7C6DF1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368B57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3058C4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E3BD5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9E4616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9792A8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861A5E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785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8C0B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5D7B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159E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6F0D352E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F2E20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9771E" w14:textId="3A6BF57E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MPA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2FFB66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A8BD9F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23597B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D0B4B0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54976A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E599FD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F56A7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A6FED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300411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BCD78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036D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41B4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7A92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1B4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7C14C781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E152A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EE09F" w14:textId="07BE73F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0A3C10F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D63F8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F4C89D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51E8B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F5A3B0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397675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65433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1D1369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227A7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6455A4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4B24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823E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589F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B968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1A000B9C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68CBC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1DF49" w14:textId="634E9ABD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PAQ-Score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579FEF4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DAC398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27169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D9A0A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98814F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49907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DCCDC3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728681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42F2D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0F90DF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9595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5BA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9ED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946C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7A55E375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1E51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Nyberg et al., 2015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B734" w14:textId="7EB20764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58F6456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AD1F9B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465547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E655C2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18DFE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F5AA1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2F5C56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69A370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E10E4F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92DEA0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7A46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9E9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F30F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72D9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1434E82C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F79D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2278" w14:textId="3A53646F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441A26A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4A362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C0B58D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A5B390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8A8432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A24CEB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11B080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350F4A8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6AA3AF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BA4D21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DD88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8E18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1B9A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B6CC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42BF7777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BAE82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Nyberg et al., 2016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298DA" w14:textId="4D4DCF21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4EC50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9EA661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05BE03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FB67A7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685468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1EF897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D79DE6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75590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89D02D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A8397F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A146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AC2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5F7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DFF0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5480A13F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6EBD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831C" w14:textId="289EC8F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EE98C6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0BB62D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FCAD6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8A256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5CA87B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5C5250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72AB4E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C6A7AE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BF8BA5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0127D9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8003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CFDF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7F1B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1563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29AB3ADB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BE6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Patrick et al., 2006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48C48" w14:textId="45FD127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76657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1F99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40E1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B230BC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A88964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4F9333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2E017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AFB3F8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3C1A75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73E7BE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3C34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5DE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CE66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F80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9C7D2F2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A413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Reilly et al., 2006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2F71" w14:textId="4E769B07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04C0E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769BA0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E139E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1AADE0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315B30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80E0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53B89E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267D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B4BFE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C32844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EB6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33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876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1D4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E1C9F62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47C0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Salmon et al., 2010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25BE" w14:textId="525EA54E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9DC98C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EDDF15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37FA74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40925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F3A63F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E194D6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BBB200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4C80AC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95144A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DC3EA3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D7CF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F540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D9D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01CB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3DB50BC1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B3836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Tarp et al., 2016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83FA3" w14:textId="3E2D03EF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64BE50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4146B2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E5EE83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29FE8EE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5BDB58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9E99B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202B56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0CF5866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2313B4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5BB552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D9A0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932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BF0C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098D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5DFDC543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0C241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91AF7" w14:textId="7F05E3C5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2A0C706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406D2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4A7DC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46C27C2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E21CEB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04278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46E741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2C675ED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4AED79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2929CF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D98E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F036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320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669A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7122A069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70A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Telford et al., 2016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BF24" w14:textId="3B431B4C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steps/day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43F1B2B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A61692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0BB4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A22948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BA7CF7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FCFB1D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DE697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25259D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C4C78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CB2BF5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4072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887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6E52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283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4C804F42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0C3FE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BDE2E" w14:textId="40C7E9E9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3D27950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28D135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92CF79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D22E15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E2B10F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5365EB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1DD93C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C7A798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1951A2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018B8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2EB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4F90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DD4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2C9E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78D98F6D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75A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Toftager et al., 2014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AB32" w14:textId="5D44AEF3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DC50F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C19F4B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ACE995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62DDEF5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73451F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D3A789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731AB8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8F00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41375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92C6B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68C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24E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B6B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9F2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37970CCB" w14:textId="77777777" w:rsidTr="00BF316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305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9C60" w14:textId="115155F5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78165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9FE176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3D446F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11B38AA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FDB44D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EBF47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C0D902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611B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6C326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D60B8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2FB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2CE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E8A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2B5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4B062C69" w14:textId="77777777" w:rsidTr="00BF3168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8975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Vašíčková et al.; 2013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32CE" w14:textId="61012424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CD9F8D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2CB25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AC18F3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E9FF6E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CF4E7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100EEC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BD5758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0A941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DFD3E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D027F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342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695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697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479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3FB0A6BB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2889E" w14:textId="45271D32" w:rsidR="00BF3168" w:rsidRPr="00C57FF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</w:pPr>
            <w:r w:rsidRPr="00C57FF1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en-GB"/>
              </w:rPr>
              <w:t>Verbestel et al., 2013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F262" w14:textId="034A1560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22836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117CC2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900B84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BAB7FF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D5A368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8EB7BB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CF4FF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DEE654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DB0E96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6F7EC1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9F57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BBE6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4A19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87A8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36CF2AA4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9241B" w14:textId="4855948B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0749" w14:textId="6A6DCE8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9834F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D8E46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6273AA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A01569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063640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001287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77A92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446E1F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E570F0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CE9558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2831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BF6E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C4D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AA26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50AA216B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39E8F" w14:textId="344DABEB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6AAA4" w14:textId="48CD108B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ECD357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189C31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D0D480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19121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7B036F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E389A7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C8B663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DCCCF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3AF945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1DAB66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5783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1E98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396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E229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18DDF50E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0F01F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Verloigne et al., 2012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89E77" w14:textId="75DB8550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D0426D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52669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B356A1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B33F50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034B22D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74849F7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EE79B9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49A3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21B4AF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C19017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9EA2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7BAC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5F08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99C1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6A9FD559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ED00A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BAB7" w14:textId="7E901515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ABAE95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F96161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BDAD48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517832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32102A3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31315EA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E08BCC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03EFA2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B0F9E8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141A49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19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9476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5B2F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F27B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F3168" w:rsidRPr="00593721" w14:paraId="7E103030" w14:textId="77777777" w:rsidTr="00BF3168">
        <w:trPr>
          <w:trHeight w:val="3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8B67D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Verstraete et al., 2007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D9640" w14:textId="41547DA1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74A01F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D3A768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6E15D4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EC33C3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32E8D26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28DCB8D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AD1BB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A0D8AC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492F1A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44E68D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7F42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DD73A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6B74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8F50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F3168" w:rsidRPr="00593721" w14:paraId="180D4FEF" w14:textId="77777777" w:rsidTr="00BF3168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5AE87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54C15" w14:textId="64968FED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1D48FB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299D09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1E3454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6E4EC1D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0742E72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2CABB6F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296E0B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138D00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B90C7A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480CDC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4C5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72ED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155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A94E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14A66794" w14:textId="77777777" w:rsidTr="00CB2AE0">
        <w:trPr>
          <w:trHeight w:val="34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04995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3B716" w14:textId="7E25C42A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LPA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D23BEA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55E99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DEEB59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9B9788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3B52045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547CB4D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32DAB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CFDC8A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0728D2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0B5FA3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C3E4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F36F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D5D0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6BC9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2A4D7142" w14:textId="77777777" w:rsidTr="00CB2AE0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05C33" w14:textId="77777777" w:rsidR="00BF3168" w:rsidRPr="00593721" w:rsidRDefault="00BF3168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Wang et al., 2018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DFCA7" w14:textId="767E308B" w:rsidR="00BF3168" w:rsidRPr="00593721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D0D0D"/>
            <w:vAlign w:val="center"/>
            <w:hideMark/>
          </w:tcPr>
          <w:p w14:paraId="35124A4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9B7E401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EB2B0E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839BD79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A26BB34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AE8711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2483A5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77F38035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38A7893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2407B0B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D0E17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271E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A5AE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5E578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F3168" w:rsidRPr="00593721" w14:paraId="304D1E61" w14:textId="77777777" w:rsidTr="00BF3168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B2429" w14:textId="77FDDD9F" w:rsidR="00BF3168" w:rsidRPr="007F3FEA" w:rsidRDefault="00BF3168" w:rsidP="00322B2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% of ratings for each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715E3" w14:textId="2EDB8ABC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F428A" w14:textId="0958CDCB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86DE5" w14:textId="113A6C48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CAF72" w14:textId="6165960D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37417" w14:textId="2371D784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981BA" w14:textId="38DA22B2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2A194" w14:textId="7DB58C73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D588D" w14:textId="0DEAA480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ACC06" w14:textId="29DFE897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1E1DD" w14:textId="384E2B4D" w:rsidR="00BF3168" w:rsidRPr="00B86F19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012B36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9414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C9DF96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3706F" w14:textId="77777777" w:rsidR="00BF3168" w:rsidRPr="00593721" w:rsidRDefault="00BF3168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7F73AA73" w14:textId="77777777" w:rsidTr="00BF3168">
        <w:trPr>
          <w:trHeight w:val="34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3844E" w14:textId="1EE3DF6E" w:rsidR="00BF3168" w:rsidRPr="00BF3168" w:rsidRDefault="00BF3168" w:rsidP="00BF3168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316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detailed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769A5" w14:textId="0A48B29E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CB974" w14:textId="21F91A03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3812A" w14:textId="6C67AAEC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F02EC" w14:textId="601504A9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FE954" w14:textId="0ADC852D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7344D" w14:textId="16F31FFC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E4052" w14:textId="16109F5A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552A" w14:textId="1E070787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E221E" w14:textId="0EB87B9F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FCE64" w14:textId="566B315E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18.6</w:t>
            </w:r>
          </w:p>
        </w:tc>
        <w:tc>
          <w:tcPr>
            <w:tcW w:w="925" w:type="dxa"/>
            <w:tcBorders>
              <w:left w:val="nil"/>
            </w:tcBorders>
            <w:shd w:val="clear" w:color="auto" w:fill="auto"/>
            <w:vAlign w:val="center"/>
          </w:tcPr>
          <w:p w14:paraId="05DD7E9D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D4F0DED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CD5FC1C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35B529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37646715" w14:textId="77777777" w:rsidTr="00BF3168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9D385" w14:textId="19776C3A" w:rsidR="00BF3168" w:rsidRPr="00BF3168" w:rsidRDefault="00BF3168" w:rsidP="00BF3168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316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45AC6" w14:textId="6951BC3C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B4661" w14:textId="7FAF48DF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7D92C" w14:textId="028B959E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32FF9" w14:textId="3FF77297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425C5" w14:textId="44532C13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9C6E5" w14:textId="300F9B0F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FE7E1" w14:textId="61BC53E8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F6E6A" w14:textId="10EBD3BC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BC3E1" w14:textId="42268EB7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673BD" w14:textId="5C3DDDE4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44.2</w:t>
            </w:r>
          </w:p>
        </w:tc>
        <w:tc>
          <w:tcPr>
            <w:tcW w:w="925" w:type="dxa"/>
            <w:tcBorders>
              <w:left w:val="nil"/>
            </w:tcBorders>
            <w:shd w:val="clear" w:color="auto" w:fill="auto"/>
            <w:vAlign w:val="center"/>
          </w:tcPr>
          <w:p w14:paraId="2EC3142B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CE98ECA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71794B3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EB09581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0663FF59" w14:textId="77777777" w:rsidTr="00BF3168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52960" w14:textId="4F375CC3" w:rsidR="00BF3168" w:rsidRPr="00BF3168" w:rsidRDefault="00BF3168" w:rsidP="00BF3168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316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147C6" w14:textId="4C7664BF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B7987" w14:textId="7503C2F5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220F5" w14:textId="2C5B2D76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74D03" w14:textId="6FD20C72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26F98" w14:textId="692140D4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FC54E" w14:textId="34FDFDF4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105D2" w14:textId="317654E8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923E1" w14:textId="60099881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395E" w14:textId="2397A1AF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FA1B1" w14:textId="51EB5ECB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37.2</w:t>
            </w:r>
          </w:p>
        </w:tc>
        <w:tc>
          <w:tcPr>
            <w:tcW w:w="925" w:type="dxa"/>
            <w:tcBorders>
              <w:left w:val="nil"/>
            </w:tcBorders>
            <w:shd w:val="clear" w:color="auto" w:fill="auto"/>
            <w:vAlign w:val="center"/>
          </w:tcPr>
          <w:p w14:paraId="40BAD546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A94AD54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CA539F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0F6C804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56C07757" w14:textId="77777777" w:rsidTr="00BF3168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62B7F" w14:textId="7C5DC9BC" w:rsidR="00BF3168" w:rsidRPr="00BF3168" w:rsidRDefault="00BF3168" w:rsidP="00BF3168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316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poor (only for item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F51ED" w14:textId="2D6E11B7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699B5" w14:textId="64EB3F8B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3B6D1" w14:textId="2FF1A6B1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96D95" w14:textId="64949D0E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DB821" w14:textId="345A0A3D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DC35F" w14:textId="7D478C11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CF73E" w14:textId="3CD55413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5D64C" w14:textId="5F0725F5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AF41B" w14:textId="304805AA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3891F" w14:textId="560E268B" w:rsidR="00BF3168" w:rsidRPr="00B86F19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B057E1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848F9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46A6C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395A3" w14:textId="77777777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F3168" w:rsidRPr="00593721" w14:paraId="7164FF6C" w14:textId="77777777" w:rsidTr="00BF3168">
        <w:trPr>
          <w:trHeight w:val="340"/>
        </w:trPr>
        <w:tc>
          <w:tcPr>
            <w:tcW w:w="991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75989" w14:textId="0E3C31E4" w:rsidR="00BF3168" w:rsidRPr="007F3FEA" w:rsidRDefault="00BF3168" w:rsidP="00BF3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F3FE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Average number of ratings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2B6B0" w14:textId="3A6D5982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73038" w14:textId="74A0085A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18340" w14:textId="0EFC0031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4FCDB" w14:textId="14AB6986" w:rsidR="00BF3168" w:rsidRPr="00593721" w:rsidRDefault="00BF3168" w:rsidP="00C01F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</w:t>
            </w:r>
          </w:p>
        </w:tc>
      </w:tr>
    </w:tbl>
    <w:p w14:paraId="02C91BD9" w14:textId="15E15290" w:rsidR="0014025E" w:rsidRPr="00682888" w:rsidRDefault="0014025E" w:rsidP="00591626">
      <w:pPr>
        <w:rPr>
          <w:rFonts w:ascii="Arial" w:hAnsi="Arial" w:cs="Arial"/>
          <w:lang w:val="en-US"/>
        </w:rPr>
      </w:pPr>
      <w:r w:rsidRPr="00682888">
        <w:rPr>
          <w:rFonts w:ascii="Arial" w:hAnsi="Arial" w:cs="Arial"/>
          <w:i/>
          <w:sz w:val="21"/>
          <w:szCs w:val="21"/>
          <w:lang w:val="en-US"/>
        </w:rPr>
        <w:t xml:space="preserve">Note: </w:t>
      </w:r>
      <w:r w:rsidRPr="00682888">
        <w:rPr>
          <w:rFonts w:ascii="Arial" w:hAnsi="Arial" w:cs="Arial"/>
          <w:sz w:val="21"/>
          <w:szCs w:val="21"/>
          <w:lang w:val="en-US"/>
        </w:rPr>
        <w:t>LPA=light physical activity; MPA=moderate physical activity; MVPA=moderate to vigorous physical activity; PA=physical activity; VPA=vigorous physical activity; PAQ=physical activity Questionnaire</w:t>
      </w:r>
      <w:r w:rsidR="0016502B">
        <w:rPr>
          <w:rFonts w:ascii="Arial" w:hAnsi="Arial" w:cs="Arial"/>
          <w:sz w:val="21"/>
          <w:szCs w:val="21"/>
          <w:lang w:val="en-US"/>
        </w:rPr>
        <w:t xml:space="preserve">; </w:t>
      </w:r>
      <w:r w:rsidR="0016502B" w:rsidRPr="0016502B">
        <w:rPr>
          <w:rFonts w:ascii="Wingdings" w:hAnsi="Wingdings" w:cs="Arial"/>
          <w:color w:val="00B05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detailed; </w:t>
      </w:r>
      <w:r w:rsidR="0016502B" w:rsidRPr="0016502B">
        <w:rPr>
          <w:rFonts w:ascii="Wingdings" w:hAnsi="Wingdings" w:cs="Arial"/>
          <w:color w:val="FFFF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basic; </w:t>
      </w:r>
      <w:r w:rsidR="0016502B" w:rsidRPr="0016502B">
        <w:rPr>
          <w:rFonts w:ascii="Wingdings" w:hAnsi="Wingdings" w:cs="Arial"/>
          <w:color w:val="FF00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 information provided; </w:t>
      </w:r>
      <w:r w:rsidR="0016502B" w:rsidRPr="0016502B">
        <w:rPr>
          <w:rFonts w:ascii="Wingdings" w:hAnsi="Wingdings" w:cs="Arial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>= poor</w:t>
      </w:r>
      <w:r w:rsidR="005520B2">
        <w:rPr>
          <w:rFonts w:ascii="Arial" w:hAnsi="Arial" w:cs="Arial"/>
          <w:sz w:val="21"/>
          <w:szCs w:val="21"/>
          <w:lang w:val="en-US"/>
        </w:rPr>
        <w:t>.</w:t>
      </w:r>
    </w:p>
    <w:p w14:paraId="783DF2ED" w14:textId="77777777" w:rsidR="0014025E" w:rsidRPr="00682888" w:rsidRDefault="0014025E" w:rsidP="00591626">
      <w:pPr>
        <w:rPr>
          <w:rFonts w:ascii="Arial" w:hAnsi="Arial" w:cs="Arial"/>
          <w:lang w:val="en-US"/>
        </w:rPr>
        <w:sectPr w:rsidR="0014025E" w:rsidRPr="00682888" w:rsidSect="00467E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B9D568C" w14:textId="287412D5" w:rsidR="00591626" w:rsidRPr="00682888" w:rsidRDefault="00D577A2" w:rsidP="004A4D80">
      <w:pPr>
        <w:pStyle w:val="Listenabsatz"/>
        <w:numPr>
          <w:ilvl w:val="0"/>
          <w:numId w:val="1"/>
        </w:num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lastRenderedPageBreak/>
        <w:t>Studies</w:t>
      </w:r>
      <w:r w:rsidR="00591626" w:rsidRPr="00682888">
        <w:rPr>
          <w:rFonts w:ascii="Arial" w:hAnsi="Arial" w:cs="Arial"/>
          <w:b/>
          <w:sz w:val="32"/>
          <w:szCs w:val="32"/>
          <w:lang w:val="en-US"/>
        </w:rPr>
        <w:t xml:space="preserve"> with different intervention effects </w:t>
      </w:r>
      <w:r w:rsidR="00492ED0" w:rsidRPr="00682888">
        <w:rPr>
          <w:rFonts w:ascii="Arial" w:hAnsi="Arial" w:cs="Arial"/>
          <w:b/>
          <w:sz w:val="32"/>
          <w:szCs w:val="32"/>
          <w:lang w:val="en-US"/>
        </w:rPr>
        <w:t xml:space="preserve">in </w:t>
      </w:r>
      <w:r w:rsidR="00591626" w:rsidRPr="00682888">
        <w:rPr>
          <w:rFonts w:ascii="Arial" w:hAnsi="Arial" w:cs="Arial"/>
          <w:b/>
          <w:sz w:val="32"/>
          <w:szCs w:val="32"/>
          <w:lang w:val="en-US"/>
        </w:rPr>
        <w:t>boys and girls</w:t>
      </w:r>
      <w:r w:rsidR="000C78ED" w:rsidRPr="00682888">
        <w:rPr>
          <w:rFonts w:ascii="Arial" w:hAnsi="Arial" w:cs="Arial"/>
          <w:b/>
          <w:sz w:val="32"/>
          <w:szCs w:val="32"/>
          <w:lang w:val="en-US"/>
        </w:rPr>
        <w:t xml:space="preserve"> (15 outcomes)</w:t>
      </w:r>
    </w:p>
    <w:tbl>
      <w:tblPr>
        <w:tblW w:w="13618" w:type="dxa"/>
        <w:tblInd w:w="-1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"/>
        <w:gridCol w:w="1708"/>
        <w:gridCol w:w="1137"/>
        <w:gridCol w:w="1489"/>
        <w:gridCol w:w="555"/>
        <w:gridCol w:w="555"/>
        <w:gridCol w:w="615"/>
        <w:gridCol w:w="615"/>
        <w:gridCol w:w="615"/>
        <w:gridCol w:w="615"/>
        <w:gridCol w:w="555"/>
        <w:gridCol w:w="560"/>
        <w:gridCol w:w="615"/>
        <w:gridCol w:w="555"/>
        <w:gridCol w:w="866"/>
        <w:gridCol w:w="60"/>
        <w:gridCol w:w="824"/>
        <w:gridCol w:w="817"/>
        <w:gridCol w:w="30"/>
        <w:gridCol w:w="820"/>
      </w:tblGrid>
      <w:tr w:rsidR="00C01FA7" w:rsidRPr="00593721" w14:paraId="481F1BB0" w14:textId="77777777" w:rsidTr="00FB4879">
        <w:trPr>
          <w:trHeight w:val="340"/>
        </w:trPr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02056B7" w14:textId="77777777" w:rsidR="00FC3FAE" w:rsidRPr="00593721" w:rsidRDefault="00FC3FAE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AB7C75" w14:textId="77777777" w:rsidR="00FC3FAE" w:rsidRPr="00593721" w:rsidRDefault="00FC3FAE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489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3D0A" w14:textId="77777777" w:rsidR="00FC3FAE" w:rsidRPr="00593721" w:rsidRDefault="00FC3FAE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855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C8CBC" w14:textId="77777777" w:rsidR="00FC3FAE" w:rsidRPr="00593721" w:rsidRDefault="00FC3FAE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Item of sex/gender checklist</w:t>
            </w:r>
          </w:p>
        </w:tc>
        <w:tc>
          <w:tcPr>
            <w:tcW w:w="341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FDF9" w14:textId="64C9E7BE" w:rsidR="00FC3FAE" w:rsidRPr="00593721" w:rsidRDefault="00FC3FAE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Sum of ratings</w:t>
            </w:r>
          </w:p>
        </w:tc>
      </w:tr>
      <w:tr w:rsidR="00C01FA7" w:rsidRPr="00593721" w14:paraId="20A5D667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60DCB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Author, year of publication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C234E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312D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Intervention effect in favour of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7BCF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851C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60C2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DB58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933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EE9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2970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8A96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7C7A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35FC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F51B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E478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9BC8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 info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A99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poor</w:t>
            </w:r>
          </w:p>
        </w:tc>
      </w:tr>
      <w:tr w:rsidR="00C01FA7" w:rsidRPr="00593721" w14:paraId="35403749" w14:textId="77777777" w:rsidTr="00FB4879">
        <w:trPr>
          <w:trHeight w:val="340"/>
        </w:trPr>
        <w:tc>
          <w:tcPr>
            <w:tcW w:w="172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F0454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Goran et al., 2005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5C9B7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866B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D98FB3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0EAD93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C9C7B4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31701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5A6E55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EBA496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B9DB5E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</w:tcPr>
          <w:p w14:paraId="2C572F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7C965D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4547C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B29C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F644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6EA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3A7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C01FA7" w:rsidRPr="00593721" w14:paraId="37B0CC86" w14:textId="77777777" w:rsidTr="00FB4879">
        <w:trPr>
          <w:trHeight w:val="340"/>
        </w:trPr>
        <w:tc>
          <w:tcPr>
            <w:tcW w:w="1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5C7D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01ED4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8CF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6B094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D4F380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24C1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42ABE5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6D501A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4AD025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C3E9C2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8F8EC3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089E8D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5B6868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3BDA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EF2D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675F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ABD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11A1165B" w14:textId="77777777" w:rsidTr="00FB4879">
        <w:trPr>
          <w:trHeight w:val="340"/>
        </w:trPr>
        <w:tc>
          <w:tcPr>
            <w:tcW w:w="1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2F94A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23FBC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DD7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EA3499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949E96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8C41A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BF7BB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AF9B90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93B249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CF6BA5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057C2D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1DAC27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064367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9384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1AF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61E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7FE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3B224364" w14:textId="77777777" w:rsidTr="00FB4879">
        <w:trPr>
          <w:trHeight w:val="340"/>
        </w:trPr>
        <w:tc>
          <w:tcPr>
            <w:tcW w:w="17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3544F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3DD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ED3D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AB1D98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3F3555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91D5B5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645308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7639FC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F595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F6F3B2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93CBCA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A1F289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6415D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6F1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944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D08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D29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52FE6EF0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02214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Grydeland et al., 2013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82F6F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8AD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E4A576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7508F93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44CABA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C624AB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1D9EE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0914E0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16BBE9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D7C2C8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FC435C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55079E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2300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0F2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61A4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A5BC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C01FA7" w:rsidRPr="00593721" w14:paraId="4E61CCED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2D7E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Gutherie et al., 2015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25C17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3B2A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♂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5D09716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E507A3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06DCC9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F4E048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F0FD8A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DF7537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4493D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CCA96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E8B2B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13CD3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3B76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ED14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ED0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F34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C01FA7" w:rsidRPr="00593721" w14:paraId="746B1933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F8C86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Manios et al., 2006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E9DCA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80F3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D2BCF9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4C70F2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9CE8F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5A3172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CBB82C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094660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81A152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BAB068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B268F9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616025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57A5C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E9A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7510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D786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C01FA7" w:rsidRPr="00593721" w14:paraId="1EE535FA" w14:textId="77777777" w:rsidTr="00FB4879">
        <w:trPr>
          <w:trHeight w:val="340"/>
        </w:trPr>
        <w:tc>
          <w:tcPr>
            <w:tcW w:w="172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2B589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Mehtälä et al., 2018</w:t>
            </w:r>
          </w:p>
          <w:p w14:paraId="21EB2ADA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BE1E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5655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14:paraId="742D3EF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06D4DEA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F6E4F3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5E19A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AEADFA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F92368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7418E8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905126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29FD8F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0952D2D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E9562" w14:textId="030E4229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5BB4D" w14:textId="6787DCD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F45A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EDDF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01FA7" w:rsidRPr="00593721" w14:paraId="0E150046" w14:textId="77777777" w:rsidTr="00FB4879">
        <w:trPr>
          <w:trHeight w:val="340"/>
        </w:trPr>
        <w:tc>
          <w:tcPr>
            <w:tcW w:w="1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8991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E6008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LMVPA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7036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14:paraId="41B9461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7BC23CB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59F1A7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3C6D15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D5A0AD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25DB25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F8F993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left w:val="nil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42F56B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C34B64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6D421E8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A259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0F82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07D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6AF7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23B91C63" w14:textId="77777777" w:rsidTr="00FB4879">
        <w:trPr>
          <w:trHeight w:val="340"/>
        </w:trPr>
        <w:tc>
          <w:tcPr>
            <w:tcW w:w="1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84343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4644" w14:textId="03262E3B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923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14:paraId="453C31F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3155715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5E9578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3CF3F0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0B2458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228FF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2FA69A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left w:val="nil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3BB3DA8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DD2282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025A6CB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12D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15E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902F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321C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13CD3DA8" w14:textId="77777777" w:rsidTr="00FB4879">
        <w:trPr>
          <w:trHeight w:val="340"/>
        </w:trPr>
        <w:tc>
          <w:tcPr>
            <w:tcW w:w="17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2C2B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4AD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meeting PA guidelines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7A63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14:paraId="616182B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74DFCF4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91F2D0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C106BB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D005DF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220849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48BB53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6EB35AA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1A932B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030CBC4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ECEA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98EC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6E05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9ACC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04DD447A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319EB" w14:textId="727888A3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Morris et al., 2013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61594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6940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♂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48D8978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83A9DA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BBE854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70ADEF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7176C3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8A02BD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3BE9C1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277E99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D4A072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C0111D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691E4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7AC6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E87D9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56C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C01FA7" w:rsidRPr="00593721" w14:paraId="3576F0D2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8B8DD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Pienaar et al., 2012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8C721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C3CD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9B5F34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44273B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45DD83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F3BD02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4AD47C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6A76E7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044B40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6BB354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6F6C7B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3459B70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CD8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BA3A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23D1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FA70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C01FA7" w:rsidRPr="00593721" w14:paraId="446855D2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7CC5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Salmon et al., 2008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5FF0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7A3D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8F3604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BC0A59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89E1F2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51DC7C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84ED8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988F7B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7C55A3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23E06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64AE2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78F23E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0E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7711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BA9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1C0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01FA7" w:rsidRPr="00593721" w14:paraId="525A6325" w14:textId="77777777" w:rsidTr="00FB4879">
        <w:trPr>
          <w:trHeight w:val="340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13FCA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Sanaeinasab et al., 2012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914CE" w14:textId="77777777" w:rsidR="004A5D7B" w:rsidRPr="00593721" w:rsidRDefault="004A5D7B" w:rsidP="0046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 PA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FF66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5C2BD562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8A5EAE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03101F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632487F0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B7FF90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81382A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3548D0F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DB43E3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6C3553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EA8F047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6B0B5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5CC38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87096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40813" w14:textId="77777777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01FA7" w:rsidRPr="00593721" w14:paraId="7E07F6A9" w14:textId="77777777" w:rsidTr="00FB4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2" w:type="dxa"/>
          <w:trHeight w:val="340"/>
        </w:trPr>
        <w:tc>
          <w:tcPr>
            <w:tcW w:w="4334" w:type="dxa"/>
            <w:gridSpan w:val="3"/>
            <w:shd w:val="clear" w:color="auto" w:fill="auto"/>
            <w:vAlign w:val="center"/>
          </w:tcPr>
          <w:p w14:paraId="2E1D2AB3" w14:textId="77777777" w:rsidR="00304CA0" w:rsidRPr="005F5F5D" w:rsidRDefault="00304CA0" w:rsidP="00BF3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% of</w:t>
            </w:r>
            <w:r w:rsidRPr="005F5F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ratings for each item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FFBD7F1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B97F3E4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F746CA3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07877F6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589F14E6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9F19132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735C1C9A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FC2404C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A29834B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359EAC5D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417" w:type="dxa"/>
            <w:gridSpan w:val="6"/>
            <w:vMerge w:val="restart"/>
            <w:shd w:val="clear" w:color="auto" w:fill="FFFFFF" w:themeFill="background1"/>
            <w:vAlign w:val="center"/>
          </w:tcPr>
          <w:p w14:paraId="234736A4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2142C158" w14:textId="77777777" w:rsidTr="00FB4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2" w:type="dxa"/>
          <w:trHeight w:val="340"/>
        </w:trPr>
        <w:tc>
          <w:tcPr>
            <w:tcW w:w="4334" w:type="dxa"/>
            <w:gridSpan w:val="3"/>
            <w:shd w:val="clear" w:color="auto" w:fill="auto"/>
            <w:vAlign w:val="center"/>
          </w:tcPr>
          <w:p w14:paraId="128E9D5F" w14:textId="77777777" w:rsidR="00304CA0" w:rsidRPr="005F5F5D" w:rsidRDefault="00304CA0" w:rsidP="00304CA0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437EF40" w14:textId="77E98FE3" w:rsidR="00304CA0" w:rsidRPr="00593721" w:rsidRDefault="00C01FA7" w:rsidP="00F07C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0E22464" w14:textId="5641FF29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E9B0EBC" w14:textId="3CE69FF0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D910643" w14:textId="76927E12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FA9E227" w14:textId="6CFB681B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355B349" w14:textId="03D5BF7C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9CBA514" w14:textId="3A1FAC46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6488B486" w14:textId="6C20C40E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B8264B9" w14:textId="400E49FE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45F0A91" w14:textId="7F396751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3417" w:type="dxa"/>
            <w:gridSpan w:val="6"/>
            <w:vMerge/>
            <w:shd w:val="clear" w:color="auto" w:fill="FFFFFF" w:themeFill="background1"/>
            <w:vAlign w:val="center"/>
          </w:tcPr>
          <w:p w14:paraId="4D250BCE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674261E0" w14:textId="77777777" w:rsidTr="00FB4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2" w:type="dxa"/>
          <w:trHeight w:val="340"/>
        </w:trPr>
        <w:tc>
          <w:tcPr>
            <w:tcW w:w="4334" w:type="dxa"/>
            <w:gridSpan w:val="3"/>
            <w:shd w:val="clear" w:color="auto" w:fill="auto"/>
            <w:vAlign w:val="center"/>
          </w:tcPr>
          <w:p w14:paraId="190008D7" w14:textId="77777777" w:rsidR="00304CA0" w:rsidRPr="005F5F5D" w:rsidRDefault="00304CA0" w:rsidP="00304CA0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basic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15FD89A" w14:textId="583D8AA8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44.4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5056423" w14:textId="4BFD2F2A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ADF6489" w14:textId="4B0739D2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720C318" w14:textId="6F4205C7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EE95C23" w14:textId="52E490FD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980A48D" w14:textId="48DE8398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7357630" w14:textId="1B6B4300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4903D56C" w14:textId="07C007B1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31F5CBD" w14:textId="6CF3C992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5358398" w14:textId="5F88CFB0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88.9</w:t>
            </w:r>
          </w:p>
        </w:tc>
        <w:tc>
          <w:tcPr>
            <w:tcW w:w="3417" w:type="dxa"/>
            <w:gridSpan w:val="6"/>
            <w:vMerge/>
            <w:shd w:val="clear" w:color="auto" w:fill="FFFFFF" w:themeFill="background1"/>
            <w:vAlign w:val="center"/>
          </w:tcPr>
          <w:p w14:paraId="01063C42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63AA2238" w14:textId="77777777" w:rsidTr="00FB4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2" w:type="dxa"/>
          <w:trHeight w:val="340"/>
        </w:trPr>
        <w:tc>
          <w:tcPr>
            <w:tcW w:w="4334" w:type="dxa"/>
            <w:gridSpan w:val="3"/>
            <w:shd w:val="clear" w:color="auto" w:fill="auto"/>
            <w:vAlign w:val="center"/>
          </w:tcPr>
          <w:p w14:paraId="78B1CD87" w14:textId="77777777" w:rsidR="00304CA0" w:rsidRPr="005F5F5D" w:rsidRDefault="00304CA0" w:rsidP="00304CA0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information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826A2B6" w14:textId="1E947146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D3D04E5" w14:textId="3FCA5835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8F1AACC" w14:textId="50A6B18F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A321346" w14:textId="25F69FA8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2E1A42FE" w14:textId="0157A84E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088C697" w14:textId="1AE07BA0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377129" w14:textId="30F360F3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88.9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1BFD17B9" w14:textId="03DB159F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783E847" w14:textId="06D92D99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A72BDFC" w14:textId="51F21353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3417" w:type="dxa"/>
            <w:gridSpan w:val="6"/>
            <w:vMerge/>
            <w:shd w:val="clear" w:color="auto" w:fill="FFFFFF" w:themeFill="background1"/>
            <w:vAlign w:val="center"/>
          </w:tcPr>
          <w:p w14:paraId="1EEF76B8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414B4435" w14:textId="77777777" w:rsidTr="00FB4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2" w:type="dxa"/>
          <w:trHeight w:val="340"/>
        </w:trPr>
        <w:tc>
          <w:tcPr>
            <w:tcW w:w="4334" w:type="dxa"/>
            <w:gridSpan w:val="3"/>
            <w:shd w:val="clear" w:color="auto" w:fill="auto"/>
            <w:vAlign w:val="center"/>
          </w:tcPr>
          <w:p w14:paraId="10EFB316" w14:textId="77777777" w:rsidR="00304CA0" w:rsidRPr="005F5F5D" w:rsidRDefault="00304CA0" w:rsidP="00304CA0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F5F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(only for item 1)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6B60651" w14:textId="4EDC4A51" w:rsidR="00304CA0" w:rsidRPr="00593721" w:rsidRDefault="00C01FA7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55.6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01D3B87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C816550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B187B8A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5482FED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D638C4A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0F09A9A9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0BE6368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2F84A4D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2A472452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417" w:type="dxa"/>
            <w:gridSpan w:val="6"/>
            <w:vMerge/>
            <w:shd w:val="clear" w:color="auto" w:fill="FFFFFF" w:themeFill="background1"/>
            <w:vAlign w:val="center"/>
          </w:tcPr>
          <w:p w14:paraId="0649338C" w14:textId="77777777" w:rsidR="00304CA0" w:rsidRPr="00593721" w:rsidRDefault="00304CA0" w:rsidP="00BF3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01FA7" w:rsidRPr="00593721" w14:paraId="581B48A0" w14:textId="77777777" w:rsidTr="00FB4879">
        <w:trPr>
          <w:trHeight w:val="340"/>
        </w:trPr>
        <w:tc>
          <w:tcPr>
            <w:tcW w:w="10201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3302E" w14:textId="4E29E02C" w:rsidR="004A5D7B" w:rsidRPr="00B27785" w:rsidRDefault="004A5D7B" w:rsidP="00B277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277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Average number of ratings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C1F43" w14:textId="0250F7ED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84347" w14:textId="025F3E5E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9D0E2" w14:textId="5EB92DFC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62FE" w14:textId="2BFEFC62" w:rsidR="004A5D7B" w:rsidRPr="00593721" w:rsidRDefault="004A5D7B" w:rsidP="00467E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</w:tbl>
    <w:p w14:paraId="63017517" w14:textId="53F84875" w:rsidR="0014025E" w:rsidRPr="00682888" w:rsidRDefault="0014025E" w:rsidP="00591626">
      <w:pPr>
        <w:rPr>
          <w:rFonts w:ascii="Arial" w:hAnsi="Arial" w:cs="Arial"/>
          <w:b/>
          <w:sz w:val="32"/>
          <w:szCs w:val="32"/>
        </w:rPr>
      </w:pPr>
      <w:r w:rsidRPr="00682888">
        <w:rPr>
          <w:rFonts w:ascii="Arial" w:hAnsi="Arial" w:cs="Arial"/>
          <w:i/>
          <w:sz w:val="21"/>
          <w:szCs w:val="21"/>
          <w:lang w:val="en-US"/>
        </w:rPr>
        <w:t xml:space="preserve">Note: </w:t>
      </w:r>
      <w:r w:rsidRPr="00682888">
        <w:rPr>
          <w:rFonts w:ascii="Arial" w:hAnsi="Arial" w:cs="Arial"/>
          <w:sz w:val="21"/>
          <w:szCs w:val="21"/>
          <w:lang w:val="en-US"/>
        </w:rPr>
        <w:t>LMVPA=light to moderate to vigorous physical activity; LPA=light physical activity; MPA=moderate physical activity; MVPA=moderate to vigorous physical activity; PA=physical activity; VPA=vigorous physical activity</w:t>
      </w:r>
      <w:r w:rsidR="00682888" w:rsidRPr="00682888">
        <w:rPr>
          <w:rFonts w:ascii="Arial" w:hAnsi="Arial" w:cs="Arial"/>
          <w:sz w:val="21"/>
          <w:szCs w:val="21"/>
          <w:lang w:val="en-US"/>
        </w:rPr>
        <w:t xml:space="preserve">; </w:t>
      </w:r>
      <w:r w:rsidR="0016502B" w:rsidRPr="0016502B">
        <w:rPr>
          <w:rFonts w:ascii="Wingdings" w:hAnsi="Wingdings" w:cs="Arial"/>
          <w:color w:val="00B05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detailed; </w:t>
      </w:r>
      <w:r w:rsidR="0016502B" w:rsidRPr="0016502B">
        <w:rPr>
          <w:rFonts w:ascii="Wingdings" w:hAnsi="Wingdings" w:cs="Arial"/>
          <w:color w:val="FFFF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basic; </w:t>
      </w:r>
      <w:r w:rsidR="0016502B" w:rsidRPr="0016502B">
        <w:rPr>
          <w:rFonts w:ascii="Wingdings" w:hAnsi="Wingdings" w:cs="Arial"/>
          <w:color w:val="FF00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 information provided; </w:t>
      </w:r>
      <w:r w:rsidR="0016502B" w:rsidRPr="0016502B">
        <w:rPr>
          <w:rFonts w:ascii="Wingdings" w:hAnsi="Wingdings" w:cs="Arial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poor. </w:t>
      </w:r>
      <w:r w:rsidR="00AB0A2A" w:rsidRPr="00682888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49F5EC37" w14:textId="77777777" w:rsidR="0014025E" w:rsidRPr="00682888" w:rsidRDefault="0014025E" w:rsidP="00591626">
      <w:pPr>
        <w:rPr>
          <w:rFonts w:ascii="Arial" w:hAnsi="Arial" w:cs="Arial"/>
          <w:b/>
          <w:sz w:val="32"/>
          <w:szCs w:val="32"/>
        </w:rPr>
        <w:sectPr w:rsidR="0014025E" w:rsidRPr="00682888" w:rsidSect="00467E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3480ABF" w14:textId="77777777" w:rsidR="004A4D80" w:rsidRPr="00682888" w:rsidRDefault="00591626" w:rsidP="004A4D80">
      <w:pPr>
        <w:pStyle w:val="Listenabsatz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682888">
        <w:rPr>
          <w:rFonts w:ascii="Arial" w:hAnsi="Arial" w:cs="Arial"/>
          <w:b/>
          <w:sz w:val="32"/>
          <w:szCs w:val="32"/>
        </w:rPr>
        <w:lastRenderedPageBreak/>
        <w:t xml:space="preserve">Single sex/gender studies </w:t>
      </w:r>
    </w:p>
    <w:p w14:paraId="75FCC547" w14:textId="1861F872" w:rsidR="00591626" w:rsidRPr="00ED153F" w:rsidRDefault="002744D8" w:rsidP="004A4D80">
      <w:pPr>
        <w:pStyle w:val="Listenabsatz"/>
        <w:numPr>
          <w:ilvl w:val="1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Singl</w:t>
      </w:r>
      <w:r w:rsidRPr="00923230">
        <w:rPr>
          <w:rFonts w:ascii="Arial" w:hAnsi="Arial" w:cs="Arial"/>
          <w:b/>
          <w:sz w:val="32"/>
          <w:szCs w:val="32"/>
        </w:rPr>
        <w:t xml:space="preserve">e sex/gender studies with sig. intervention effects (in favour of the intervention group) </w:t>
      </w:r>
      <w:r w:rsidR="000C78ED" w:rsidRPr="00923230">
        <w:rPr>
          <w:rFonts w:ascii="Arial" w:hAnsi="Arial" w:cs="Arial"/>
          <w:b/>
          <w:sz w:val="32"/>
          <w:szCs w:val="32"/>
        </w:rPr>
        <w:t xml:space="preserve"> </w:t>
      </w:r>
      <w:r w:rsidR="00884B44" w:rsidRPr="00923230">
        <w:rPr>
          <w:rFonts w:ascii="Arial" w:hAnsi="Arial" w:cs="Arial"/>
          <w:b/>
          <w:sz w:val="32"/>
          <w:szCs w:val="32"/>
        </w:rPr>
        <w:t>(10 Outcomes)</w:t>
      </w:r>
    </w:p>
    <w:tbl>
      <w:tblPr>
        <w:tblStyle w:val="Tabellenraster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55"/>
        <w:gridCol w:w="1037"/>
        <w:gridCol w:w="1249"/>
        <w:gridCol w:w="560"/>
        <w:gridCol w:w="560"/>
        <w:gridCol w:w="671"/>
        <w:gridCol w:w="449"/>
        <w:gridCol w:w="449"/>
        <w:gridCol w:w="560"/>
        <w:gridCol w:w="560"/>
        <w:gridCol w:w="449"/>
        <w:gridCol w:w="449"/>
        <w:gridCol w:w="560"/>
        <w:gridCol w:w="926"/>
        <w:gridCol w:w="682"/>
        <w:gridCol w:w="784"/>
        <w:gridCol w:w="615"/>
        <w:gridCol w:w="938"/>
      </w:tblGrid>
      <w:tr w:rsidR="00ED153F" w:rsidRPr="00593721" w14:paraId="6E9CD667" w14:textId="77777777" w:rsidTr="00D318C6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E63961" w14:textId="77777777" w:rsidR="00ED153F" w:rsidRPr="00593721" w:rsidRDefault="00ED153F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D341994" w14:textId="77777777" w:rsidR="00ED153F" w:rsidRPr="00593721" w:rsidRDefault="00ED153F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6065A" w14:textId="77777777" w:rsidR="00ED153F" w:rsidRPr="00593721" w:rsidRDefault="00ED153F" w:rsidP="00D64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E7E64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Item of sex/gender checklist</w:t>
            </w:r>
          </w:p>
        </w:tc>
        <w:tc>
          <w:tcPr>
            <w:tcW w:w="3903" w:type="dxa"/>
            <w:gridSpan w:val="5"/>
            <w:shd w:val="clear" w:color="auto" w:fill="auto"/>
            <w:vAlign w:val="center"/>
          </w:tcPr>
          <w:p w14:paraId="7573980B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Sum of ratings</w:t>
            </w:r>
          </w:p>
        </w:tc>
      </w:tr>
      <w:tr w:rsidR="00C01FA7" w:rsidRPr="00593721" w14:paraId="7F391A94" w14:textId="77777777" w:rsidTr="00D318C6">
        <w:trPr>
          <w:trHeight w:val="340"/>
        </w:trPr>
        <w:tc>
          <w:tcPr>
            <w:tcW w:w="0" w:type="auto"/>
            <w:shd w:val="clear" w:color="auto" w:fill="FFFFFF" w:themeFill="background1"/>
            <w:vAlign w:val="center"/>
          </w:tcPr>
          <w:p w14:paraId="11DA29BA" w14:textId="77777777" w:rsidR="00ED153F" w:rsidRPr="00593721" w:rsidRDefault="00ED153F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Author, year of publication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F853B" w14:textId="77777777" w:rsidR="00ED153F" w:rsidRPr="00593721" w:rsidRDefault="00ED153F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Outcome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271F45" w14:textId="77777777" w:rsidR="00ED153F" w:rsidRPr="00593721" w:rsidRDefault="00ED153F" w:rsidP="00D64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Sex/gender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77733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4D744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3095F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9B47CB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E1F20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CC313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48F6F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2F85DD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F68BF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22BBA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424DC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detailed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6DECB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basic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DE789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no info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87226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poor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33AFED8D" w14:textId="77777777" w:rsidR="00ED153F" w:rsidRPr="00593721" w:rsidRDefault="00ED153F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not relevant</w:t>
            </w:r>
          </w:p>
        </w:tc>
      </w:tr>
      <w:tr w:rsidR="00C01FA7" w:rsidRPr="00593721" w14:paraId="169B237F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7676E3B1" w14:textId="55EC5B34" w:rsidR="00D64727" w:rsidRPr="00593721" w:rsidRDefault="0054408B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Darabi et al., 2017</w:t>
            </w:r>
          </w:p>
        </w:tc>
        <w:tc>
          <w:tcPr>
            <w:tcW w:w="0" w:type="auto"/>
            <w:vAlign w:val="center"/>
          </w:tcPr>
          <w:p w14:paraId="4A09EA05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0" w:type="auto"/>
            <w:vAlign w:val="center"/>
          </w:tcPr>
          <w:p w14:paraId="7963B13B" w14:textId="0B735C05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5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0932876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883EC7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8128005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8C62469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46F912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7218506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BF925E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030BA6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86C024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2A0E14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EEEEBB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494DAF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5EC91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C16725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9EC291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17403FC6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ED20E2C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Dunton et al., 2007</w:t>
            </w:r>
          </w:p>
        </w:tc>
        <w:tc>
          <w:tcPr>
            <w:tcW w:w="0" w:type="auto"/>
            <w:vAlign w:val="center"/>
          </w:tcPr>
          <w:p w14:paraId="1B767732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0" w:type="auto"/>
            <w:vAlign w:val="center"/>
          </w:tcPr>
          <w:p w14:paraId="2AC76F0A" w14:textId="39ABDC02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5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FFB9D1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2C72A2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DA8814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474E865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40455D6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55DE93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EC85079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5C410F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DCBB9D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BA5F680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EE7494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FB10B5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BCB969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21B9D4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E2B4D5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1F3C1267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36D128F6" w14:textId="56674AF5" w:rsidR="0006119C" w:rsidRPr="00593721" w:rsidRDefault="0006119C" w:rsidP="00ED1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Ghaffari et al., 2013</w:t>
            </w:r>
          </w:p>
        </w:tc>
        <w:tc>
          <w:tcPr>
            <w:tcW w:w="0" w:type="auto"/>
            <w:vAlign w:val="center"/>
          </w:tcPr>
          <w:p w14:paraId="111D394A" w14:textId="01773B2D" w:rsidR="0006119C" w:rsidRPr="00593721" w:rsidRDefault="0006119C" w:rsidP="00ED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0" w:type="auto"/>
            <w:vAlign w:val="center"/>
          </w:tcPr>
          <w:p w14:paraId="292B9025" w14:textId="33CE8429" w:rsidR="0006119C" w:rsidRPr="005336B7" w:rsidRDefault="00D64727" w:rsidP="00D64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45A121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5431F9F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B20C5D1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351BF76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22AF838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5815AD4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E8652BA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2208FFF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6410F16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8ECBCF3" w14:textId="77777777" w:rsidR="0006119C" w:rsidRPr="00593721" w:rsidRDefault="0006119C" w:rsidP="00ED153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1976CA" w14:textId="5625D3A3" w:rsidR="0006119C" w:rsidRPr="00593721" w:rsidRDefault="0006119C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EF0C49" w14:textId="0434E717" w:rsidR="0006119C" w:rsidRPr="00593721" w:rsidRDefault="0006119C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B70B62" w14:textId="7C92183F" w:rsidR="0006119C" w:rsidRPr="00593721" w:rsidRDefault="0006119C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3C97A7" w14:textId="0BB92040" w:rsidR="0006119C" w:rsidRPr="00593721" w:rsidRDefault="0006119C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92AE79" w14:textId="5816F85D" w:rsidR="0006119C" w:rsidRPr="00593721" w:rsidRDefault="0006119C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76864869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146B22D5" w14:textId="77777777" w:rsidR="00ED153F" w:rsidRPr="00593721" w:rsidRDefault="00ED153F" w:rsidP="00ED1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Morgan et al., 2018</w:t>
            </w:r>
          </w:p>
        </w:tc>
        <w:tc>
          <w:tcPr>
            <w:tcW w:w="0" w:type="auto"/>
            <w:vAlign w:val="center"/>
          </w:tcPr>
          <w:p w14:paraId="6D23FF99" w14:textId="77777777" w:rsidR="00ED153F" w:rsidRPr="00593721" w:rsidRDefault="00ED153F" w:rsidP="00ED153F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steps/day</w:t>
            </w:r>
          </w:p>
        </w:tc>
        <w:tc>
          <w:tcPr>
            <w:tcW w:w="0" w:type="auto"/>
            <w:vAlign w:val="center"/>
          </w:tcPr>
          <w:p w14:paraId="19116F98" w14:textId="2C45C040" w:rsidR="00ED153F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CF2D9FB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BA16221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93E4DB4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637B156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19AD389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B1F773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6ED7F7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85FC266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CB18836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1C3728F" w14:textId="77777777" w:rsidR="00ED153F" w:rsidRPr="00593721" w:rsidRDefault="00ED153F" w:rsidP="00ED153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0EA3DA" w14:textId="77777777" w:rsidR="00ED153F" w:rsidRPr="00593721" w:rsidRDefault="00ED153F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B0BC1B" w14:textId="77777777" w:rsidR="00ED153F" w:rsidRPr="00593721" w:rsidRDefault="00ED153F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2D56D0" w14:textId="77777777" w:rsidR="00ED153F" w:rsidRPr="00593721" w:rsidRDefault="00ED153F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683ED4" w14:textId="77777777" w:rsidR="00ED153F" w:rsidRPr="00593721" w:rsidRDefault="00ED153F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3F3FFA" w14:textId="77777777" w:rsidR="00ED153F" w:rsidRPr="00593721" w:rsidRDefault="00ED153F" w:rsidP="00ED1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45E1F54E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C1AD73D" w14:textId="77777777" w:rsidR="00D64727" w:rsidRPr="00593721" w:rsidRDefault="00D64727" w:rsidP="005E4AC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Pate et al., 2005</w:t>
            </w:r>
          </w:p>
        </w:tc>
        <w:tc>
          <w:tcPr>
            <w:tcW w:w="0" w:type="auto"/>
            <w:vAlign w:val="center"/>
          </w:tcPr>
          <w:p w14:paraId="3CC01481" w14:textId="436C420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0" w:type="auto"/>
            <w:vAlign w:val="center"/>
          </w:tcPr>
          <w:p w14:paraId="2FDF6E6F" w14:textId="2B57D52D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99C5C70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E92EC6E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5853D90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3976BB2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30B4FD9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4031CE8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678F1C2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8DF7485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F85F261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0B02179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00D535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001936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D406FB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1CA745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49E4F8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69A74CA1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17ECBBC5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Rostami-Moez et al., 2017</w:t>
            </w:r>
          </w:p>
        </w:tc>
        <w:tc>
          <w:tcPr>
            <w:tcW w:w="0" w:type="auto"/>
            <w:vAlign w:val="center"/>
          </w:tcPr>
          <w:p w14:paraId="6FEC457D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0" w:type="auto"/>
            <w:vAlign w:val="center"/>
          </w:tcPr>
          <w:p w14:paraId="5632ACD8" w14:textId="4BC502E6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11DAB9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A4D9B60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E4E76B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32DE15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22B892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B3A3566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31F70C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836839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E6431D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4D9F9F2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56B31F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228FFE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FAD40C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A5A2DC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584DF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6D285EB4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0DDDBFCB" w14:textId="401A400C" w:rsidR="00FA5BA1" w:rsidRPr="00593721" w:rsidRDefault="00FA5BA1" w:rsidP="00FA5BA1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Schneider et al., 2008</w:t>
            </w:r>
          </w:p>
        </w:tc>
        <w:tc>
          <w:tcPr>
            <w:tcW w:w="0" w:type="auto"/>
            <w:vAlign w:val="center"/>
          </w:tcPr>
          <w:p w14:paraId="0F138E10" w14:textId="4A17F4BC" w:rsidR="00FA5BA1" w:rsidRPr="00593721" w:rsidRDefault="00FA5BA1" w:rsidP="00FA5BA1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0" w:type="auto"/>
            <w:vAlign w:val="center"/>
          </w:tcPr>
          <w:p w14:paraId="7C3DC1F1" w14:textId="1414AB1D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7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8463B5A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95FCED3" w14:textId="122E8141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B8E5A68" w14:textId="145A59F0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F2F14E2" w14:textId="6938F911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C40F86C" w14:textId="49B7F9CF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387044D" w14:textId="1D21464D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DBCD93C" w14:textId="7AE97813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0E6B5C7" w14:textId="69B06603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DD86B1D" w14:textId="2F467DB2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291E685" w14:textId="3E50F220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452B86" w14:textId="42659502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A377CA" w14:textId="4E125055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375E7F" w14:textId="2FA0A838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30FE03" w14:textId="41622FEE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8D84B1" w14:textId="6ED5912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1DA1B381" w14:textId="77777777" w:rsidTr="00D318C6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132D6069" w14:textId="77777777" w:rsidR="00FA5BA1" w:rsidRPr="00593721" w:rsidRDefault="00FA5BA1" w:rsidP="00FA5BA1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Schneider et al., 2011</w:t>
            </w:r>
          </w:p>
        </w:tc>
        <w:tc>
          <w:tcPr>
            <w:tcW w:w="0" w:type="auto"/>
            <w:vAlign w:val="center"/>
          </w:tcPr>
          <w:p w14:paraId="4ED85B62" w14:textId="77777777" w:rsidR="00FA5BA1" w:rsidRPr="00593721" w:rsidRDefault="00FA5BA1" w:rsidP="00FA5BA1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0" w:type="auto"/>
            <w:vAlign w:val="center"/>
          </w:tcPr>
          <w:p w14:paraId="5D36A421" w14:textId="29CFEE7E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443648D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8753189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2FA5D70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9DF7785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CF8D706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15DD360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782EDAD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4E503F4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0D57605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81D5125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BEBC2E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5F77B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3405D9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D11959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C611B2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34D0AE38" w14:textId="77777777" w:rsidTr="00D318C6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8C028" w14:textId="77777777" w:rsidR="00FA5BA1" w:rsidRPr="00593721" w:rsidRDefault="00FA5BA1" w:rsidP="00FA5BA1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Schofield et al., 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0094C6" w14:textId="77777777" w:rsidR="00FA5BA1" w:rsidRPr="00593721" w:rsidRDefault="00FA5BA1" w:rsidP="00FA5BA1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steps/day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584C64" w14:textId="2E954ADF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67777B7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03863BA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E568B8C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9343D73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426207A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5B8C11C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BD53261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CFA7999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017AB91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1D8A01" w14:textId="77777777" w:rsidR="00FA5BA1" w:rsidRPr="00593721" w:rsidRDefault="00FA5BA1" w:rsidP="00FA5BA1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442845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C9CC15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A74CD8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BE730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210BDB" w14:textId="77777777" w:rsidR="00FA5BA1" w:rsidRPr="00593721" w:rsidRDefault="00FA5BA1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6D0F2771" w14:textId="77777777" w:rsidTr="00D318C6">
        <w:trPr>
          <w:trHeight w:val="340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E537" w14:textId="5F0F1D31" w:rsidR="007F3FEA" w:rsidRPr="007F3FEA" w:rsidRDefault="007F3FEA" w:rsidP="007F3FEA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7F3FEA">
              <w:rPr>
                <w:rFonts w:ascii="Arial" w:hAnsi="Arial" w:cs="Arial"/>
                <w:b/>
                <w:sz w:val="20"/>
                <w:szCs w:val="20"/>
              </w:rPr>
              <w:t>% of ratings for each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4766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D46B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E7D6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C3D8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4421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A033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81D2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1F19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B257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662F" w14:textId="77777777" w:rsidR="007F3FEA" w:rsidRPr="00593721" w:rsidRDefault="007F3FEA" w:rsidP="00FA5BA1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C1E3DB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4F06AD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BFE493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B0D16A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5EAC93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7C9325CD" w14:textId="77777777" w:rsidTr="00D318C6">
        <w:trPr>
          <w:trHeight w:val="340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26EB8" w14:textId="20927B95" w:rsidR="007F3FEA" w:rsidRPr="007F3FEA" w:rsidRDefault="007F3FEA" w:rsidP="007F3FEA">
            <w:pPr>
              <w:pStyle w:val="Listenabsatz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6407" w14:textId="72AA6E72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62EA" w14:textId="0F5C0ADF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AD4F" w14:textId="5919BF70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84BF" w14:textId="4BD20EE4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D15" w14:textId="54922D8C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F33A" w14:textId="06EA4335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AE51" w14:textId="6420F895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46BE" w14:textId="5FED4C09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E7C0" w14:textId="2D8AE24B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8CFE" w14:textId="441815BD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1F9063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314EF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76EF09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BD20C9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9F83E1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60208453" w14:textId="77777777" w:rsidTr="00D318C6">
        <w:trPr>
          <w:trHeight w:val="340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56ECE" w14:textId="2E9BB8C7" w:rsidR="007F3FEA" w:rsidRPr="007F3FEA" w:rsidRDefault="007F3FEA" w:rsidP="007F3FEA">
            <w:pPr>
              <w:pStyle w:val="Listenabsatz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B9C4" w14:textId="6B06B9DE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6161" w14:textId="7C155B0D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A387" w14:textId="5A530705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2AFD" w14:textId="3E412A0D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078C" w14:textId="64F70964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6551" w14:textId="7604C17A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BDFF" w14:textId="2F7F666C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DD4A" w14:textId="458915E0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5140" w14:textId="371907A5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D746" w14:textId="5647138A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6B55CC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C743E1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84079A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2451F8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698BB0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5DE220BE" w14:textId="77777777" w:rsidTr="00D318C6">
        <w:trPr>
          <w:trHeight w:val="340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6018C" w14:textId="270C863B" w:rsidR="007F3FEA" w:rsidRPr="007F3FEA" w:rsidRDefault="007F3FEA" w:rsidP="007F3FEA">
            <w:pPr>
              <w:pStyle w:val="Listenabsatz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information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53DE" w14:textId="7FC583B9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36BB" w14:textId="575B544E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5790" w14:textId="65BE172A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E88E" w14:textId="488B9680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8719" w14:textId="2E198A16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990E" w14:textId="24D342D0" w:rsidR="007F3FEA" w:rsidRPr="00C01FA7" w:rsidRDefault="00C01FA7" w:rsidP="00C01F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9929" w14:textId="57B6F0B7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8307" w14:textId="203D7D71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61D0" w14:textId="72020D2C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19DE" w14:textId="53C048DE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89210E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C5F3E5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2A81EB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C6D32A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9FADF9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324BDF50" w14:textId="77777777" w:rsidTr="00D318C6">
        <w:trPr>
          <w:trHeight w:val="340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B45D6" w14:textId="098D6ACB" w:rsidR="007F3FEA" w:rsidRPr="007F3FEA" w:rsidRDefault="007F3FEA" w:rsidP="007F3FEA">
            <w:pPr>
              <w:pStyle w:val="Listenabsatz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poor (only for item 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458" w14:textId="12B85E78" w:rsidR="007F3FEA" w:rsidRPr="00C01FA7" w:rsidRDefault="00C01FA7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173F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BF93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55A1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B232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DE31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AFDB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24EC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4CB2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3622" w14:textId="77777777" w:rsidR="007F3FEA" w:rsidRPr="00C01FA7" w:rsidRDefault="007F3FEA" w:rsidP="00FA5BA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A09EA7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F34083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EC53E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E1CBB1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501BEC" w14:textId="77777777" w:rsidR="007F3FEA" w:rsidRPr="00593721" w:rsidRDefault="007F3FEA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BA1" w:rsidRPr="00593721" w14:paraId="34473595" w14:textId="77777777" w:rsidTr="00D318C6">
        <w:trPr>
          <w:trHeight w:val="340"/>
        </w:trPr>
        <w:tc>
          <w:tcPr>
            <w:tcW w:w="0" w:type="auto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630E18" w14:textId="7D640D1F" w:rsidR="00FA5BA1" w:rsidRPr="00593721" w:rsidRDefault="00FA5BA1" w:rsidP="00FA5BA1">
            <w:pPr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B277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Average number of ratings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20B345" w14:textId="60A348C9" w:rsidR="00FA5BA1" w:rsidRPr="00593721" w:rsidRDefault="00884B44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8A1DFB" w14:textId="00120842" w:rsidR="00FA5BA1" w:rsidRPr="00593721" w:rsidRDefault="00884B44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ACFDB3" w14:textId="23A7CCFD" w:rsidR="00FA5BA1" w:rsidRPr="00593721" w:rsidRDefault="00884B44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8D9BDC" w14:textId="153050BE" w:rsidR="00FA5BA1" w:rsidRPr="00593721" w:rsidRDefault="00884B44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A12CFA" w14:textId="143CC4EF" w:rsidR="00FA5BA1" w:rsidRPr="00593721" w:rsidRDefault="00884B44" w:rsidP="00FA5B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</w:tr>
    </w:tbl>
    <w:p w14:paraId="4DC3D12B" w14:textId="30223D6F" w:rsidR="00591626" w:rsidRPr="00682888" w:rsidRDefault="00591626" w:rsidP="00591626">
      <w:pPr>
        <w:rPr>
          <w:rFonts w:ascii="Arial" w:hAnsi="Arial" w:cs="Arial"/>
          <w:b/>
          <w:sz w:val="32"/>
          <w:szCs w:val="32"/>
        </w:rPr>
      </w:pPr>
      <w:r w:rsidRPr="00682888">
        <w:rPr>
          <w:rFonts w:ascii="Arial" w:hAnsi="Arial" w:cs="Arial"/>
          <w:i/>
          <w:sz w:val="21"/>
          <w:szCs w:val="21"/>
        </w:rPr>
        <w:t>Note</w:t>
      </w:r>
      <w:r w:rsidRPr="00682888">
        <w:rPr>
          <w:rFonts w:ascii="Arial" w:hAnsi="Arial" w:cs="Arial"/>
          <w:sz w:val="21"/>
          <w:szCs w:val="21"/>
        </w:rPr>
        <w:t xml:space="preserve">: </w:t>
      </w:r>
      <w:r w:rsidR="00D64727" w:rsidRPr="0059372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♀</w:t>
      </w:r>
      <w:r w:rsidR="00D6472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=only girls; </w:t>
      </w:r>
      <w:r w:rsidR="00D64727" w:rsidRPr="0059372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♂</w:t>
      </w:r>
      <w:r w:rsidR="00D6472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=only boys</w:t>
      </w:r>
      <w:r w:rsidR="00841182">
        <w:rPr>
          <w:rFonts w:ascii="Arial" w:hAnsi="Arial" w:cs="Arial"/>
          <w:sz w:val="21"/>
          <w:szCs w:val="21"/>
        </w:rPr>
        <w:t xml:space="preserve">; </w:t>
      </w:r>
      <w:r w:rsidR="0014025E" w:rsidRPr="00682888">
        <w:rPr>
          <w:rFonts w:ascii="Arial" w:hAnsi="Arial" w:cs="Arial"/>
          <w:sz w:val="21"/>
          <w:szCs w:val="21"/>
          <w:lang w:val="en-US"/>
        </w:rPr>
        <w:t>LPA=light physical activity; MPA=moderate physical activity; MVPA=moderate to vigorous physical activity; PA=physical activity; VPA=vigorous physical activity</w:t>
      </w:r>
      <w:r w:rsidR="0016502B">
        <w:rPr>
          <w:rFonts w:ascii="Arial" w:hAnsi="Arial" w:cs="Arial"/>
          <w:sz w:val="21"/>
          <w:szCs w:val="21"/>
          <w:lang w:val="en-US"/>
        </w:rPr>
        <w:t xml:space="preserve">; </w:t>
      </w:r>
      <w:r w:rsidR="0016502B" w:rsidRPr="0016502B">
        <w:rPr>
          <w:rFonts w:ascii="Wingdings" w:hAnsi="Wingdings" w:cs="Arial"/>
          <w:color w:val="00B05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detailed; </w:t>
      </w:r>
      <w:r w:rsidR="0016502B" w:rsidRPr="0016502B">
        <w:rPr>
          <w:rFonts w:ascii="Wingdings" w:hAnsi="Wingdings" w:cs="Arial"/>
          <w:color w:val="FFFF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basic; </w:t>
      </w:r>
      <w:r w:rsidR="0016502B" w:rsidRPr="0016502B">
        <w:rPr>
          <w:rFonts w:ascii="Wingdings" w:hAnsi="Wingdings" w:cs="Arial"/>
          <w:color w:val="FF00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 information provided; </w:t>
      </w:r>
      <w:r w:rsidR="0016502B" w:rsidRPr="0016502B">
        <w:rPr>
          <w:rFonts w:ascii="Wingdings" w:hAnsi="Wingdings" w:cs="Arial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poor; </w:t>
      </w:r>
      <w:r w:rsidR="00E47C51" w:rsidRPr="00E47C51">
        <w:rPr>
          <w:rFonts w:ascii="Wingdings" w:hAnsi="Wingdings" w:cs="Arial"/>
          <w:color w:val="808080" w:themeColor="background1" w:themeShade="80"/>
          <w:sz w:val="32"/>
          <w:szCs w:val="32"/>
          <w:lang w:val="en-US"/>
        </w:rPr>
        <w:t></w:t>
      </w:r>
      <w:r w:rsidR="00E47C51">
        <w:rPr>
          <w:rFonts w:ascii="Arial" w:hAnsi="Arial" w:cs="Arial"/>
          <w:sz w:val="21"/>
          <w:szCs w:val="21"/>
          <w:lang w:val="en-US"/>
        </w:rPr>
        <w:t xml:space="preserve"> 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not relevant. </w:t>
      </w:r>
      <w:r w:rsidR="0016502B" w:rsidRPr="00682888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614D9877" w14:textId="77777777" w:rsidR="004A4D80" w:rsidRPr="00682888" w:rsidRDefault="004A4D80">
      <w:pPr>
        <w:rPr>
          <w:rFonts w:ascii="Arial" w:hAnsi="Arial" w:cs="Arial"/>
          <w:b/>
          <w:sz w:val="32"/>
          <w:szCs w:val="32"/>
        </w:rPr>
      </w:pPr>
      <w:r w:rsidRPr="00682888">
        <w:rPr>
          <w:rFonts w:ascii="Arial" w:hAnsi="Arial" w:cs="Arial"/>
          <w:b/>
          <w:sz w:val="32"/>
          <w:szCs w:val="32"/>
        </w:rPr>
        <w:br w:type="page"/>
      </w:r>
    </w:p>
    <w:p w14:paraId="6C3C4D23" w14:textId="655D186E" w:rsidR="00591626" w:rsidRPr="00753559" w:rsidRDefault="002744D8" w:rsidP="004A4D80">
      <w:pPr>
        <w:pStyle w:val="Listenabsatz"/>
        <w:numPr>
          <w:ilvl w:val="1"/>
          <w:numId w:val="1"/>
        </w:numPr>
        <w:rPr>
          <w:rFonts w:ascii="Arial" w:hAnsi="Arial" w:cs="Arial"/>
          <w:b/>
          <w:sz w:val="32"/>
          <w:szCs w:val="32"/>
        </w:rPr>
      </w:pPr>
      <w:r w:rsidRPr="002744D8">
        <w:rPr>
          <w:rFonts w:ascii="Arial" w:hAnsi="Arial" w:cs="Arial"/>
          <w:b/>
          <w:sz w:val="32"/>
          <w:szCs w:val="32"/>
        </w:rPr>
        <w:lastRenderedPageBreak/>
        <w:t>Single sex/gender studies with</w:t>
      </w:r>
      <w:r>
        <w:rPr>
          <w:rFonts w:ascii="Arial" w:hAnsi="Arial" w:cs="Arial"/>
          <w:b/>
          <w:sz w:val="32"/>
          <w:szCs w:val="32"/>
        </w:rPr>
        <w:t>out</w:t>
      </w:r>
      <w:r w:rsidRPr="002744D8">
        <w:rPr>
          <w:rFonts w:ascii="Arial" w:hAnsi="Arial" w:cs="Arial"/>
          <w:b/>
          <w:sz w:val="32"/>
          <w:szCs w:val="32"/>
        </w:rPr>
        <w:t xml:space="preserve"> sig. intervention </w:t>
      </w:r>
      <w:r w:rsidRPr="00923230">
        <w:rPr>
          <w:rFonts w:ascii="Arial" w:hAnsi="Arial" w:cs="Arial"/>
          <w:b/>
          <w:sz w:val="32"/>
          <w:szCs w:val="32"/>
        </w:rPr>
        <w:t xml:space="preserve">effects </w:t>
      </w:r>
      <w:r w:rsidR="00884B44" w:rsidRPr="00923230">
        <w:rPr>
          <w:rFonts w:ascii="Arial" w:hAnsi="Arial" w:cs="Arial"/>
          <w:b/>
          <w:sz w:val="32"/>
          <w:szCs w:val="32"/>
        </w:rPr>
        <w:t>(34 Outcomes)</w:t>
      </w:r>
    </w:p>
    <w:tbl>
      <w:tblPr>
        <w:tblStyle w:val="Tabellenraster"/>
        <w:tblW w:w="1415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85"/>
        <w:gridCol w:w="1315"/>
        <w:gridCol w:w="1371"/>
        <w:gridCol w:w="560"/>
        <w:gridCol w:w="560"/>
        <w:gridCol w:w="560"/>
        <w:gridCol w:w="450"/>
        <w:gridCol w:w="450"/>
        <w:gridCol w:w="560"/>
        <w:gridCol w:w="560"/>
        <w:gridCol w:w="450"/>
        <w:gridCol w:w="450"/>
        <w:gridCol w:w="560"/>
        <w:gridCol w:w="954"/>
        <w:gridCol w:w="888"/>
        <w:gridCol w:w="850"/>
        <w:gridCol w:w="870"/>
        <w:gridCol w:w="957"/>
      </w:tblGrid>
      <w:tr w:rsidR="00C01FA7" w:rsidRPr="00593721" w14:paraId="05D1DC52" w14:textId="77777777" w:rsidTr="00D64727">
        <w:trPr>
          <w:trHeight w:val="340"/>
        </w:trPr>
        <w:tc>
          <w:tcPr>
            <w:tcW w:w="198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41AC45" w14:textId="77777777" w:rsidR="00753559" w:rsidRPr="00593721" w:rsidRDefault="00753559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7AAD5C" w14:textId="77777777" w:rsidR="00753559" w:rsidRPr="00593721" w:rsidRDefault="00753559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9512E" w14:textId="77777777" w:rsidR="00753559" w:rsidRPr="00593721" w:rsidRDefault="00753559" w:rsidP="00D64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8C1260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Item of sex/gender checklist</w:t>
            </w:r>
          </w:p>
        </w:tc>
        <w:tc>
          <w:tcPr>
            <w:tcW w:w="4814" w:type="dxa"/>
            <w:gridSpan w:val="5"/>
            <w:shd w:val="clear" w:color="auto" w:fill="auto"/>
            <w:vAlign w:val="center"/>
          </w:tcPr>
          <w:p w14:paraId="37A9BD59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Sum of ratings</w:t>
            </w:r>
          </w:p>
        </w:tc>
      </w:tr>
      <w:tr w:rsidR="00C01FA7" w:rsidRPr="00593721" w14:paraId="43F8D320" w14:textId="77777777" w:rsidTr="00D64727">
        <w:trPr>
          <w:trHeight w:val="340"/>
        </w:trPr>
        <w:tc>
          <w:tcPr>
            <w:tcW w:w="1982" w:type="dxa"/>
            <w:shd w:val="clear" w:color="auto" w:fill="FFFFFF" w:themeFill="background1"/>
            <w:vAlign w:val="center"/>
          </w:tcPr>
          <w:p w14:paraId="5EFDF939" w14:textId="77777777" w:rsidR="00753559" w:rsidRPr="00593721" w:rsidRDefault="00753559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Author, year of publication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504EEBD4" w14:textId="77777777" w:rsidR="00753559" w:rsidRPr="00593721" w:rsidRDefault="00753559" w:rsidP="005E4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Outcome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EBA01F9" w14:textId="77777777" w:rsidR="00753559" w:rsidRPr="00593721" w:rsidRDefault="00753559" w:rsidP="00D647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Sex/gender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40EAA51E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4CD4CE3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30B63E6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7045AAC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D177CCE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91BE2A6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DD2BEDE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F105D7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179F5FB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EDE4EBD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17F771C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detailed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4209594B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basic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7BB37047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no info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2DE7526C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poor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E51D22D" w14:textId="77777777" w:rsidR="00753559" w:rsidRPr="00593721" w:rsidRDefault="00753559" w:rsidP="005E4A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721">
              <w:rPr>
                <w:rFonts w:ascii="Arial" w:hAnsi="Arial" w:cs="Arial"/>
                <w:b/>
                <w:sz w:val="20"/>
                <w:szCs w:val="20"/>
              </w:rPr>
              <w:t>not relevant</w:t>
            </w:r>
          </w:p>
        </w:tc>
      </w:tr>
      <w:tr w:rsidR="00C01FA7" w:rsidRPr="00593721" w14:paraId="18EEE0BB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3BC8571B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Bakhoya et al.; 2016</w:t>
            </w:r>
          </w:p>
        </w:tc>
        <w:tc>
          <w:tcPr>
            <w:tcW w:w="1415" w:type="dxa"/>
            <w:vAlign w:val="center"/>
          </w:tcPr>
          <w:p w14:paraId="0FC2708B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LPA</w:t>
            </w:r>
          </w:p>
        </w:tc>
        <w:tc>
          <w:tcPr>
            <w:tcW w:w="1415" w:type="dxa"/>
            <w:vMerge w:val="restart"/>
            <w:vAlign w:val="center"/>
          </w:tcPr>
          <w:p w14:paraId="31642DC8" w14:textId="2ADCE9C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8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B3D2EB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536134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68D3FF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3DBA5A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C6F812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CBA0AC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83B95CF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0EEFE2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B99748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9189F7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AA424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BD00C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460A3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8C0E7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14402C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6C4A90F9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1F302C72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1625C1F8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418F158B" w14:textId="612466CD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562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FC2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F97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7AB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3C7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581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F5B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B17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E91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D0E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2D1AAC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4F4A8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0A7F0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B86A57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D45EEE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75807B0D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03A8895C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Dewar et al., 2014</w:t>
            </w:r>
          </w:p>
        </w:tc>
        <w:tc>
          <w:tcPr>
            <w:tcW w:w="1415" w:type="dxa"/>
            <w:vAlign w:val="center"/>
          </w:tcPr>
          <w:p w14:paraId="73AA4D49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MPA</w:t>
            </w:r>
          </w:p>
        </w:tc>
        <w:tc>
          <w:tcPr>
            <w:tcW w:w="1415" w:type="dxa"/>
            <w:vAlign w:val="center"/>
          </w:tcPr>
          <w:p w14:paraId="6763D291" w14:textId="509FCCA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8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B91F7F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9E393A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AA4597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E09F8D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F9CF1B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2F161C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141E665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83059E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1F5C902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D2D469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FADCA9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F0213F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876A1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2BEB5C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0FF56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11EAAA06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5CFDA8BE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0A3F6728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1415" w:type="dxa"/>
            <w:vMerge w:val="restart"/>
            <w:vAlign w:val="center"/>
          </w:tcPr>
          <w:p w14:paraId="3D650CBF" w14:textId="15B0F0CF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8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E37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0B2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0A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3C4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912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9BE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984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E88F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5B7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A45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02DCC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D2D16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7A0EC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856835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FB975E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7488DDCB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7289567C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19C7B6A1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1DB60167" w14:textId="2DFD9100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87C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184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773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885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316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F92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65E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231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F5F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578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92C7F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0EB30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F74BB7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20977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F0D2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6B080F23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088883D0" w14:textId="37E76B4C" w:rsidR="00753559" w:rsidRPr="00593721" w:rsidRDefault="00753559" w:rsidP="005E4AC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Dubuy et al., 2014</w:t>
            </w:r>
          </w:p>
        </w:tc>
        <w:tc>
          <w:tcPr>
            <w:tcW w:w="1415" w:type="dxa"/>
            <w:vAlign w:val="center"/>
          </w:tcPr>
          <w:p w14:paraId="78356FAB" w14:textId="703FF292" w:rsidR="00753559" w:rsidRPr="00593721" w:rsidRDefault="00753559" w:rsidP="005E4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Align w:val="center"/>
          </w:tcPr>
          <w:p w14:paraId="3509DA4C" w14:textId="1D919F31" w:rsidR="00753559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087418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5A986F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7969A64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7ADAD6B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CE2B976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0F1CAAC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6F8E40D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51B012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9DC8B37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D58D4D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9AB864" w14:textId="65F57625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079A4" w14:textId="14C25138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773F4" w14:textId="7DB29AC5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D81649" w14:textId="47E87811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DB9C4E" w14:textId="3C5311CC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33D2E8D4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41B1B745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Hardman et al., 2009</w:t>
            </w:r>
          </w:p>
        </w:tc>
        <w:tc>
          <w:tcPr>
            <w:tcW w:w="1415" w:type="dxa"/>
            <w:vAlign w:val="center"/>
          </w:tcPr>
          <w:p w14:paraId="59D0BC17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steps/day</w:t>
            </w:r>
          </w:p>
        </w:tc>
        <w:tc>
          <w:tcPr>
            <w:tcW w:w="1415" w:type="dxa"/>
            <w:vAlign w:val="center"/>
          </w:tcPr>
          <w:p w14:paraId="37CC9905" w14:textId="5D12B650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0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F17266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62982E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190B6C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7C1EEA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5ED532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C9B30B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8A8D5D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021630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BE0613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9FEC09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2E53FD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58FE87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29775A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D4B0B5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8BD0B7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39D4EA22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3D3AD985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Klesges et al., 2010</w:t>
            </w:r>
          </w:p>
        </w:tc>
        <w:tc>
          <w:tcPr>
            <w:tcW w:w="1415" w:type="dxa"/>
            <w:vAlign w:val="center"/>
          </w:tcPr>
          <w:p w14:paraId="15B78841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 w:val="restart"/>
            <w:vAlign w:val="center"/>
          </w:tcPr>
          <w:p w14:paraId="3CF2DD49" w14:textId="51EE093E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0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C2011C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5724D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B2BFC6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17EE82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C9C762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96CD40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F0E52E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38E48D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48D6EC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0DF4F6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F652C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D34C48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221E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7BCF3C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C9FBF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55B066DE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3826F04C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48DD5433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6DF3F208" w14:textId="5199F5B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FE0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A28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6B3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A90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4B6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7A0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1C5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0FD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7EA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BA8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6C3E89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A7F805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E2A105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48286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433E0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552C9D9B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1FE21940" w14:textId="56614B56" w:rsidR="00753559" w:rsidRPr="00593721" w:rsidRDefault="00753559" w:rsidP="005E4AC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Lubans et al., 2011</w:t>
            </w:r>
          </w:p>
        </w:tc>
        <w:tc>
          <w:tcPr>
            <w:tcW w:w="1415" w:type="dxa"/>
            <w:vAlign w:val="center"/>
          </w:tcPr>
          <w:p w14:paraId="3FEF6A4B" w14:textId="29F0D2AD" w:rsidR="00753559" w:rsidRPr="00593721" w:rsidRDefault="00753559" w:rsidP="005E4A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steps/day</w:t>
            </w:r>
          </w:p>
        </w:tc>
        <w:tc>
          <w:tcPr>
            <w:tcW w:w="1415" w:type="dxa"/>
            <w:vAlign w:val="center"/>
          </w:tcPr>
          <w:p w14:paraId="5ECD8D82" w14:textId="4527B20F" w:rsidR="00753559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BA96B0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384FA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8136A5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E1A5140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2ABE117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6E6E4DA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2E6738F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DEC122A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481873D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2DE88D" w14:textId="77777777" w:rsidR="00753559" w:rsidRPr="00593721" w:rsidRDefault="00753559" w:rsidP="005E4ACF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3F6EAC" w14:textId="1DD7831B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85834A" w14:textId="6FCD7561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0AA0AB" w14:textId="381CEA86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C2CAD1" w14:textId="485DD9E4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EB6FCC" w14:textId="537CD70B" w:rsidR="00753559" w:rsidRPr="00593721" w:rsidRDefault="00753559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496CFE72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6B672CEF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Lubans et al., 2012</w:t>
            </w:r>
          </w:p>
        </w:tc>
        <w:tc>
          <w:tcPr>
            <w:tcW w:w="1415" w:type="dxa"/>
            <w:vAlign w:val="center"/>
          </w:tcPr>
          <w:p w14:paraId="7033C84E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 w:val="restart"/>
            <w:vAlign w:val="center"/>
          </w:tcPr>
          <w:p w14:paraId="0D983F5E" w14:textId="7A333795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D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4C3A35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05DD7D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B2DEC0F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BC5C19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CA059F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EA7C3E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5133BB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DE71B1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6066CD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F8A2BC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BE498F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18CBB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4CF4DE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5AAF02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F8A8B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36483E25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756A3B52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0772A5D0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544FDB20" w14:textId="54863972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4E2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7E8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79C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AF7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946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901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4CD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E4C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0FE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920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85C57E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F65528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2DA60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47A48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8083A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53764AEC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2BF97C7D" w14:textId="4DC9DE0B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Lubans et al., 2016</w:t>
            </w:r>
          </w:p>
        </w:tc>
        <w:tc>
          <w:tcPr>
            <w:tcW w:w="1415" w:type="dxa"/>
            <w:vAlign w:val="center"/>
          </w:tcPr>
          <w:p w14:paraId="1D2996C3" w14:textId="5BDFB1D8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 w:val="restart"/>
            <w:vAlign w:val="center"/>
          </w:tcPr>
          <w:p w14:paraId="5F897807" w14:textId="58C3BFEF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E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CE7F6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FB857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73BEC4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0E4A65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ECEB1D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A8A966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1B981F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4BC3E5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4B1813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76930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B051D" w14:textId="38C5E2E1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102FF4" w14:textId="1A9D9A7F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C9EC0" w14:textId="2B3CBBED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32F003" w14:textId="54023901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4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2E68C7" w14:textId="7451C742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5CDD3DCC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2CAA9EC8" w14:textId="77777777" w:rsidR="00D64727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289A1BB9" w14:textId="37839238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3B266378" w14:textId="68ACA09F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D593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88403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91479B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8D2A8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FA48156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5029E5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81C1E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CF99C2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EE7819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6280E0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F6EC1D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CCED1A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B0CCBE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AB8E1C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779007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2AC5081F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0C84D10F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Okely et al., 2017</w:t>
            </w:r>
          </w:p>
        </w:tc>
        <w:tc>
          <w:tcPr>
            <w:tcW w:w="1415" w:type="dxa"/>
            <w:vAlign w:val="center"/>
          </w:tcPr>
          <w:p w14:paraId="5E54E817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 w:val="restart"/>
            <w:vAlign w:val="center"/>
          </w:tcPr>
          <w:p w14:paraId="7A58AAAB" w14:textId="48830D04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2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6986D0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09BE97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858ED2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68EA00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89CE7A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66EFE3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B1AEE5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335D36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2FBC37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F85F2F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C7901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F23B6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39CBC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BF9F1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C0929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77B92C0A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63D54F7F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0957AADC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LPA</w:t>
            </w:r>
          </w:p>
        </w:tc>
        <w:tc>
          <w:tcPr>
            <w:tcW w:w="1415" w:type="dxa"/>
            <w:vMerge/>
            <w:vAlign w:val="center"/>
          </w:tcPr>
          <w:p w14:paraId="034266BC" w14:textId="5DF88D21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DF3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EFB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438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416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DE3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F7B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C8F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D9B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127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C53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01875F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B3258C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B44433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A93849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E1279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413F6C4A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15DB6775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1D1CB5AB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MPA</w:t>
            </w:r>
          </w:p>
        </w:tc>
        <w:tc>
          <w:tcPr>
            <w:tcW w:w="1415" w:type="dxa"/>
            <w:vMerge/>
            <w:vAlign w:val="center"/>
          </w:tcPr>
          <w:p w14:paraId="71722381" w14:textId="38BDA1E4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098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FE5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62CF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82E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B53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917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834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065B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7B5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BD5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7BEF46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973881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5F922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74546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A97D79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1F36C792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392A2AD9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21BAAA1D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1415" w:type="dxa"/>
            <w:vMerge/>
            <w:vAlign w:val="center"/>
          </w:tcPr>
          <w:p w14:paraId="111CE7DD" w14:textId="0E3C4206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CE2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388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AF9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F27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0C8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8BD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0B1F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8C9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442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9631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BD796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E6D5E2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A80FCD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2F701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A986F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05639E3A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1392FF70" w14:textId="77777777" w:rsidR="00322B2C" w:rsidRPr="00593721" w:rsidRDefault="00322B2C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095E2589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7BD2B4EF" w14:textId="56441DE8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2F8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48C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E81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B1B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A0E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CB0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A07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E10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982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B1C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76879E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3D82F3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59A37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8A0613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17D56E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008F21E1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59B9D290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Pate et al., 2005</w:t>
            </w:r>
          </w:p>
        </w:tc>
        <w:tc>
          <w:tcPr>
            <w:tcW w:w="1415" w:type="dxa"/>
            <w:vAlign w:val="center"/>
          </w:tcPr>
          <w:p w14:paraId="48CFC0B1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Align w:val="center"/>
          </w:tcPr>
          <w:p w14:paraId="65203318" w14:textId="1DE5A5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2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F55160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E3B037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9013F9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FF1E072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D3C45A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C4952D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3FBD1E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EB075E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2A87A89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4719C2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8081D2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14694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FD8E2E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446290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85FEDD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2EFE1C4A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19CEA9BC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Robbins et al., 2012</w:t>
            </w:r>
          </w:p>
        </w:tc>
        <w:tc>
          <w:tcPr>
            <w:tcW w:w="1415" w:type="dxa"/>
            <w:vAlign w:val="center"/>
          </w:tcPr>
          <w:p w14:paraId="28525B8D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Align w:val="center"/>
          </w:tcPr>
          <w:p w14:paraId="7A8F0A49" w14:textId="1929EED0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C8A791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754812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FECBE65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850E5C3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28B1EB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E271BA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D5C3A65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6390A0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542D0D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F528C3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D9F816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0F6997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29A99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01CA22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B43911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41ABC0FD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659017ED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Robbins et al., 2018</w:t>
            </w:r>
          </w:p>
        </w:tc>
        <w:tc>
          <w:tcPr>
            <w:tcW w:w="1415" w:type="dxa"/>
            <w:vAlign w:val="center"/>
          </w:tcPr>
          <w:p w14:paraId="63F2BF27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Align w:val="center"/>
          </w:tcPr>
          <w:p w14:paraId="729C361F" w14:textId="47F91870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DD5463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9F4591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E0BAE5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12BFC4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F7ACE65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54CC9E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DEAEBF3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86AB03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FF790F0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80284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6AEAC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B7C5C4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2ABC68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8AB134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BD0668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78D7B8F6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75177177" w14:textId="77777777" w:rsidR="00D64727" w:rsidRPr="00593721" w:rsidRDefault="00D64727" w:rsidP="00D6472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Rosenkranz et al., 2014</w:t>
            </w:r>
          </w:p>
        </w:tc>
        <w:tc>
          <w:tcPr>
            <w:tcW w:w="1415" w:type="dxa"/>
            <w:vAlign w:val="center"/>
          </w:tcPr>
          <w:p w14:paraId="1F68CDFB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Align w:val="center"/>
          </w:tcPr>
          <w:p w14:paraId="12B2D174" w14:textId="2F281D1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1A1C9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1C8AC33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A82C910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6684EE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AA85A9F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7A96A04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954F6A3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B86CD9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D89F5C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0A741B8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0E292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50D3C1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D87AD9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EDD66F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4846FA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28758615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7A6957AE" w14:textId="77777777" w:rsidR="00D64727" w:rsidRPr="00593721" w:rsidRDefault="00D64727" w:rsidP="005E4ACF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Schneider et al., 2011</w:t>
            </w:r>
          </w:p>
        </w:tc>
        <w:tc>
          <w:tcPr>
            <w:tcW w:w="1415" w:type="dxa"/>
            <w:vAlign w:val="center"/>
          </w:tcPr>
          <w:p w14:paraId="3655A3ED" w14:textId="5AD3AFD9" w:rsidR="00D64727" w:rsidRPr="00593721" w:rsidRDefault="00D64727" w:rsidP="005E4ACF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1415" w:type="dxa"/>
            <w:vAlign w:val="center"/>
          </w:tcPr>
          <w:p w14:paraId="0E7E7C5D" w14:textId="25ECE035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575B748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005012D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B0AE1C8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B84859A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6065DE2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D4C612B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638A60E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6475574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9A63256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7E5D5FF" w14:textId="77777777" w:rsidR="00D64727" w:rsidRPr="00593721" w:rsidRDefault="00D64727" w:rsidP="005E4ACF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4F7FC9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62E4B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AB8C7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DF99B6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18B8C7" w14:textId="77777777" w:rsidR="00D64727" w:rsidRPr="00593721" w:rsidRDefault="00D64727" w:rsidP="005E4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52789415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4E6171CE" w14:textId="6BA493B4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Schofield et al., 2005</w:t>
            </w:r>
          </w:p>
        </w:tc>
        <w:tc>
          <w:tcPr>
            <w:tcW w:w="1415" w:type="dxa"/>
            <w:vAlign w:val="center"/>
          </w:tcPr>
          <w:p w14:paraId="0B57DBDB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 w:val="restart"/>
            <w:vAlign w:val="center"/>
          </w:tcPr>
          <w:p w14:paraId="449A293D" w14:textId="4A8E25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E4F25D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6B14E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00CAD9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16B6580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21A07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515C8D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C7CE6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46756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D13A3ED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956829F" w14:textId="273EC66E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DDFCBB" w14:textId="7B31EE63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356C25" w14:textId="4593559C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82BBF5" w14:textId="40480F13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716ADE" w14:textId="277717BB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1D775A" w14:textId="1ED633E2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2F03DE1A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76D5C20B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18206BA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VPA</w:t>
            </w:r>
          </w:p>
        </w:tc>
        <w:tc>
          <w:tcPr>
            <w:tcW w:w="1415" w:type="dxa"/>
            <w:vMerge/>
            <w:vAlign w:val="center"/>
          </w:tcPr>
          <w:p w14:paraId="7448C23E" w14:textId="5A11868A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19D2CE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D096E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E39CE7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AB3A8E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963FDA4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C062DE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1AFE83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AA29F0A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BBC05F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E92E600" w14:textId="159649E2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8E63CB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973BC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DC7997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314FD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1284C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45E8C6B3" w14:textId="77777777" w:rsidTr="00D64727">
        <w:trPr>
          <w:trHeight w:val="340"/>
        </w:trPr>
        <w:tc>
          <w:tcPr>
            <w:tcW w:w="1982" w:type="dxa"/>
            <w:vAlign w:val="center"/>
          </w:tcPr>
          <w:p w14:paraId="426C53E7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Sebire et al., 2018</w:t>
            </w:r>
          </w:p>
        </w:tc>
        <w:tc>
          <w:tcPr>
            <w:tcW w:w="1415" w:type="dxa"/>
            <w:vAlign w:val="center"/>
          </w:tcPr>
          <w:p w14:paraId="50DB9132" w14:textId="77777777" w:rsidR="00D64727" w:rsidRPr="00593721" w:rsidRDefault="00D64727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Align w:val="center"/>
          </w:tcPr>
          <w:p w14:paraId="125E018F" w14:textId="447FDE25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3B6E8EF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B7030B1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A08B34B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AD3188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F614D3D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2DCCE3E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BE0D30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B0C775A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384BA04C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8514CF7" w14:textId="77777777" w:rsidR="00D64727" w:rsidRPr="00593721" w:rsidRDefault="00D64727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0272E6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FED338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F9FA50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04A946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DED6F1" w14:textId="77777777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6560BE69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0E0C5B23" w14:textId="7818DDB8" w:rsidR="00D64727" w:rsidRPr="00593721" w:rsidRDefault="00D64727" w:rsidP="007535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Smith et al., 2014</w:t>
            </w:r>
          </w:p>
        </w:tc>
        <w:tc>
          <w:tcPr>
            <w:tcW w:w="1415" w:type="dxa"/>
            <w:vAlign w:val="center"/>
          </w:tcPr>
          <w:p w14:paraId="0B110624" w14:textId="67CCD621" w:rsidR="00D64727" w:rsidRPr="00593721" w:rsidRDefault="00D64727" w:rsidP="007535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 w:val="restart"/>
            <w:vAlign w:val="center"/>
          </w:tcPr>
          <w:p w14:paraId="27253DF0" w14:textId="6B178C30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♂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C5F621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78036F0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CC8850F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03A54B46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7456018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B84643E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1066B2C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4E4A7038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8BFEA24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8619BC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95ECAE" w14:textId="6653D722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A5AF92" w14:textId="39711C8D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4D3E24" w14:textId="436127F6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55DD92" w14:textId="0146E0F0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21F27F" w14:textId="172FFF21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7BEE2490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6867B1EE" w14:textId="77777777" w:rsidR="00D64727" w:rsidRDefault="00D64727" w:rsidP="007535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D21F1F7" w14:textId="64F6ACE6" w:rsidR="00D64727" w:rsidRDefault="00D64727" w:rsidP="007535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/>
            <w:vAlign w:val="center"/>
          </w:tcPr>
          <w:p w14:paraId="4A4C9042" w14:textId="0169F7EA" w:rsidR="00D64727" w:rsidRPr="00593721" w:rsidRDefault="00D64727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4713CF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FCFD241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2C1CA61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F7D98A5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055CEA1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6E4DB6B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4C26520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20AE3A85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707B524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BD0217" w14:textId="77777777" w:rsidR="00D64727" w:rsidRPr="00593721" w:rsidRDefault="00D64727" w:rsidP="00753559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6084B" w14:textId="77777777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78FA36" w14:textId="77777777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23E912" w14:textId="77777777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13054" w14:textId="77777777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97E9B9" w14:textId="77777777" w:rsidR="00D64727" w:rsidRPr="00593721" w:rsidRDefault="00D64727" w:rsidP="007535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377DE0D4" w14:textId="77777777" w:rsidTr="00D64727">
        <w:trPr>
          <w:trHeight w:val="340"/>
        </w:trPr>
        <w:tc>
          <w:tcPr>
            <w:tcW w:w="1982" w:type="dxa"/>
            <w:vMerge w:val="restart"/>
            <w:vAlign w:val="center"/>
          </w:tcPr>
          <w:p w14:paraId="0E1B9147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Story et al., 2003</w:t>
            </w:r>
          </w:p>
        </w:tc>
        <w:tc>
          <w:tcPr>
            <w:tcW w:w="1415" w:type="dxa"/>
            <w:vAlign w:val="center"/>
          </w:tcPr>
          <w:p w14:paraId="52A118E0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 w:val="restart"/>
            <w:vAlign w:val="center"/>
          </w:tcPr>
          <w:p w14:paraId="0944192D" w14:textId="5AA1EE52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F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148697F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A8160B6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067E88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D4F742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C27ED7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2CD93E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3B0864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61CE8F9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7E2290B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F16AAC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25627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D00969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05C2B6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B711F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F8428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09366C7B" w14:textId="77777777" w:rsidTr="00D64727">
        <w:trPr>
          <w:trHeight w:val="340"/>
        </w:trPr>
        <w:tc>
          <w:tcPr>
            <w:tcW w:w="1982" w:type="dxa"/>
            <w:vMerge/>
            <w:vAlign w:val="center"/>
          </w:tcPr>
          <w:p w14:paraId="7326E6E0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3674129E" w14:textId="77777777" w:rsidR="00322B2C" w:rsidRPr="00593721" w:rsidRDefault="00322B2C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 xml:space="preserve">MVPA </w:t>
            </w:r>
          </w:p>
        </w:tc>
        <w:tc>
          <w:tcPr>
            <w:tcW w:w="1415" w:type="dxa"/>
            <w:vMerge/>
            <w:vAlign w:val="center"/>
          </w:tcPr>
          <w:p w14:paraId="1DFAF8F7" w14:textId="4E07288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CCB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1A3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B81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8CC58F2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08DE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F507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F938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8D7F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04CC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E0C5" w14:textId="77777777" w:rsidR="00322B2C" w:rsidRPr="00593721" w:rsidRDefault="00322B2C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0ADD88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E1568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C1C574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C0AB0A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6E6571" w14:textId="77777777" w:rsidR="00322B2C" w:rsidRPr="00593721" w:rsidRDefault="00322B2C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3ED6A394" w14:textId="77777777" w:rsidTr="009448E4">
        <w:trPr>
          <w:trHeight w:val="223"/>
        </w:trPr>
        <w:tc>
          <w:tcPr>
            <w:tcW w:w="1982" w:type="dxa"/>
            <w:vMerge w:val="restart"/>
            <w:vAlign w:val="center"/>
          </w:tcPr>
          <w:p w14:paraId="07EC68A7" w14:textId="77777777" w:rsidR="00CE397A" w:rsidRPr="00593721" w:rsidRDefault="00CE397A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Taymoori et al., 2008</w:t>
            </w:r>
          </w:p>
        </w:tc>
        <w:tc>
          <w:tcPr>
            <w:tcW w:w="1415" w:type="dxa"/>
            <w:vAlign w:val="center"/>
          </w:tcPr>
          <w:p w14:paraId="13778A77" w14:textId="77777777" w:rsidR="00CE397A" w:rsidRPr="00593721" w:rsidRDefault="00CE397A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MVPA</w:t>
            </w:r>
          </w:p>
        </w:tc>
        <w:tc>
          <w:tcPr>
            <w:tcW w:w="1415" w:type="dxa"/>
            <w:vMerge w:val="restart"/>
            <w:vAlign w:val="center"/>
          </w:tcPr>
          <w:p w14:paraId="6C07A8C1" w14:textId="363B8185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F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♀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CE1F6C9" w14:textId="77777777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3C574D5" w14:textId="1D2FF559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1FD3F0" w14:textId="14BD11BF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5127FBE" w14:textId="77777777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  <w:p w14:paraId="11BB88E6" w14:textId="2D7D2F3F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27F901B" w14:textId="59BF5F3C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2D8DE9A" w14:textId="77777777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  <w:p w14:paraId="52C8509F" w14:textId="64E0947F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C9C46B" w14:textId="6D16B675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C8122D8" w14:textId="4DC55D5A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122C0D8" w14:textId="380F9819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D4CC210" w14:textId="079376F5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593721"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BD9E00" w14:textId="069CB72E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636890" w14:textId="3A533128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AF3699" w14:textId="60196A7B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CE8711" w14:textId="683E158F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2057D7" w14:textId="749EDB6F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01FA7" w:rsidRPr="00593721" w14:paraId="3645445C" w14:textId="77777777" w:rsidTr="007F3FEA">
        <w:trPr>
          <w:trHeight w:val="340"/>
        </w:trPr>
        <w:tc>
          <w:tcPr>
            <w:tcW w:w="1982" w:type="dxa"/>
            <w:vMerge/>
            <w:tcBorders>
              <w:bottom w:val="single" w:sz="4" w:space="0" w:color="auto"/>
            </w:tcBorders>
            <w:vAlign w:val="center"/>
          </w:tcPr>
          <w:p w14:paraId="4B4E41C0" w14:textId="77777777" w:rsidR="00CE397A" w:rsidRPr="00593721" w:rsidRDefault="00CE397A" w:rsidP="00D64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143D4C8D" w14:textId="77777777" w:rsidR="00CE397A" w:rsidRPr="00593721" w:rsidRDefault="00CE397A" w:rsidP="00D64727">
            <w:pPr>
              <w:rPr>
                <w:rFonts w:ascii="Arial" w:hAnsi="Arial" w:cs="Arial"/>
                <w:sz w:val="20"/>
                <w:szCs w:val="20"/>
              </w:rPr>
            </w:pPr>
            <w:r w:rsidRPr="00593721">
              <w:rPr>
                <w:rFonts w:ascii="Arial" w:hAnsi="Arial" w:cs="Arial"/>
                <w:sz w:val="20"/>
                <w:szCs w:val="20"/>
              </w:rPr>
              <w:t>total PA</w:t>
            </w:r>
          </w:p>
        </w:tc>
        <w:tc>
          <w:tcPr>
            <w:tcW w:w="1415" w:type="dxa"/>
            <w:vMerge/>
            <w:tcBorders>
              <w:bottom w:val="single" w:sz="4" w:space="0" w:color="auto"/>
            </w:tcBorders>
            <w:vAlign w:val="center"/>
          </w:tcPr>
          <w:p w14:paraId="0EAE82FC" w14:textId="003FAF6D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7E3B524" w14:textId="77777777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5A91DBD" w14:textId="7E3D9FFF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3E6B892" w14:textId="7AF143A5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5439BDE" w14:textId="59730B16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1DBF83E5" w14:textId="60D4AB60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7339F6A" w14:textId="2003F4F3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2777A53" w14:textId="693338CB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6C9CB3AB" w14:textId="15E0024F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14:paraId="52A58827" w14:textId="6704A3DF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36522B3" w14:textId="34A70C66" w:rsidR="00CE397A" w:rsidRPr="00593721" w:rsidRDefault="00CE397A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F10165" w14:textId="52399883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CF6DC3" w14:textId="435F4E7F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B2A529" w14:textId="6680390C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76EF23" w14:textId="0EB24642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C0D201" w14:textId="3F9FE848" w:rsidR="00CE397A" w:rsidRPr="00593721" w:rsidRDefault="00CE397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3968AFD5" w14:textId="77777777" w:rsidTr="007F3FEA">
        <w:trPr>
          <w:trHeight w:val="340"/>
        </w:trPr>
        <w:tc>
          <w:tcPr>
            <w:tcW w:w="4812" w:type="dxa"/>
            <w:gridSpan w:val="3"/>
            <w:tcBorders>
              <w:bottom w:val="single" w:sz="4" w:space="0" w:color="auto"/>
            </w:tcBorders>
            <w:vAlign w:val="center"/>
          </w:tcPr>
          <w:p w14:paraId="30047E33" w14:textId="23917B57" w:rsidR="007F3FEA" w:rsidRPr="007F3FEA" w:rsidRDefault="007F3FEA" w:rsidP="007F3F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 of ratings for each item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42B8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5EAB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8716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1CFA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8654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0062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8E77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FFFF00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1D0E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9A45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3065" w14:textId="77777777" w:rsidR="007F3FEA" w:rsidRPr="00593721" w:rsidRDefault="007F3FEA" w:rsidP="00D64727">
            <w:pPr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6758BF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C49138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03F8AB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7A477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D5C40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6C5459DF" w14:textId="77777777" w:rsidTr="007F3FEA">
        <w:trPr>
          <w:trHeight w:val="340"/>
        </w:trPr>
        <w:tc>
          <w:tcPr>
            <w:tcW w:w="4812" w:type="dxa"/>
            <w:gridSpan w:val="3"/>
            <w:tcBorders>
              <w:bottom w:val="single" w:sz="4" w:space="0" w:color="auto"/>
            </w:tcBorders>
            <w:vAlign w:val="center"/>
          </w:tcPr>
          <w:p w14:paraId="5B6C0829" w14:textId="2557188B" w:rsidR="007F3FEA" w:rsidRPr="007F3FEA" w:rsidRDefault="007F3FEA" w:rsidP="007F3FEA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EA07" w14:textId="460CD1B3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01FA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0647" w14:textId="74D58B07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5.3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B5AD" w14:textId="3F4384ED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10.5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6632" w14:textId="1C4F5BD4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566B" w14:textId="2B82A4CA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20F0" w14:textId="4DF8ABE1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15.8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5766" w14:textId="57E6B00D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D772" w14:textId="47FCD058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FFC4" w14:textId="48D18FD8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C363" w14:textId="2A881D13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47.4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62AE37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C25A8E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18ECFA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48022B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88132C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6D421F57" w14:textId="77777777" w:rsidTr="007F3FEA">
        <w:trPr>
          <w:trHeight w:val="340"/>
        </w:trPr>
        <w:tc>
          <w:tcPr>
            <w:tcW w:w="4812" w:type="dxa"/>
            <w:gridSpan w:val="3"/>
            <w:tcBorders>
              <w:bottom w:val="single" w:sz="4" w:space="0" w:color="auto"/>
            </w:tcBorders>
            <w:vAlign w:val="center"/>
          </w:tcPr>
          <w:p w14:paraId="709526D3" w14:textId="19554944" w:rsidR="007F3FEA" w:rsidRPr="007F3FEA" w:rsidRDefault="007F3FEA" w:rsidP="007F3FEA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649D" w14:textId="42D01FF1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31.6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AD87" w14:textId="4531E783" w:rsidR="007F3FEA" w:rsidRPr="00C01FA7" w:rsidRDefault="00C01FA7" w:rsidP="00F07C3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 w:rsidR="00F07C3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.2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13B9" w14:textId="0025459F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6777" w14:textId="30EC9B16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101A" w14:textId="000668EC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A76A" w14:textId="777EABAA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10.5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4B8C" w14:textId="518C942F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10.5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22FB" w14:textId="191DA76B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F151" w14:textId="21AC6D45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8D43" w14:textId="6EE8A8C9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42.1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941F33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7DDBE4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9971E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D712D7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FAC41B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499B08EE" w14:textId="77777777" w:rsidTr="007F3FEA">
        <w:trPr>
          <w:trHeight w:val="340"/>
        </w:trPr>
        <w:tc>
          <w:tcPr>
            <w:tcW w:w="4812" w:type="dxa"/>
            <w:gridSpan w:val="3"/>
            <w:tcBorders>
              <w:bottom w:val="single" w:sz="4" w:space="0" w:color="auto"/>
            </w:tcBorders>
            <w:vAlign w:val="center"/>
          </w:tcPr>
          <w:p w14:paraId="2FA63978" w14:textId="77E87517" w:rsidR="007F3FEA" w:rsidRPr="007F3FEA" w:rsidRDefault="007F3FEA" w:rsidP="007F3FEA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information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850A" w14:textId="6EA0141D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47.4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9F4F" w14:textId="0E30885C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10.5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68E7" w14:textId="76EBF395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89.5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192C" w14:textId="54EC83E1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69C1" w14:textId="108C262F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D080" w14:textId="6BA18B93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73.7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B1F7" w14:textId="3686FD19" w:rsidR="007F3FEA" w:rsidRPr="00C01FA7" w:rsidRDefault="00C01FA7" w:rsidP="008E3F3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89.</w:t>
            </w:r>
            <w:r w:rsidR="008E3F3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270D" w14:textId="210FA014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DAC9" w14:textId="6F7CEF96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52A6" w14:textId="270042E8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097E00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9BB9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E9B3E5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A707B2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DF17A6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2BBE82CC" w14:textId="77777777" w:rsidTr="007F3FEA">
        <w:trPr>
          <w:trHeight w:val="340"/>
        </w:trPr>
        <w:tc>
          <w:tcPr>
            <w:tcW w:w="4812" w:type="dxa"/>
            <w:gridSpan w:val="3"/>
            <w:tcBorders>
              <w:bottom w:val="single" w:sz="4" w:space="0" w:color="auto"/>
            </w:tcBorders>
            <w:vAlign w:val="center"/>
          </w:tcPr>
          <w:p w14:paraId="1A54B1ED" w14:textId="204FDCD1" w:rsidR="007F3FEA" w:rsidRPr="007F3FEA" w:rsidRDefault="007F3FEA" w:rsidP="007F3FEA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poor (only for item 1)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A206" w14:textId="50138A08" w:rsidR="007F3FEA" w:rsidRPr="00C01FA7" w:rsidRDefault="00C01FA7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21.1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9140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329E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C698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7DF9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A19B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A395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50BD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32AF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3D1D" w14:textId="77777777" w:rsidR="007F3FEA" w:rsidRPr="00C01FA7" w:rsidRDefault="007F3FEA" w:rsidP="00D6472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795DB2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0C5F8B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B9FDF0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4F9AA1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EC0667" w14:textId="77777777" w:rsidR="007F3FEA" w:rsidRPr="00593721" w:rsidRDefault="007F3FEA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FA7" w:rsidRPr="00593721" w14:paraId="4C29F328" w14:textId="77777777" w:rsidTr="000C6A37">
        <w:trPr>
          <w:trHeight w:val="340"/>
        </w:trPr>
        <w:tc>
          <w:tcPr>
            <w:tcW w:w="9336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9BA68" w14:textId="02585E8B" w:rsidR="000C6A37" w:rsidRPr="00C01FA7" w:rsidRDefault="00FA1AC0" w:rsidP="000C6A3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01F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Average number of ratings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410AC3" w14:textId="16ED3038" w:rsidR="000C6A37" w:rsidRPr="00593721" w:rsidRDefault="003E3596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46B2BB" w14:textId="245F9755" w:rsidR="000C6A37" w:rsidRPr="00593721" w:rsidRDefault="003E3596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438C40" w14:textId="023D5A32" w:rsidR="000C6A37" w:rsidRPr="00593721" w:rsidRDefault="003E3596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1E56" w14:textId="06B9DA21" w:rsidR="000C6A37" w:rsidRPr="00593721" w:rsidRDefault="003E3596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608DBB" w14:textId="3145EB85" w:rsidR="000C6A37" w:rsidRPr="00593721" w:rsidRDefault="003E3596" w:rsidP="00D647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</w:tr>
    </w:tbl>
    <w:p w14:paraId="087CB8E1" w14:textId="3D707F81" w:rsidR="00AB0A2A" w:rsidRDefault="00591626" w:rsidP="00AB0A2A">
      <w:pPr>
        <w:rPr>
          <w:rFonts w:ascii="Arial" w:hAnsi="Arial" w:cs="Arial"/>
          <w:sz w:val="21"/>
          <w:szCs w:val="21"/>
          <w:lang w:val="en-US"/>
        </w:rPr>
      </w:pPr>
      <w:r w:rsidRPr="00682888">
        <w:rPr>
          <w:rFonts w:ascii="Arial" w:hAnsi="Arial" w:cs="Arial"/>
          <w:i/>
          <w:sz w:val="21"/>
          <w:szCs w:val="21"/>
        </w:rPr>
        <w:t>Note</w:t>
      </w:r>
      <w:r w:rsidRPr="00682888">
        <w:rPr>
          <w:rFonts w:ascii="Arial" w:hAnsi="Arial" w:cs="Arial"/>
          <w:sz w:val="21"/>
          <w:szCs w:val="21"/>
        </w:rPr>
        <w:t>:</w:t>
      </w:r>
      <w:r w:rsidR="00D64727">
        <w:rPr>
          <w:rFonts w:ascii="Arial" w:hAnsi="Arial" w:cs="Arial"/>
          <w:sz w:val="21"/>
          <w:szCs w:val="21"/>
        </w:rPr>
        <w:t xml:space="preserve"> </w:t>
      </w:r>
      <w:r w:rsidR="00D64727" w:rsidRPr="0059372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♀</w:t>
      </w:r>
      <w:r w:rsidR="00D6472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=only girls; </w:t>
      </w:r>
      <w:r w:rsidR="00D64727" w:rsidRPr="0059372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♂</w:t>
      </w:r>
      <w:r w:rsidR="00D6472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=only boys</w:t>
      </w:r>
      <w:r w:rsidR="00C5059C" w:rsidRPr="00682888">
        <w:rPr>
          <w:rFonts w:ascii="Arial" w:hAnsi="Arial" w:cs="Arial"/>
          <w:sz w:val="21"/>
          <w:szCs w:val="21"/>
        </w:rPr>
        <w:t xml:space="preserve">; </w:t>
      </w:r>
      <w:r w:rsidR="00C5059C" w:rsidRPr="00682888">
        <w:rPr>
          <w:rFonts w:ascii="Arial" w:hAnsi="Arial" w:cs="Arial"/>
          <w:sz w:val="21"/>
          <w:szCs w:val="21"/>
          <w:lang w:val="en-US"/>
        </w:rPr>
        <w:t>MVPA=moderate to vigorous physical activity; PA=physical activity; VPA=vigorous physical activity</w:t>
      </w:r>
      <w:r w:rsidR="0016502B">
        <w:rPr>
          <w:rFonts w:ascii="Arial" w:hAnsi="Arial" w:cs="Arial"/>
          <w:sz w:val="21"/>
          <w:szCs w:val="21"/>
          <w:lang w:val="en-US"/>
        </w:rPr>
        <w:t xml:space="preserve">; </w:t>
      </w:r>
      <w:r w:rsidR="0016502B" w:rsidRPr="0016502B">
        <w:rPr>
          <w:rFonts w:ascii="Wingdings" w:hAnsi="Wingdings" w:cs="Arial"/>
          <w:color w:val="00B05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detailed; </w:t>
      </w:r>
      <w:r w:rsidR="0016502B" w:rsidRPr="0016502B">
        <w:rPr>
          <w:rFonts w:ascii="Wingdings" w:hAnsi="Wingdings" w:cs="Arial"/>
          <w:color w:val="FFFF00"/>
          <w:sz w:val="32"/>
          <w:szCs w:val="32"/>
          <w:lang w:val="en-US"/>
        </w:rPr>
        <w:t></w:t>
      </w:r>
      <w:r w:rsidR="00322A95">
        <w:rPr>
          <w:rFonts w:ascii="Arial" w:hAnsi="Arial" w:cs="Arial"/>
          <w:sz w:val="21"/>
          <w:szCs w:val="21"/>
          <w:lang w:val="en-US"/>
        </w:rPr>
        <w:t>= </w:t>
      </w:r>
      <w:r w:rsidR="0016502B">
        <w:rPr>
          <w:rFonts w:ascii="Arial" w:hAnsi="Arial" w:cs="Arial"/>
          <w:sz w:val="21"/>
          <w:szCs w:val="21"/>
          <w:lang w:val="en-US"/>
        </w:rPr>
        <w:t xml:space="preserve">basic; </w:t>
      </w:r>
      <w:r w:rsidR="0016502B" w:rsidRPr="0016502B">
        <w:rPr>
          <w:rFonts w:ascii="Wingdings" w:hAnsi="Wingdings" w:cs="Arial"/>
          <w:color w:val="FF000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 information provided; </w:t>
      </w:r>
      <w:r w:rsidR="0016502B" w:rsidRPr="0016502B">
        <w:rPr>
          <w:rFonts w:ascii="Wingdings" w:hAnsi="Wingdings" w:cs="Arial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poor; </w:t>
      </w:r>
      <w:r w:rsidR="0016502B" w:rsidRPr="00E47C51">
        <w:rPr>
          <w:rFonts w:ascii="Wingdings" w:hAnsi="Wingdings" w:cs="Arial"/>
          <w:color w:val="808080" w:themeColor="background1" w:themeShade="80"/>
          <w:sz w:val="32"/>
          <w:szCs w:val="32"/>
          <w:lang w:val="en-US"/>
        </w:rPr>
        <w:t></w:t>
      </w:r>
      <w:r w:rsidR="0016502B">
        <w:rPr>
          <w:rFonts w:ascii="Arial" w:hAnsi="Arial" w:cs="Arial"/>
          <w:sz w:val="21"/>
          <w:szCs w:val="21"/>
          <w:lang w:val="en-US"/>
        </w:rPr>
        <w:t xml:space="preserve">= not relevant. </w:t>
      </w:r>
      <w:r w:rsidR="0016502B" w:rsidRPr="00682888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1FD83FA6" w14:textId="460E773B" w:rsidR="005F5F5D" w:rsidRDefault="005F5F5D" w:rsidP="00AB0A2A">
      <w:pPr>
        <w:rPr>
          <w:rFonts w:ascii="Arial" w:hAnsi="Arial" w:cs="Arial"/>
          <w:sz w:val="21"/>
          <w:szCs w:val="21"/>
          <w:lang w:val="en-US"/>
        </w:rPr>
      </w:pPr>
    </w:p>
    <w:p w14:paraId="5BE3AEB9" w14:textId="77777777" w:rsidR="005F5F5D" w:rsidRDefault="005F5F5D" w:rsidP="00AB0A2A">
      <w:pPr>
        <w:rPr>
          <w:rFonts w:ascii="Arial" w:hAnsi="Arial" w:cs="Arial"/>
          <w:b/>
          <w:sz w:val="32"/>
          <w:lang w:val="en-US"/>
        </w:rPr>
        <w:sectPr w:rsidR="005F5F5D" w:rsidSect="00467E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00E78E" w14:textId="228CB9E3" w:rsidR="005F5F5D" w:rsidRDefault="005F5F5D" w:rsidP="00AB0A2A">
      <w:pPr>
        <w:rPr>
          <w:rFonts w:ascii="Arial" w:hAnsi="Arial" w:cs="Arial"/>
          <w:b/>
          <w:sz w:val="32"/>
          <w:lang w:val="en-US"/>
        </w:rPr>
      </w:pPr>
      <w:r>
        <w:rPr>
          <w:rFonts w:ascii="Arial" w:hAnsi="Arial" w:cs="Arial"/>
          <w:b/>
          <w:sz w:val="32"/>
          <w:lang w:val="en-US"/>
        </w:rPr>
        <w:lastRenderedPageBreak/>
        <w:t>Summary of all tables: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10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03"/>
      </w:tblGrid>
      <w:tr w:rsidR="00515C55" w:rsidRPr="00593721" w14:paraId="3205C2E5" w14:textId="77777777" w:rsidTr="00C01FA7">
        <w:trPr>
          <w:trHeight w:val="340"/>
        </w:trPr>
        <w:tc>
          <w:tcPr>
            <w:tcW w:w="2668" w:type="pct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82C2BD" w14:textId="77777777" w:rsidR="00515C55" w:rsidRPr="005F5F5D" w:rsidRDefault="00515C55" w:rsidP="003E6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32" w:type="pct"/>
            <w:gridSpan w:val="10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759EB4" w14:textId="657CE650" w:rsidR="00515C55" w:rsidRPr="0049149C" w:rsidRDefault="003E6A4B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% of ratings of i</w:t>
            </w:r>
            <w:r w:rsidR="00515C55" w:rsidRPr="00593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tems of sex/gender checklist</w:t>
            </w:r>
          </w:p>
        </w:tc>
      </w:tr>
      <w:tr w:rsidR="00C01FA7" w:rsidRPr="00593721" w14:paraId="2776AEFF" w14:textId="77777777" w:rsidTr="00C01FA7">
        <w:trPr>
          <w:trHeight w:val="340"/>
        </w:trPr>
        <w:tc>
          <w:tcPr>
            <w:tcW w:w="2668" w:type="pct"/>
            <w:tcBorders>
              <w:top w:val="single" w:sz="2" w:space="0" w:color="000000"/>
              <w:bottom w:val="single" w:sz="36" w:space="0" w:color="auto"/>
            </w:tcBorders>
            <w:shd w:val="clear" w:color="auto" w:fill="auto"/>
            <w:vAlign w:val="center"/>
          </w:tcPr>
          <w:p w14:paraId="2212A6C2" w14:textId="5D9C1082" w:rsidR="00515C55" w:rsidRPr="005F5F5D" w:rsidRDefault="00515C55" w:rsidP="003E6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4094129B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0B9A8BA5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42EBE96C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6F669BB7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4E70A042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51C0E9A7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35" w:type="pct"/>
            <w:tcBorders>
              <w:top w:val="single" w:sz="2" w:space="0" w:color="000000"/>
              <w:bottom w:val="single" w:sz="36" w:space="0" w:color="auto"/>
            </w:tcBorders>
            <w:shd w:val="clear" w:color="auto" w:fill="auto"/>
            <w:vAlign w:val="center"/>
          </w:tcPr>
          <w:p w14:paraId="70D09829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0D6A5DB3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449958CB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15" w:type="pct"/>
            <w:tcBorders>
              <w:bottom w:val="single" w:sz="3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9F04980" w14:textId="77777777" w:rsidR="00515C55" w:rsidRPr="0049149C" w:rsidRDefault="00515C55" w:rsidP="003E6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91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</w:tr>
      <w:tr w:rsidR="00C01FA7" w:rsidRPr="00593721" w14:paraId="629B7FDA" w14:textId="77777777" w:rsidTr="00C01FA7">
        <w:trPr>
          <w:trHeight w:val="340"/>
        </w:trPr>
        <w:tc>
          <w:tcPr>
            <w:tcW w:w="2668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0F244475" w14:textId="55B06B2F" w:rsidR="00515C55" w:rsidRPr="005F5F5D" w:rsidRDefault="00515C55" w:rsidP="003E6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Detailed</w:t>
            </w: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7D62EB7B" w14:textId="335704D5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56F0C99D" w14:textId="52D43DE3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6E7376A8" w14:textId="4630A26E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5E9BF714" w14:textId="7474F6E5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20629169" w14:textId="0E6C869D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00712624" w14:textId="132BB286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0FD0E103" w14:textId="6A17191F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5B54F0D4" w14:textId="311768AA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64A7D7F5" w14:textId="164D5DE2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top w:val="single" w:sz="3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14B98F" w14:textId="3D2D84D3" w:rsidR="00515C55" w:rsidRPr="00593721" w:rsidRDefault="00515C55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618A3733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0284AC9C" w14:textId="5D3E550C" w:rsidR="003E6A4B" w:rsidRPr="00515C55" w:rsidRDefault="003E6A4B" w:rsidP="003E6A4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the same/similar significant intervention effects in both,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6DE8B0E" w14:textId="7058B85F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2895C47" w14:textId="16A6091A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AA5BF26" w14:textId="7AB7F632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3A2E6DB" w14:textId="7E6CCE80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B7F0F11" w14:textId="2F3B0BE6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471B8CB" w14:textId="074432BA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9CB37BC" w14:textId="5E5AB793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4260808" w14:textId="59417079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20EE17E" w14:textId="3E84A54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FED564B" w14:textId="01C56E09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33.3</w:t>
            </w:r>
          </w:p>
        </w:tc>
      </w:tr>
      <w:tr w:rsidR="00C01FA7" w:rsidRPr="00593721" w14:paraId="0A59D221" w14:textId="77777777" w:rsidTr="00C01FA7">
        <w:trPr>
          <w:trHeight w:val="340"/>
        </w:trPr>
        <w:tc>
          <w:tcPr>
            <w:tcW w:w="2668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E7498D7" w14:textId="53DE7C3A" w:rsidR="003E6A4B" w:rsidRPr="00515C55" w:rsidRDefault="003E6A4B" w:rsidP="003E6A4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Studies with no significant intervention effects in both, boys and girls 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A182681" w14:textId="0E1B0F90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B89F7C1" w14:textId="3F30B4F2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6F29F98" w14:textId="4A9A8A25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4E18D6B" w14:textId="25B28C4D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BFB1DCE" w14:textId="4DBD3E2A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BB3632C" w14:textId="7006A314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BF041DC" w14:textId="49AB1D9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B1B7B93" w14:textId="449B164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30.2</w:t>
            </w:r>
          </w:p>
        </w:tc>
        <w:tc>
          <w:tcPr>
            <w:tcW w:w="235" w:type="pct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8608A66" w14:textId="0CB27544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83.7</w:t>
            </w:r>
          </w:p>
        </w:tc>
        <w:tc>
          <w:tcPr>
            <w:tcW w:w="215" w:type="pc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A3649" w14:textId="35497284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18.6</w:t>
            </w:r>
          </w:p>
        </w:tc>
      </w:tr>
      <w:tr w:rsidR="00C01FA7" w:rsidRPr="00593721" w14:paraId="7FFB6A8B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32DEF561" w14:textId="14E2018F" w:rsidR="003E6A4B" w:rsidRPr="00515C55" w:rsidRDefault="003E6A4B" w:rsidP="003E6A4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different intervention effects in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E7861B3" w14:textId="5DBB105C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B48E106" w14:textId="6C6F948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5ED8A95" w14:textId="0FA1E998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4EA4314" w14:textId="518B2B15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A1C4503" w14:textId="6300ADAD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9904965" w14:textId="2C13B904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F5CA891" w14:textId="0BAD88E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0BBACB4" w14:textId="1B69AD1C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ADD29B1" w14:textId="4022BE93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1953CE6" w14:textId="0FF5D81C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</w:tr>
      <w:tr w:rsidR="00C01FA7" w:rsidRPr="00593721" w14:paraId="3B595E07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4BDAAE6B" w14:textId="32B048FE" w:rsidR="003E6A4B" w:rsidRPr="00515C55" w:rsidRDefault="003E6A4B" w:rsidP="003E6A4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Single sex/gender studies with sig. intervention effects (in favour of the intervention group) 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F622F91" w14:textId="65706151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4C78859" w14:textId="235254A4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5C67A6D" w14:textId="2885E6DB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A5374FF" w14:textId="3E38FB01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EBC4CD4" w14:textId="42C48112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8DC33F6" w14:textId="738F5E19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2C24120" w14:textId="5E19D50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14963E2" w14:textId="6DB4DC82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789A74D" w14:textId="37685C0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6E3F26B" w14:textId="3002285A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</w:tr>
      <w:tr w:rsidR="00C01FA7" w:rsidRPr="00593721" w14:paraId="43577288" w14:textId="77777777" w:rsidTr="00C01FA7">
        <w:trPr>
          <w:trHeight w:val="340"/>
        </w:trPr>
        <w:tc>
          <w:tcPr>
            <w:tcW w:w="2668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6B3340AB" w14:textId="6EDBA914" w:rsidR="003E6A4B" w:rsidRPr="00515C55" w:rsidRDefault="003E6A4B" w:rsidP="003E6A4B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Single sex/gender studies without sig. intervention effects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2844D696" w14:textId="7B293C89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73E8F2B5" w14:textId="2B47D199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4AB40F20" w14:textId="5EEE0A39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78B524C0" w14:textId="0AD4725B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584FC9B1" w14:textId="7EEF8A4F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07F97388" w14:textId="27B5DFF8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07D1CEEC" w14:textId="24EAB07B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16FBF526" w14:textId="15427C97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5AF87C3C" w14:textId="0268348F" w:rsidR="003E6A4B" w:rsidRPr="00593721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15" w:type="pct"/>
            <w:tcBorders>
              <w:bottom w:val="single" w:sz="3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9C2E3F0" w14:textId="22A40B60" w:rsidR="003E6A4B" w:rsidRPr="00593721" w:rsidRDefault="008E3F31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47.4</w:t>
            </w:r>
          </w:p>
        </w:tc>
      </w:tr>
      <w:tr w:rsidR="00C01FA7" w:rsidRPr="00593721" w14:paraId="48444C42" w14:textId="77777777" w:rsidTr="00C01FA7">
        <w:trPr>
          <w:trHeight w:val="340"/>
        </w:trPr>
        <w:tc>
          <w:tcPr>
            <w:tcW w:w="2668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0CD1B3C9" w14:textId="64118362" w:rsidR="003E6A4B" w:rsidRPr="00515C55" w:rsidRDefault="003E6A4B" w:rsidP="003E6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63EADA78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43CC0D21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0620752C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263BC5B8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5E1CE82D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1603F95E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318237A8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6B9DFDD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271F60AB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top w:val="single" w:sz="3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9CC51DD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2935D4EC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7F2E4F52" w14:textId="1ACC5E9B" w:rsidR="003E6A4B" w:rsidRPr="005F5F5D" w:rsidRDefault="003E6A4B" w:rsidP="003E6A4B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the same/similar significant intervention effects in both,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EA60AB4" w14:textId="399F432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2F5766E" w14:textId="2DE0C58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DCD280A" w14:textId="23069E0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285C574" w14:textId="4FE8CE5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0F4A0FF" w14:textId="314136CD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3D136C5" w14:textId="2DE023B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C2EFF20" w14:textId="0AC754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1FE6D7B" w14:textId="1C000E0F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8BACF18" w14:textId="49280B19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1A7832B" w14:textId="203E9A0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40.0</w:t>
            </w:r>
          </w:p>
        </w:tc>
      </w:tr>
      <w:tr w:rsidR="00C01FA7" w:rsidRPr="00593721" w14:paraId="2D325083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113622B3" w14:textId="5DDC8E2D" w:rsidR="003E6A4B" w:rsidRPr="005F5F5D" w:rsidRDefault="003E6A4B" w:rsidP="003E6A4B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Studies with no significant intervention effects in both, boys and girls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4DDF302" w14:textId="1CA786C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65.1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1C08698" w14:textId="61EAA61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32.6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1F83A27" w14:textId="01F358E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ADBC833" w14:textId="6FA5D8B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C9C4B29" w14:textId="48773BDF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2FC1678" w14:textId="2140B9B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BF6EABB" w14:textId="4B20B9C8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A9812C7" w14:textId="4183F88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53.5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7152619" w14:textId="7EE17EA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16363B4" w14:textId="2BC5787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44.2</w:t>
            </w:r>
          </w:p>
        </w:tc>
      </w:tr>
      <w:tr w:rsidR="00C01FA7" w:rsidRPr="00593721" w14:paraId="40A4DF53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7E478EA6" w14:textId="55AC379D" w:rsidR="003E6A4B" w:rsidRPr="005F5F5D" w:rsidRDefault="003E6A4B" w:rsidP="003E6A4B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different intervention effects in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A386713" w14:textId="51AAF09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44.4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0D7059E" w14:textId="25DD247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3FF3D56" w14:textId="2FCC4E2F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1E0FC44" w14:textId="4BE024F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F3A6A7C" w14:textId="70F6BA92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F13F036" w14:textId="44605EA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AF33E4D" w14:textId="401B66C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0AA0563" w14:textId="76420E9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59D72B7" w14:textId="5F37C40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446C8D2" w14:textId="7968FBE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88.9</w:t>
            </w:r>
          </w:p>
        </w:tc>
      </w:tr>
      <w:tr w:rsidR="00C01FA7" w:rsidRPr="00593721" w14:paraId="4D330168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5C83C490" w14:textId="4ADE6251" w:rsidR="003E6A4B" w:rsidRPr="005F5F5D" w:rsidRDefault="003E6A4B" w:rsidP="003E6A4B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Single sex/gender studies with sig. intervention effects (in favour of the intervention group) 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6189E8E" w14:textId="4B952E0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44.4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9878A0C" w14:textId="3512A8B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88.9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FC7CDBF" w14:textId="27DF51D8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F2CD4A1" w14:textId="3D538B62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5E5FFD4" w14:textId="4917061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3942B99" w14:textId="13528CB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65986A4" w14:textId="60EDC7F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38F174B" w14:textId="1D1DF786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37D90A8" w14:textId="21AD958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32352FA" w14:textId="1B4DA78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55.6</w:t>
            </w:r>
          </w:p>
        </w:tc>
      </w:tr>
      <w:tr w:rsidR="00C01FA7" w:rsidRPr="00593721" w14:paraId="60880F69" w14:textId="77777777" w:rsidTr="00C01FA7">
        <w:trPr>
          <w:trHeight w:val="340"/>
        </w:trPr>
        <w:tc>
          <w:tcPr>
            <w:tcW w:w="2668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101852C4" w14:textId="4006A259" w:rsidR="003E6A4B" w:rsidRPr="005F5F5D" w:rsidRDefault="003E6A4B" w:rsidP="003E6A4B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Single sex/gender studies without sig. intervention effects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102BD3FE" w14:textId="4BC085C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31.6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7C705FE2" w14:textId="2FB93A9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84.2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7E1B4C2C" w14:textId="7FAF97C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7846238D" w14:textId="0E5DC91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35CEC3E5" w14:textId="3EF93D12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583E02C7" w14:textId="7AA8A5B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5DFD7D49" w14:textId="32EA56F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60BC300F" w14:textId="63161FF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2E8CA7C9" w14:textId="62D4F3FC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15" w:type="pct"/>
            <w:tcBorders>
              <w:bottom w:val="single" w:sz="3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0D98EB" w14:textId="1EA0FFAA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42.1</w:t>
            </w:r>
          </w:p>
        </w:tc>
      </w:tr>
      <w:tr w:rsidR="00C01FA7" w:rsidRPr="00593721" w14:paraId="613EE9E5" w14:textId="77777777" w:rsidTr="00C01FA7">
        <w:trPr>
          <w:trHeight w:val="340"/>
        </w:trPr>
        <w:tc>
          <w:tcPr>
            <w:tcW w:w="2668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5EC4120C" w14:textId="25CB0494" w:rsidR="003E6A4B" w:rsidRPr="00515C55" w:rsidRDefault="003E6A4B" w:rsidP="003E6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 information provided</w:t>
            </w: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22F54D93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37ADB381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1DCC310F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3D82D41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5F0EF5FB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5BFF7B8B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733369C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166DA873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07E3FD4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top w:val="single" w:sz="3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773FF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41D7D50B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459FD859" w14:textId="2C041A02" w:rsidR="003E6A4B" w:rsidRPr="00515C55" w:rsidRDefault="003E6A4B" w:rsidP="003E6A4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the same/similar significant intervention effects in both,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03BA63A" w14:textId="7009FE22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B64B505" w14:textId="4A675689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1815243" w14:textId="796FAD18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93DBF2F" w14:textId="4C505E1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0DC6F08" w14:textId="42357ED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39C2A2C" w14:textId="194F5DE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90AB087" w14:textId="14D1A34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A230884" w14:textId="4970F3F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D0A8D76" w14:textId="0D4D2906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8E1DC14" w14:textId="540C98BD" w:rsidR="003E6A4B" w:rsidRDefault="00F7565D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26.7</w:t>
            </w:r>
          </w:p>
        </w:tc>
      </w:tr>
      <w:tr w:rsidR="00C01FA7" w:rsidRPr="00593721" w14:paraId="6E75424A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1014E808" w14:textId="5A62F91C" w:rsidR="003E6A4B" w:rsidRPr="00515C55" w:rsidRDefault="003E6A4B" w:rsidP="003E6A4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Studies with no significant intervention effects in both, boys and girls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D163701" w14:textId="74A0D973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848C867" w14:textId="59C30344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65.1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B3CE340" w14:textId="29613686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9E6BAD5" w14:textId="11757EF6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39A5A23" w14:textId="6394536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380EBF9" w14:textId="4C50341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90.7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3E98193" w14:textId="3BEB2D7F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01CE79A" w14:textId="483D447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FEDDAE2" w14:textId="71796A1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2F2E511" w14:textId="59E6F54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37.2</w:t>
            </w:r>
          </w:p>
        </w:tc>
      </w:tr>
      <w:tr w:rsidR="00C01FA7" w:rsidRPr="00593721" w14:paraId="450C8027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237D0E51" w14:textId="4D42ABB4" w:rsidR="003E6A4B" w:rsidRPr="00515C55" w:rsidRDefault="003E6A4B" w:rsidP="003E6A4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different intervention effects in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F9AEF9A" w14:textId="0C5C7C3D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5E6A6EF" w14:textId="5316E2A9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C9EFD4F" w14:textId="30025792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A689B6A" w14:textId="64E63E46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A1EF192" w14:textId="6FEFF32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026537D" w14:textId="1B898381" w:rsidR="003E6A4B" w:rsidRDefault="003E6A4B" w:rsidP="00F756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</w:t>
            </w:r>
            <w:r w:rsidR="00F7565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95DE05E" w14:textId="1129EC1D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88.9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17536A9" w14:textId="06E1B12E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8BEDA4B" w14:textId="3D7AA51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CC9547A" w14:textId="251B4915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</w:tr>
      <w:tr w:rsidR="00C01FA7" w:rsidRPr="00593721" w14:paraId="0E34CDFB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223F6E1E" w14:textId="11C1F588" w:rsidR="003E6A4B" w:rsidRPr="00515C55" w:rsidRDefault="003E6A4B" w:rsidP="003E6A4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Single sex/gender studies with sig. intervention effects (in favour of the intervention group) 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6704C90" w14:textId="22CF5E2F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55.6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D361E15" w14:textId="085CE35B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302CE984" w14:textId="59FDD72F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6073748" w14:textId="7A350AC6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DE0A631" w14:textId="5FEB52ED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E5461E5" w14:textId="61D937D2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63C5B98" w14:textId="653F5871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77.8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492A20C" w14:textId="54E1D3DD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85F794F" w14:textId="7689965B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1BD8218" w14:textId="175A0F6E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22.2</w:t>
            </w:r>
          </w:p>
        </w:tc>
      </w:tr>
      <w:tr w:rsidR="00C01FA7" w:rsidRPr="00593721" w14:paraId="4228CA14" w14:textId="77777777" w:rsidTr="00C01FA7">
        <w:trPr>
          <w:trHeight w:val="340"/>
        </w:trPr>
        <w:tc>
          <w:tcPr>
            <w:tcW w:w="2668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0B9D22E0" w14:textId="4C107F63" w:rsidR="003E6A4B" w:rsidRPr="00515C55" w:rsidRDefault="003E6A4B" w:rsidP="003E6A4B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Single sex/gender studies without sig. intervention effects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264FA286" w14:textId="750EB7DD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47.4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581ABC87" w14:textId="50B08F5F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14BF7CAF" w14:textId="2079138B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111EFFCC" w14:textId="5FEF81C7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6D47EDC1" w14:textId="025297AC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7B78EB3D" w14:textId="359155EF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73.7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68E5732D" w14:textId="239A915D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89.5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45807477" w14:textId="2090E223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6C00E161" w14:textId="138591C4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15" w:type="pct"/>
            <w:tcBorders>
              <w:bottom w:val="single" w:sz="3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33282" w14:textId="0635D8C9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10.5</w:t>
            </w:r>
          </w:p>
        </w:tc>
      </w:tr>
      <w:tr w:rsidR="00C01FA7" w:rsidRPr="00593721" w14:paraId="2BC9CA95" w14:textId="77777777" w:rsidTr="00C01FA7">
        <w:trPr>
          <w:trHeight w:val="340"/>
        </w:trPr>
        <w:tc>
          <w:tcPr>
            <w:tcW w:w="2668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31DD2A9F" w14:textId="6102E1EB" w:rsidR="003E6A4B" w:rsidRPr="00515C55" w:rsidRDefault="003E6A4B" w:rsidP="003E6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Poor </w:t>
            </w:r>
            <w:r w:rsidR="00304C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**</w:t>
            </w: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0CB8E8F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2CCCE421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4B588E8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1F60579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4E0C019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3DA59BE7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155AC08A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55993CE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top w:val="single" w:sz="36" w:space="0" w:color="000000"/>
            </w:tcBorders>
            <w:shd w:val="clear" w:color="auto" w:fill="auto"/>
            <w:vAlign w:val="center"/>
          </w:tcPr>
          <w:p w14:paraId="72C18044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top w:val="single" w:sz="3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62AC9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6CBBB998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776D88D9" w14:textId="7BA423C4" w:rsidR="003E6A4B" w:rsidRPr="00515C55" w:rsidRDefault="003E6A4B" w:rsidP="003E6A4B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the same/similar significant intervention effects in both,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027DB0D" w14:textId="6840DDEC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40B630E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53E3E80D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94A1E0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5B6DD9B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2045202A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6EF9BF7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013F08C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A3FAC87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7CA9DC6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4B19A3E4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78CBE591" w14:textId="2001402C" w:rsidR="003E6A4B" w:rsidRPr="00515C55" w:rsidRDefault="003E6A4B" w:rsidP="003E6A4B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Studies with no significant intervention effects in both, boys and girls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4132D480" w14:textId="405D93FB" w:rsidR="00304CA0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34.9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560F10D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B05AF8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442B499F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4BB43D77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5CA6DCDD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0873F3F0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361F60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402790EE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8EFCB0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155BA52F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31B1409D" w14:textId="49F7BEBF" w:rsidR="003E6A4B" w:rsidRPr="00515C55" w:rsidRDefault="003E6A4B" w:rsidP="003E6A4B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Studies with different intervention effects in boys and girls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8089841" w14:textId="46A1D720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55.6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7CC5F1EA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50DEAB66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0962389B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8224FE7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7760103B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3B5B93EE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4346EBE6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2D4B99D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5E17476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43572F6A" w14:textId="77777777" w:rsidTr="00C01FA7">
        <w:trPr>
          <w:trHeight w:val="340"/>
        </w:trPr>
        <w:tc>
          <w:tcPr>
            <w:tcW w:w="2668" w:type="pct"/>
            <w:shd w:val="clear" w:color="auto" w:fill="auto"/>
            <w:vAlign w:val="center"/>
          </w:tcPr>
          <w:p w14:paraId="591B6ABE" w14:textId="33D673DF" w:rsidR="003E6A4B" w:rsidRPr="00515C55" w:rsidRDefault="003E6A4B" w:rsidP="003E6A4B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Single sex/gender studies with sig. intervention effects (in favour of the intervention group)  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0BDAD744" w14:textId="49C6CFE6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580EFD1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E7D13E6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3F711268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FDBEDEE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343AE9B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368E66EC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00F33D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3243A8BA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8ACAC34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FA7" w:rsidRPr="00593721" w14:paraId="0B4E74B8" w14:textId="77777777" w:rsidTr="00C01FA7">
        <w:trPr>
          <w:trHeight w:val="340"/>
        </w:trPr>
        <w:tc>
          <w:tcPr>
            <w:tcW w:w="2668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77DCC61A" w14:textId="28C0C562" w:rsidR="003E6A4B" w:rsidRPr="00515C55" w:rsidRDefault="003E6A4B" w:rsidP="003E6A4B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15C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Single sex/gender studies without sig. intervention effects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6BA8BEF7" w14:textId="6B228C42" w:rsidR="003E6A4B" w:rsidRDefault="00304CA0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21.1</w:t>
            </w: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43B2FCBF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4496FE55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6FA7DFA3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163B6B7A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0096D328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352F62F9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75F4C232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5" w:type="pct"/>
            <w:tcBorders>
              <w:bottom w:val="single" w:sz="36" w:space="0" w:color="000000"/>
            </w:tcBorders>
            <w:shd w:val="clear" w:color="auto" w:fill="auto"/>
            <w:vAlign w:val="center"/>
          </w:tcPr>
          <w:p w14:paraId="49CAF867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5" w:type="pct"/>
            <w:tcBorders>
              <w:bottom w:val="single" w:sz="3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A86FCC" w14:textId="77777777" w:rsidR="003E6A4B" w:rsidRDefault="003E6A4B" w:rsidP="002438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1AB81A2B" w14:textId="781C8ECB" w:rsidR="00CB6108" w:rsidRPr="00304CA0" w:rsidRDefault="00304CA0" w:rsidP="00591626">
      <w:pPr>
        <w:rPr>
          <w:rFonts w:ascii="Arial" w:hAnsi="Arial" w:cs="Arial"/>
          <w:sz w:val="20"/>
          <w:szCs w:val="20"/>
        </w:rPr>
        <w:sectPr w:rsidR="00CB6108" w:rsidRPr="00304CA0" w:rsidSect="00467E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i/>
          <w:sz w:val="20"/>
          <w:szCs w:val="20"/>
        </w:rPr>
        <w:t xml:space="preserve">Note: </w:t>
      </w:r>
      <w:r>
        <w:rPr>
          <w:rFonts w:ascii="Arial" w:hAnsi="Arial" w:cs="Arial"/>
          <w:sz w:val="20"/>
          <w:szCs w:val="20"/>
        </w:rPr>
        <w:t>*not relevant (for single sex/gender studies); ** only for item 1</w:t>
      </w:r>
    </w:p>
    <w:p w14:paraId="33D07076" w14:textId="446D9EDE" w:rsidR="00591626" w:rsidRDefault="00CB6108" w:rsidP="00591626">
      <w:pPr>
        <w:rPr>
          <w:rFonts w:ascii="Arial" w:hAnsi="Arial" w:cs="Arial"/>
          <w:b/>
          <w:sz w:val="20"/>
          <w:szCs w:val="32"/>
        </w:rPr>
      </w:pPr>
      <w:r w:rsidRPr="00CB6108">
        <w:rPr>
          <w:rFonts w:ascii="Arial" w:hAnsi="Arial" w:cs="Arial"/>
          <w:b/>
          <w:sz w:val="20"/>
          <w:szCs w:val="32"/>
        </w:rPr>
        <w:lastRenderedPageBreak/>
        <w:t>References</w:t>
      </w:r>
    </w:p>
    <w:p w14:paraId="01DA683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fldChar w:fldCharType="begin"/>
      </w:r>
      <w:r w:rsidRPr="00A85FD9">
        <w:rPr>
          <w:rFonts w:ascii="Arial" w:hAnsi="Arial" w:cs="Arial"/>
          <w:sz w:val="20"/>
          <w:szCs w:val="20"/>
        </w:rPr>
        <w:instrText xml:space="preserve"> ADDIN EN.REFLIST </w:instrText>
      </w:r>
      <w:r w:rsidRPr="00A85FD9">
        <w:rPr>
          <w:rFonts w:ascii="Arial" w:hAnsi="Arial" w:cs="Arial"/>
          <w:sz w:val="20"/>
          <w:szCs w:val="20"/>
        </w:rPr>
        <w:fldChar w:fldCharType="separate"/>
      </w:r>
      <w:r w:rsidRPr="00A85FD9">
        <w:rPr>
          <w:rFonts w:ascii="Arial" w:hAnsi="Arial" w:cs="Arial"/>
          <w:sz w:val="20"/>
          <w:szCs w:val="20"/>
        </w:rPr>
        <w:t xml:space="preserve">Aburto, N. J., Fulton, J. E., Safdie, M., Duque, T., Bonvecchio, A., &amp; Rivera, J. A. (2011). Effect of a school-based intervention on physical activity: cluster-randomized trial. </w:t>
      </w:r>
      <w:r w:rsidRPr="00A85FD9">
        <w:rPr>
          <w:rFonts w:ascii="Arial" w:hAnsi="Arial" w:cs="Arial"/>
          <w:i/>
          <w:sz w:val="20"/>
          <w:szCs w:val="20"/>
        </w:rPr>
        <w:t>Medicine and Science in Sports and Exercise, 43</w:t>
      </w:r>
      <w:r w:rsidRPr="00A85FD9">
        <w:rPr>
          <w:rFonts w:ascii="Arial" w:hAnsi="Arial" w:cs="Arial"/>
          <w:sz w:val="20"/>
          <w:szCs w:val="20"/>
        </w:rPr>
        <w:t>(10), 1898-1906. doi:10.1249/MSS.0b013e318217ebec</w:t>
      </w:r>
    </w:p>
    <w:p w14:paraId="32DDA79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Aceves-Martins, M., Llaurado, E., Tarro, L., Morina, D., Papell-Garcia, I., Prades-Tena, J., Kettner-Hoeberg, H., Puiggros, F., Arola, L., Davies, A., Giralt, M., &amp; Sola, R. (2017). A School-Based, Peer-Led, Social Marketing Intervention To Engage Spanish Adolescents in a Healthy Lifestyle ("We Are Cool"-Som la Pera Study): A Parallel-Cluster Randomized Controlled Study. </w:t>
      </w:r>
      <w:r w:rsidRPr="00A85FD9">
        <w:rPr>
          <w:rFonts w:ascii="Arial" w:hAnsi="Arial" w:cs="Arial"/>
          <w:i/>
          <w:sz w:val="20"/>
          <w:szCs w:val="20"/>
        </w:rPr>
        <w:t>Childhood Obesity, 13</w:t>
      </w:r>
      <w:r w:rsidRPr="00A85FD9">
        <w:rPr>
          <w:rFonts w:ascii="Arial" w:hAnsi="Arial" w:cs="Arial"/>
          <w:sz w:val="20"/>
          <w:szCs w:val="20"/>
        </w:rPr>
        <w:t>(4), 300-313. doi:10.1089/chi.2016.0216</w:t>
      </w:r>
    </w:p>
    <w:p w14:paraId="7C72B42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Adab, P., Barrett, T., Bhopal, R., Cade, J. E., Canaway, A., Cheng, K. K., Clarke, J., Daley, A., Deeks, J., Duda, J., Ekelund, U., Frew, E., Gill, P., Griffin, T., Hemming, K., Hurley, K., Lancashire, E. R., Martin, J., McGee, E., Pallan, M. J., Parry, J., &amp; Passmore, S. (2018a). The West Midlands ActiVe lifestyle and healthy Eating in School children (WAVES) study: a cluster randomised controlled trial testing the clinical effectiveness and cost-effectiveness of a multifaceted obesity prevention intervention programme targeted at children aged 6-7 years. </w:t>
      </w:r>
      <w:r w:rsidRPr="00A85FD9">
        <w:rPr>
          <w:rFonts w:ascii="Arial" w:hAnsi="Arial" w:cs="Arial"/>
          <w:i/>
          <w:sz w:val="20"/>
          <w:szCs w:val="20"/>
        </w:rPr>
        <w:t>Health Technology Assessment, 22</w:t>
      </w:r>
      <w:r w:rsidRPr="00A85FD9">
        <w:rPr>
          <w:rFonts w:ascii="Arial" w:hAnsi="Arial" w:cs="Arial"/>
          <w:sz w:val="20"/>
          <w:szCs w:val="20"/>
        </w:rPr>
        <w:t>(8), 1-608. doi:10.3310/hta22080</w:t>
      </w:r>
    </w:p>
    <w:p w14:paraId="57772A4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Adab, P., Pallan, M. J., Lancashire, E. R., Hemming, K., Frew, E., Barrett, T., Bhopal, R., Cade, J. E., Canaway, A., Clarke, J. L., Daley, A., Deeks, J. J., Duda, J. L., Ekelund, U., Gill, P., Griffin, T., McGee, E., Hurley, K., Martin, J., Parry, J., Passmore, S., &amp; Cheng, K. K. (2018b). Effectiveness of a childhood obesity prevention programme delivered through schools, targeting 6 and 7 year olds: cluster randomised controlled trial (WAVES study).[Erratum appears in BMJ. 2018 May 2;361:k1954; PMID: 29720463]. </w:t>
      </w:r>
      <w:r w:rsidRPr="00A85FD9">
        <w:rPr>
          <w:rFonts w:ascii="Arial" w:hAnsi="Arial" w:cs="Arial"/>
          <w:i/>
          <w:sz w:val="20"/>
          <w:szCs w:val="20"/>
        </w:rPr>
        <w:t>BMJ, 360</w:t>
      </w:r>
      <w:r w:rsidRPr="00A85FD9">
        <w:rPr>
          <w:rFonts w:ascii="Arial" w:hAnsi="Arial" w:cs="Arial"/>
          <w:sz w:val="20"/>
          <w:szCs w:val="20"/>
        </w:rPr>
        <w:t>, k211. doi:10.1136/bmj.k211</w:t>
      </w:r>
    </w:p>
    <w:p w14:paraId="119D5FBA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Andrade, S., Lachat, C., Ochoa-Aviles, A., Verstraeten, R., Huybregts, L., Roberfroid, D., Andrade, D., Camp, J. V., Rojas, R., Donoso, S., Cardon, G., &amp; Kolsteren, P. (2014). A school-based intervention improves physical fitness in Ecuadorian adolescents: a cluster-randomized controlled trial.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11</w:t>
      </w:r>
      <w:r w:rsidRPr="00A85FD9">
        <w:rPr>
          <w:rFonts w:ascii="Arial" w:hAnsi="Arial" w:cs="Arial"/>
          <w:sz w:val="20"/>
          <w:szCs w:val="20"/>
        </w:rPr>
        <w:t>, 153. doi:10.1186/s12966-014-0153-5</w:t>
      </w:r>
    </w:p>
    <w:p w14:paraId="5D6E210F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Annesi, J. J., &amp; Vaughn, L. L. (2015). Evidence-Based Referral: Effects of the Revised "Youth Fit 4 Life" Protocol on Physical Activity Outputs. </w:t>
      </w:r>
      <w:r w:rsidRPr="00A85FD9">
        <w:rPr>
          <w:rFonts w:ascii="Arial" w:hAnsi="Arial" w:cs="Arial"/>
          <w:i/>
          <w:sz w:val="20"/>
          <w:szCs w:val="20"/>
        </w:rPr>
        <w:t>Permanente Journal, 19</w:t>
      </w:r>
      <w:r w:rsidRPr="00A85FD9">
        <w:rPr>
          <w:rFonts w:ascii="Arial" w:hAnsi="Arial" w:cs="Arial"/>
          <w:sz w:val="20"/>
          <w:szCs w:val="20"/>
        </w:rPr>
        <w:t>(3), 48-53. doi:10.7812/TPP/14-228</w:t>
      </w:r>
    </w:p>
    <w:p w14:paraId="64F72905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Bakhoya, M., Ling, J., Pfeiffer, K. A., &amp; Robbins, L. B. (2016). Evaluating Mailed Motivational, Individually Tailored Postcard Boosters for Promoting Girls' Postintervention Moderate-to-Vigorous Physical Activity. </w:t>
      </w:r>
      <w:r w:rsidRPr="00A85FD9">
        <w:rPr>
          <w:rFonts w:ascii="Arial" w:hAnsi="Arial" w:cs="Arial"/>
          <w:i/>
          <w:sz w:val="20"/>
          <w:szCs w:val="20"/>
        </w:rPr>
        <w:t>Nursing Research, 65</w:t>
      </w:r>
      <w:r w:rsidRPr="00A85FD9">
        <w:rPr>
          <w:rFonts w:ascii="Arial" w:hAnsi="Arial" w:cs="Arial"/>
          <w:sz w:val="20"/>
          <w:szCs w:val="20"/>
        </w:rPr>
        <w:t>(5), 415-420. doi:10.1097/NNR.0000000000000173</w:t>
      </w:r>
    </w:p>
    <w:p w14:paraId="78ED863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Beets, M. W., Weaver, R. G., Turner-McGrievy, G., Huberty, J., Ward, D. S., Pate, R. R., Freedman, D., Hutto, B., Moore, J. B., &amp; Beighle, A. (2015). Making policy practice in afterschool programs: a randomized controlled trial on physical activity changes. </w:t>
      </w:r>
      <w:r w:rsidRPr="00A85FD9">
        <w:rPr>
          <w:rFonts w:ascii="Arial" w:hAnsi="Arial" w:cs="Arial"/>
          <w:i/>
          <w:sz w:val="20"/>
          <w:szCs w:val="20"/>
        </w:rPr>
        <w:t>American Journal of Preventive Medicine, 48</w:t>
      </w:r>
      <w:r w:rsidRPr="00A85FD9">
        <w:rPr>
          <w:rFonts w:ascii="Arial" w:hAnsi="Arial" w:cs="Arial"/>
          <w:sz w:val="20"/>
          <w:szCs w:val="20"/>
        </w:rPr>
        <w:t>(6), 694-706. doi:10.1016/j.amepre.2015.01.012</w:t>
      </w:r>
    </w:p>
    <w:p w14:paraId="4B4317A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Bhave, S., Pandit, A., Yeravdekar, R., Madkaikar, V., Chinchwade, T., Shaikh, N., Shaikh, T., Naik, S., Marley-Zagar, E., &amp; Fall, C. H. (2016). Effectiveness of a 5-year school-based intervention programme to reduce adiposity and improve fitness and lifestyle in Indian children; the SYM-KEM study. </w:t>
      </w:r>
      <w:r w:rsidRPr="00A85FD9">
        <w:rPr>
          <w:rFonts w:ascii="Arial" w:hAnsi="Arial" w:cs="Arial"/>
          <w:i/>
          <w:sz w:val="20"/>
          <w:szCs w:val="20"/>
        </w:rPr>
        <w:t>Archives of Disease in Childhood, 101</w:t>
      </w:r>
      <w:r w:rsidRPr="00A85FD9">
        <w:rPr>
          <w:rFonts w:ascii="Arial" w:hAnsi="Arial" w:cs="Arial"/>
          <w:sz w:val="20"/>
          <w:szCs w:val="20"/>
        </w:rPr>
        <w:t>(1), 33-41. doi:10.1136/archdischild-2015-308673</w:t>
      </w:r>
    </w:p>
    <w:p w14:paraId="67EECDCF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Black, M. M., Hager, E. R., Le, K., Anliker, J., Arteaga, S. S., Diclemente, C., Gittelsohn, J., Magder, L., Papas, M., Snitker, S., Treuth, M. S., &amp; Wang, Y. (2010). Challenge! Health promotion/obesity prevention mentorship model among urban, black adolescents. </w:t>
      </w:r>
      <w:r w:rsidRPr="00A85FD9">
        <w:rPr>
          <w:rFonts w:ascii="Arial" w:hAnsi="Arial" w:cs="Arial"/>
          <w:i/>
          <w:sz w:val="20"/>
          <w:szCs w:val="20"/>
        </w:rPr>
        <w:t>Pediatrics, 126</w:t>
      </w:r>
      <w:r w:rsidRPr="00A85FD9">
        <w:rPr>
          <w:rFonts w:ascii="Arial" w:hAnsi="Arial" w:cs="Arial"/>
          <w:sz w:val="20"/>
          <w:szCs w:val="20"/>
        </w:rPr>
        <w:t>(2), 280-288. doi:10.1542/peds.2009-1832</w:t>
      </w:r>
    </w:p>
    <w:p w14:paraId="4F5A793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Bryant, E. S., Duncan, M. J., Birch, S. L., &amp; James, R. S. (2016). Can Fundamental Movement Skill Mastery Be Increased via a Six Week Physical Activity Intervention to Have Positive Effects on Physical Activity and Physical Self-Perception? </w:t>
      </w:r>
      <w:r w:rsidRPr="00A85FD9">
        <w:rPr>
          <w:rFonts w:ascii="Arial" w:hAnsi="Arial" w:cs="Arial"/>
          <w:i/>
          <w:sz w:val="20"/>
          <w:szCs w:val="20"/>
        </w:rPr>
        <w:t>Sports, 4</w:t>
      </w:r>
      <w:r w:rsidRPr="00A85FD9">
        <w:rPr>
          <w:rFonts w:ascii="Arial" w:hAnsi="Arial" w:cs="Arial"/>
          <w:sz w:val="20"/>
          <w:szCs w:val="20"/>
        </w:rPr>
        <w:t>(1), 16. doi:10.3390/sports4010010</w:t>
      </w:r>
    </w:p>
    <w:p w14:paraId="5CE9B003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Caballero, B., Clay, T., Davis, S. M., Ethelbah, B., Rock, B. H., Lohman, T., Norman, J., Story, M., Stone, E. J., Stephenson, L., Stevens, J., &amp; Pathways Study Research, G. (2003). Pathways: a school-based, randomized controlled trial for the prevention of obesity in American Indian schoolchildren. </w:t>
      </w:r>
      <w:r w:rsidRPr="00A85FD9">
        <w:rPr>
          <w:rFonts w:ascii="Arial" w:hAnsi="Arial" w:cs="Arial"/>
          <w:i/>
          <w:sz w:val="20"/>
          <w:szCs w:val="20"/>
        </w:rPr>
        <w:t>American Journal of Clinical Nutrition, 78</w:t>
      </w:r>
      <w:r w:rsidRPr="00A85FD9">
        <w:rPr>
          <w:rFonts w:ascii="Arial" w:hAnsi="Arial" w:cs="Arial"/>
          <w:sz w:val="20"/>
          <w:szCs w:val="20"/>
        </w:rPr>
        <w:t xml:space="preserve">(5), 1030-1038. </w:t>
      </w:r>
    </w:p>
    <w:p w14:paraId="0C124C4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lastRenderedPageBreak/>
        <w:t xml:space="preserve">Carson, R. L., Castelli, D. M., Pulling Kuhn, A. C., Moore, J. B., Beets, M. W., Beighle, A., Aija, R., Calvert, H. G., &amp; Glowacki, E. M. (2014). Impact of trained champions of comprehensive school physical activity programs on school physical activity offerings, youth physical activity and sedentary behaviors. </w:t>
      </w:r>
      <w:r w:rsidRPr="00A85FD9">
        <w:rPr>
          <w:rFonts w:ascii="Arial" w:hAnsi="Arial" w:cs="Arial"/>
          <w:i/>
          <w:sz w:val="20"/>
          <w:szCs w:val="20"/>
        </w:rPr>
        <w:t>Preventive Medicine, 69</w:t>
      </w:r>
      <w:r w:rsidRPr="00A85FD9">
        <w:rPr>
          <w:rFonts w:ascii="Arial" w:hAnsi="Arial" w:cs="Arial"/>
          <w:sz w:val="20"/>
          <w:szCs w:val="20"/>
        </w:rPr>
        <w:t xml:space="preserve">(S), S12-S19. </w:t>
      </w:r>
    </w:p>
    <w:p w14:paraId="35058D9F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Cronholm, F., Rosengren, B. E., Karlsson, C., &amp; Karlsson, M. K. (2017). A Physical Activity Intervention Program in School is Also Accompanied by Higher Leisure-Time Physical Activity: A Prospective Controlled 3-Year Study in 194 Prepubertal Children. </w:t>
      </w:r>
      <w:r w:rsidRPr="00A85FD9">
        <w:rPr>
          <w:rFonts w:ascii="Arial" w:hAnsi="Arial" w:cs="Arial"/>
          <w:i/>
          <w:sz w:val="20"/>
          <w:szCs w:val="20"/>
        </w:rPr>
        <w:t>Journal of Physical Activity and Health, 14</w:t>
      </w:r>
      <w:r w:rsidRPr="00A85FD9">
        <w:rPr>
          <w:rFonts w:ascii="Arial" w:hAnsi="Arial" w:cs="Arial"/>
          <w:sz w:val="20"/>
          <w:szCs w:val="20"/>
        </w:rPr>
        <w:t>(4), 301-307. doi:10.1123/jpah.2016-0213</w:t>
      </w:r>
    </w:p>
    <w:p w14:paraId="3116E55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Cruz, T. H., Davis, S. M., Myers, O. B., O'Donald, E. R., Sanders, S. G., &amp; Sheche, J. N. (2016). Effects of an Obesity Prevention Intervention on Physical Activity Among Preschool Children: The CHILE Study. </w:t>
      </w:r>
      <w:r w:rsidRPr="00A85FD9">
        <w:rPr>
          <w:rFonts w:ascii="Arial" w:hAnsi="Arial" w:cs="Arial"/>
          <w:i/>
          <w:sz w:val="20"/>
          <w:szCs w:val="20"/>
        </w:rPr>
        <w:t>Health Promotion Practice, 17</w:t>
      </w:r>
      <w:r w:rsidRPr="00A85FD9">
        <w:rPr>
          <w:rFonts w:ascii="Arial" w:hAnsi="Arial" w:cs="Arial"/>
          <w:sz w:val="20"/>
          <w:szCs w:val="20"/>
        </w:rPr>
        <w:t>(5), 693-701. doi:10.1177/1524839916629974</w:t>
      </w:r>
    </w:p>
    <w:p w14:paraId="566895D1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Cui, Z., Shah, S., Yan, L., Pan, Y., Gao, A., Shi, X., Wu, Y., &amp; Dibley, M. J. (2012). Effect of a school-based peer education intervention on physical activity and sedentary behaviour in Chinese adolescents: a pilot study. </w:t>
      </w:r>
      <w:r w:rsidRPr="00A85FD9">
        <w:rPr>
          <w:rFonts w:ascii="Arial" w:hAnsi="Arial" w:cs="Arial"/>
          <w:i/>
          <w:sz w:val="20"/>
          <w:szCs w:val="20"/>
        </w:rPr>
        <w:t>BMJ Open, 2</w:t>
      </w:r>
      <w:r w:rsidRPr="00A85FD9">
        <w:rPr>
          <w:rFonts w:ascii="Arial" w:hAnsi="Arial" w:cs="Arial"/>
          <w:sz w:val="20"/>
          <w:szCs w:val="20"/>
        </w:rPr>
        <w:t>(3). doi:10.1136/bmjopen-2011-000721</w:t>
      </w:r>
    </w:p>
    <w:p w14:paraId="054845A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Darabi, F., Kaveh, M. H., Majlessi, F., Farahani, F. K. A., Yaseri, M., &amp; Shojaeizadeh, D. (2017). Effect of theory-based intervention to promote physical activity among adolescent girls: a randomized control trial. </w:t>
      </w:r>
      <w:r w:rsidRPr="00A85FD9">
        <w:rPr>
          <w:rFonts w:ascii="Arial" w:hAnsi="Arial" w:cs="Arial"/>
          <w:i/>
          <w:sz w:val="20"/>
          <w:szCs w:val="20"/>
        </w:rPr>
        <w:t>Electronic Physician [Electronic Resource], 9</w:t>
      </w:r>
      <w:r w:rsidRPr="00A85FD9">
        <w:rPr>
          <w:rFonts w:ascii="Arial" w:hAnsi="Arial" w:cs="Arial"/>
          <w:sz w:val="20"/>
          <w:szCs w:val="20"/>
        </w:rPr>
        <w:t>(4), 4238-4247. doi:10.19082/4238</w:t>
      </w:r>
    </w:p>
    <w:p w14:paraId="40A4B92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De Craemer, M., De Decker, E., Verloigne, M., De Bourdeaudhuij, I., Manios, Y., Cardon, G., &amp; ToyBox-study, g. (2014). The effect of a kindergarten-based, family-involved intervention on objectively measured physical activity in Belgian preschool boys and girls of high and low SES: the ToyBox-study.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11</w:t>
      </w:r>
      <w:r w:rsidRPr="00A85FD9">
        <w:rPr>
          <w:rFonts w:ascii="Arial" w:hAnsi="Arial" w:cs="Arial"/>
          <w:sz w:val="20"/>
          <w:szCs w:val="20"/>
        </w:rPr>
        <w:t>(1), 38. doi:10.1186/1479-5868-11-38</w:t>
      </w:r>
    </w:p>
    <w:p w14:paraId="0A603B2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Dewar, D. L., Morgan, P. J., Plotnikoff, R. C., Okely, A. D., Batterham, M., &amp; Lubans, D. R. (2014). Exploring changes in physical activity, sedentary behaviors and hypothesized mediators in the NEAT girls group randomized controlled trial. </w:t>
      </w:r>
      <w:r w:rsidRPr="00A85FD9">
        <w:rPr>
          <w:rFonts w:ascii="Arial" w:hAnsi="Arial" w:cs="Arial"/>
          <w:i/>
          <w:sz w:val="20"/>
          <w:szCs w:val="20"/>
        </w:rPr>
        <w:t>Journal of Science and Medicine in Sport, 17</w:t>
      </w:r>
      <w:r w:rsidRPr="00A85FD9">
        <w:rPr>
          <w:rFonts w:ascii="Arial" w:hAnsi="Arial" w:cs="Arial"/>
          <w:sz w:val="20"/>
          <w:szCs w:val="20"/>
        </w:rPr>
        <w:t>(1), 39-46. doi:10.1016/j.jsams.2013.02.003</w:t>
      </w:r>
    </w:p>
    <w:p w14:paraId="28CA182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Dubuy, V., De Cocker, K., De Bourdeaudhuij, I., Maes, L., Seghers, J., Lefevre, J., De Martelaer, K., Brooke, H., &amp; Cardon, G. (2014). Evaluation of a real world intervention using professional football players to promote a healthy diet and physical activity in children and adolescents from a lower socio-economic background: a controlled pretest-posttest design. </w:t>
      </w:r>
      <w:r w:rsidRPr="00A85FD9">
        <w:rPr>
          <w:rFonts w:ascii="Arial" w:hAnsi="Arial" w:cs="Arial"/>
          <w:i/>
          <w:sz w:val="20"/>
          <w:szCs w:val="20"/>
        </w:rPr>
        <w:t>BMC Public Health, 14</w:t>
      </w:r>
      <w:r w:rsidRPr="00A85FD9">
        <w:rPr>
          <w:rFonts w:ascii="Arial" w:hAnsi="Arial" w:cs="Arial"/>
          <w:sz w:val="20"/>
          <w:szCs w:val="20"/>
        </w:rPr>
        <w:t>, 457. doi:10.1186/1471-2458-14-457</w:t>
      </w:r>
    </w:p>
    <w:p w14:paraId="6C0DEAA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Duncan, S., McPhee, J. C., Schluter, P. J., Zinn, C., Smith, R., &amp; Schofield, G. (2011). Efficacy of a compulsory homework programme for increasing physical activity and healthy eating in children: the healthy homework pilot study.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8</w:t>
      </w:r>
      <w:r w:rsidRPr="00A85FD9">
        <w:rPr>
          <w:rFonts w:ascii="Arial" w:hAnsi="Arial" w:cs="Arial"/>
          <w:sz w:val="20"/>
          <w:szCs w:val="20"/>
        </w:rPr>
        <w:t>, 127. doi:10.1186/1479-5868-8-127</w:t>
      </w:r>
    </w:p>
    <w:p w14:paraId="6CF0225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Dunton, G. F., Schneider, M., &amp; Cooper, D. M. (2007). An investigation of psychosocial factors related to changes in physical activity and fitness among female adolescents. </w:t>
      </w:r>
      <w:r w:rsidRPr="00A85FD9">
        <w:rPr>
          <w:rFonts w:ascii="Arial" w:hAnsi="Arial" w:cs="Arial"/>
          <w:i/>
          <w:sz w:val="20"/>
          <w:szCs w:val="20"/>
        </w:rPr>
        <w:t>Psychology &amp; Health, 22</w:t>
      </w:r>
      <w:r w:rsidRPr="00A85FD9">
        <w:rPr>
          <w:rFonts w:ascii="Arial" w:hAnsi="Arial" w:cs="Arial"/>
          <w:sz w:val="20"/>
          <w:szCs w:val="20"/>
        </w:rPr>
        <w:t xml:space="preserve">(8), 929-944. </w:t>
      </w:r>
    </w:p>
    <w:p w14:paraId="536278C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Fairclough, S. J., Hackett, A. F., Davies, I. G., Gobbi, R., Mackintosh, K. A., Warburton, G. L., Stratton, G., van Sluijs, E. M., &amp; Boddy, L. M. (2013). Promoting healthy weight in primary school children through physical activity and nutrition education: a pragmatic evaluation of the CHANGE! randomised intervention study. </w:t>
      </w:r>
      <w:r w:rsidRPr="00A85FD9">
        <w:rPr>
          <w:rFonts w:ascii="Arial" w:hAnsi="Arial" w:cs="Arial"/>
          <w:i/>
          <w:sz w:val="20"/>
          <w:szCs w:val="20"/>
        </w:rPr>
        <w:t>BMC Public Health, 13</w:t>
      </w:r>
      <w:r w:rsidRPr="00A85FD9">
        <w:rPr>
          <w:rFonts w:ascii="Arial" w:hAnsi="Arial" w:cs="Arial"/>
          <w:sz w:val="20"/>
          <w:szCs w:val="20"/>
        </w:rPr>
        <w:t>, 626. doi:10.1186/1471-2458-13-626</w:t>
      </w:r>
    </w:p>
    <w:p w14:paraId="03C0A9B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Filho, V. C., da Silva, K. S., Mota, J., Beck, C., &amp; da Silva Lopes, A. (2016). A Physical Activity Intervention for Brazilian Students From Low Human Development Index Areas: A Cluster-Randomized Controlled Trial. </w:t>
      </w:r>
      <w:r w:rsidRPr="00A85FD9">
        <w:rPr>
          <w:rFonts w:ascii="Arial" w:hAnsi="Arial" w:cs="Arial"/>
          <w:i/>
          <w:sz w:val="20"/>
          <w:szCs w:val="20"/>
        </w:rPr>
        <w:t>Journal of Physical Activity and Health, 13</w:t>
      </w:r>
      <w:r w:rsidRPr="00A85FD9">
        <w:rPr>
          <w:rFonts w:ascii="Arial" w:hAnsi="Arial" w:cs="Arial"/>
          <w:sz w:val="20"/>
          <w:szCs w:val="20"/>
        </w:rPr>
        <w:t>(11), 1174-1182. doi:10.1123/jpah.2016-0113</w:t>
      </w:r>
    </w:p>
    <w:p w14:paraId="113C6EA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Ghaffari, M., Sharifirad, G., Malekmakan, E., &amp; Hassanzadeh, A. (2013). Effect of educational intervention on physical activity-related knowledge, attitude and behavior of among first-grade students of male high schools. </w:t>
      </w:r>
      <w:r w:rsidRPr="00A85FD9">
        <w:rPr>
          <w:rFonts w:ascii="Arial" w:hAnsi="Arial" w:cs="Arial"/>
          <w:i/>
          <w:sz w:val="20"/>
          <w:szCs w:val="20"/>
        </w:rPr>
        <w:t>Journal of Education &amp; Health Promotion, 2</w:t>
      </w:r>
      <w:r w:rsidRPr="00A85FD9">
        <w:rPr>
          <w:rFonts w:ascii="Arial" w:hAnsi="Arial" w:cs="Arial"/>
          <w:sz w:val="20"/>
          <w:szCs w:val="20"/>
        </w:rPr>
        <w:t>, 4. doi:10.4103/2277-9531.106642</w:t>
      </w:r>
    </w:p>
    <w:p w14:paraId="566E094F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Gomez, S. F., Casas Esteve, R., Subirana, I., Serra-Majem, L., Fletas Torrent, M., Homs, C., Bawaked, R. A., Estrada, L., Fito, M., &amp; Schroder, H. (2018). Effect of a community-based childhood obesity intervention program on changes in anthropometric variables, incidence of obesity, and lifestyle choices in Spanish children aged 8 to 10 years. </w:t>
      </w:r>
      <w:r w:rsidRPr="00A85FD9">
        <w:rPr>
          <w:rFonts w:ascii="Arial" w:hAnsi="Arial" w:cs="Arial"/>
          <w:i/>
          <w:sz w:val="20"/>
          <w:szCs w:val="20"/>
        </w:rPr>
        <w:t>European Journal of Pediatrics</w:t>
      </w:r>
      <w:r w:rsidRPr="00A85FD9">
        <w:rPr>
          <w:rFonts w:ascii="Arial" w:hAnsi="Arial" w:cs="Arial"/>
          <w:sz w:val="20"/>
          <w:szCs w:val="20"/>
        </w:rPr>
        <w:t>, 19. doi:10.1007/s00431-018-3207-x</w:t>
      </w:r>
    </w:p>
    <w:p w14:paraId="5667F33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Goran, M. I., &amp; Reynolds, K. (2005). Interactive Multimedia for Promoting Physical Activity (IMPACT) in Children. </w:t>
      </w:r>
      <w:r w:rsidRPr="00A85FD9">
        <w:rPr>
          <w:rFonts w:ascii="Arial" w:hAnsi="Arial" w:cs="Arial"/>
          <w:i/>
          <w:sz w:val="20"/>
          <w:szCs w:val="20"/>
        </w:rPr>
        <w:t>Obesity Research, 13</w:t>
      </w:r>
      <w:r w:rsidRPr="00A85FD9">
        <w:rPr>
          <w:rFonts w:ascii="Arial" w:hAnsi="Arial" w:cs="Arial"/>
          <w:sz w:val="20"/>
          <w:szCs w:val="20"/>
        </w:rPr>
        <w:t>(4), 762-771. doi:10.1038/oby.2005.86</w:t>
      </w:r>
    </w:p>
    <w:p w14:paraId="6CEA64D0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lastRenderedPageBreak/>
        <w:t xml:space="preserve">Gorely, T., Morris, J. G., Musson, H., Brown, S., Nevill, A., &amp; Nevill, M. E. (2011). Physical activity and body composition outcomes of the GreatFun2Run intervention at 20 month follow-up.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8</w:t>
      </w:r>
      <w:r w:rsidRPr="00A85FD9">
        <w:rPr>
          <w:rFonts w:ascii="Arial" w:hAnsi="Arial" w:cs="Arial"/>
          <w:sz w:val="20"/>
          <w:szCs w:val="20"/>
        </w:rPr>
        <w:t>, 74. doi:10.1186/1479-5868-8-74</w:t>
      </w:r>
    </w:p>
    <w:p w14:paraId="772A659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Gråstén, A., Watt, A., Liukkonen, J., &amp; Jaakkola, T. (2017). Effects of School-Based Physical Activity Program on Students' Moderate-to-Vigorous Physical Activity and Perceptions of Physical Competence. </w:t>
      </w:r>
      <w:r w:rsidRPr="00A85FD9">
        <w:rPr>
          <w:rFonts w:ascii="Arial" w:hAnsi="Arial" w:cs="Arial"/>
          <w:i/>
          <w:sz w:val="20"/>
          <w:szCs w:val="20"/>
        </w:rPr>
        <w:t>Journal of Physical Activity and Health, 14</w:t>
      </w:r>
      <w:r w:rsidRPr="00A85FD9">
        <w:rPr>
          <w:rFonts w:ascii="Arial" w:hAnsi="Arial" w:cs="Arial"/>
          <w:sz w:val="20"/>
          <w:szCs w:val="20"/>
        </w:rPr>
        <w:t xml:space="preserve">(6), 455-464. </w:t>
      </w:r>
    </w:p>
    <w:p w14:paraId="3089212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  <w:lang w:val="de-DE"/>
        </w:rPr>
      </w:pPr>
      <w:r w:rsidRPr="00A85FD9">
        <w:rPr>
          <w:rFonts w:ascii="Arial" w:hAnsi="Arial" w:cs="Arial"/>
          <w:sz w:val="20"/>
          <w:szCs w:val="20"/>
        </w:rPr>
        <w:t xml:space="preserve">Greening, L., Harrell, K. T., Low, A. K., &amp; Fielder, C. E. (2011). Efficacy of a school-based childhood obesity intervention program in a rural southern community: TEAM Mississippi Project. </w:t>
      </w:r>
      <w:r w:rsidRPr="00A85FD9">
        <w:rPr>
          <w:rFonts w:ascii="Arial" w:hAnsi="Arial" w:cs="Arial"/>
          <w:i/>
          <w:sz w:val="20"/>
          <w:szCs w:val="20"/>
          <w:lang w:val="de-DE"/>
        </w:rPr>
        <w:t>Obesity, 19</w:t>
      </w:r>
      <w:r w:rsidRPr="00A85FD9">
        <w:rPr>
          <w:rFonts w:ascii="Arial" w:hAnsi="Arial" w:cs="Arial"/>
          <w:sz w:val="20"/>
          <w:szCs w:val="20"/>
          <w:lang w:val="de-DE"/>
        </w:rPr>
        <w:t>(6), 1213-1219. doi:10.1038/oby.2010.329</w:t>
      </w:r>
    </w:p>
    <w:p w14:paraId="17C9F5BE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  <w:lang w:val="de-DE"/>
        </w:rPr>
        <w:t xml:space="preserve">Grydeland, M., Bergh, I. H., Bjelland, M., Lien, N., Andersen, L. F., Ommundsen, Y., Klepp, K. I., &amp; Anderssen, S. A. (2013). </w:t>
      </w:r>
      <w:r w:rsidRPr="00A85FD9">
        <w:rPr>
          <w:rFonts w:ascii="Arial" w:hAnsi="Arial" w:cs="Arial"/>
          <w:sz w:val="20"/>
          <w:szCs w:val="20"/>
        </w:rPr>
        <w:t xml:space="preserve">Intervention effects on physical activity: the HEIA study - a cluster randomized controlled trial. </w:t>
      </w:r>
      <w:r w:rsidRPr="00A85FD9">
        <w:rPr>
          <w:rFonts w:ascii="Arial" w:hAnsi="Arial" w:cs="Arial"/>
          <w:i/>
          <w:sz w:val="20"/>
          <w:szCs w:val="20"/>
        </w:rPr>
        <w:t>The International Journal of Behavioral Nutrition and Physical Activity, 10</w:t>
      </w:r>
      <w:r w:rsidRPr="00A85FD9">
        <w:rPr>
          <w:rFonts w:ascii="Arial" w:hAnsi="Arial" w:cs="Arial"/>
          <w:sz w:val="20"/>
          <w:szCs w:val="20"/>
        </w:rPr>
        <w:t>, 17. doi:10.1186/1479-5868-10-17</w:t>
      </w:r>
    </w:p>
    <w:p w14:paraId="39E53751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>Guthrie, N., Bradlyn, A., Thompson, S. K., Yen, S., Haritatos, J., Dillon, F., &amp; Cole, S. W. (2015). Development of an accelerometer-linked online intervention system to promote physical activity in adolescents.</w:t>
      </w:r>
      <w:r w:rsidRPr="00A85FD9">
        <w:rPr>
          <w:rFonts w:ascii="Arial" w:hAnsi="Arial" w:cs="Arial"/>
          <w:i/>
          <w:sz w:val="20"/>
          <w:szCs w:val="20"/>
        </w:rPr>
        <w:t xml:space="preserve"> 10</w:t>
      </w:r>
      <w:r w:rsidRPr="00A85FD9">
        <w:rPr>
          <w:rFonts w:ascii="Arial" w:hAnsi="Arial" w:cs="Arial"/>
          <w:sz w:val="20"/>
          <w:szCs w:val="20"/>
        </w:rPr>
        <w:t>(5), e0128639. doi:10.1371/journal.pone.0128639</w:t>
      </w:r>
    </w:p>
    <w:p w14:paraId="2987E83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Haerens, L., De Bourdeaudhuij, I., Maes, L., Cardon, G., &amp; Deforche, B. (2007). School-based randomized controlled trial of a physical activity intervention among adolescents. </w:t>
      </w:r>
      <w:r w:rsidRPr="00A85FD9">
        <w:rPr>
          <w:rFonts w:ascii="Arial" w:hAnsi="Arial" w:cs="Arial"/>
          <w:i/>
          <w:sz w:val="20"/>
          <w:szCs w:val="20"/>
        </w:rPr>
        <w:t>Journal of Adolescent Health, 40</w:t>
      </w:r>
      <w:r w:rsidRPr="00A85FD9">
        <w:rPr>
          <w:rFonts w:ascii="Arial" w:hAnsi="Arial" w:cs="Arial"/>
          <w:sz w:val="20"/>
          <w:szCs w:val="20"/>
        </w:rPr>
        <w:t xml:space="preserve">(3), 258-265. </w:t>
      </w:r>
    </w:p>
    <w:p w14:paraId="5DE4F60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Haerens, L., Deforche, B., Vandelanotte, C., Maes, L., &amp; De Bourdeaudhuij, B. (2007). Acceptability, feasibility and effectiveness of a computer-tailored physical activity intervention in adolescents. </w:t>
      </w:r>
      <w:r w:rsidRPr="00A85FD9">
        <w:rPr>
          <w:rFonts w:ascii="Arial" w:hAnsi="Arial" w:cs="Arial"/>
          <w:i/>
          <w:sz w:val="20"/>
          <w:szCs w:val="20"/>
        </w:rPr>
        <w:t>Patient Education and Counseling, 66</w:t>
      </w:r>
      <w:r w:rsidRPr="00A85FD9">
        <w:rPr>
          <w:rFonts w:ascii="Arial" w:hAnsi="Arial" w:cs="Arial"/>
          <w:sz w:val="20"/>
          <w:szCs w:val="20"/>
        </w:rPr>
        <w:t>. doi:10.1016/j.pec.2007.01.003</w:t>
      </w:r>
    </w:p>
    <w:p w14:paraId="33C029AA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Hardman, C. A., Horne, P. J., &amp; Lowe, C. F. (2009). A Home-Based Intervention to Increase Physical Activity in Girls: The Fit ‘n’ Fun Dudes Program. </w:t>
      </w:r>
      <w:r w:rsidRPr="00A85FD9">
        <w:rPr>
          <w:rFonts w:ascii="Arial" w:hAnsi="Arial" w:cs="Arial"/>
          <w:i/>
          <w:sz w:val="20"/>
          <w:szCs w:val="20"/>
        </w:rPr>
        <w:t>Journal of Exercise Science &amp; Fitness, 7</w:t>
      </w:r>
      <w:r w:rsidRPr="00A85FD9">
        <w:rPr>
          <w:rFonts w:ascii="Arial" w:hAnsi="Arial" w:cs="Arial"/>
          <w:sz w:val="20"/>
          <w:szCs w:val="20"/>
        </w:rPr>
        <w:t>(1), 1-8. doi:10.1016/S1728-869X(09)60001-0</w:t>
      </w:r>
    </w:p>
    <w:p w14:paraId="6E0B298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Hovell, M. F., Nichols, J. F., Irvin, V. L., Schmitz, K. E., Rock, C. L., Hofstetter, C. R., Keating, K., &amp; Stark, L. J. (2009). Parent/Child training to increase preteens' calcium, physical activity, and bone density: a controlled trial. </w:t>
      </w:r>
      <w:r w:rsidRPr="00A85FD9">
        <w:rPr>
          <w:rFonts w:ascii="Arial" w:hAnsi="Arial" w:cs="Arial"/>
          <w:i/>
          <w:sz w:val="20"/>
          <w:szCs w:val="20"/>
        </w:rPr>
        <w:t>American Journal of Health Promotion, 24</w:t>
      </w:r>
      <w:r w:rsidRPr="00A85FD9">
        <w:rPr>
          <w:rFonts w:ascii="Arial" w:hAnsi="Arial" w:cs="Arial"/>
          <w:sz w:val="20"/>
          <w:szCs w:val="20"/>
        </w:rPr>
        <w:t>(2), 118-128. doi:10.4278/ajhp.08021111</w:t>
      </w:r>
    </w:p>
    <w:p w14:paraId="3D455140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Jago, R., McMurray, R. G., Drews, K. L., Moe, E. L., Murray, T., Pham, T. H., Venditti, E. M., &amp; Volpe, S. L. (2011). HEALTHY intervention: fitness, physical activity, and metabolic syndrome results. </w:t>
      </w:r>
      <w:r w:rsidRPr="00A85FD9">
        <w:rPr>
          <w:rFonts w:ascii="Arial" w:hAnsi="Arial" w:cs="Arial"/>
          <w:i/>
          <w:sz w:val="20"/>
          <w:szCs w:val="20"/>
        </w:rPr>
        <w:t>Medicine and Science in Sports and Exercise, 43</w:t>
      </w:r>
      <w:r w:rsidRPr="00A85FD9">
        <w:rPr>
          <w:rFonts w:ascii="Arial" w:hAnsi="Arial" w:cs="Arial"/>
          <w:sz w:val="20"/>
          <w:szCs w:val="20"/>
        </w:rPr>
        <w:t>(8), 1513-1522. doi:10.1249/MSS.0b013e31820c9797</w:t>
      </w:r>
    </w:p>
    <w:p w14:paraId="274ACE0E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Jago, R., Sebire, S. J., Davies, B., Wood, L., Edwards, M. J., Banfield, K., Fox, K. R., Thompson, J. L., Powell, J. E., &amp; Montgomery, A. A. (2014). Randomised feasibility trial of a teaching assistant led extracurricular physical activity intervention for 9 to 11 year olds: Action 3:30.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11</w:t>
      </w:r>
      <w:r w:rsidRPr="00A85FD9">
        <w:rPr>
          <w:rFonts w:ascii="Arial" w:hAnsi="Arial" w:cs="Arial"/>
          <w:sz w:val="20"/>
          <w:szCs w:val="20"/>
        </w:rPr>
        <w:t>, 114. doi:10.1186/s12966-014-0114-z</w:t>
      </w:r>
    </w:p>
    <w:p w14:paraId="7BCFC5B3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Jemmott, J. B., 3rd, Jemmott, L. S., O'Leary, A., Ngwane, Z., Icard, L., Bellamy, S., Jones, S., Landis, J. R., Heeren, G. A., Tyler, J. C., &amp; Makiwane, M. B. (2011). Cognitive-behavioural health-promotion intervention increases fruit and vegetable consumption and physical activity among South African adolescents: a cluster-randomised controlled trial. </w:t>
      </w:r>
      <w:r w:rsidRPr="00A85FD9">
        <w:rPr>
          <w:rFonts w:ascii="Arial" w:hAnsi="Arial" w:cs="Arial"/>
          <w:i/>
          <w:sz w:val="20"/>
          <w:szCs w:val="20"/>
        </w:rPr>
        <w:t>Psychology &amp; Health, 26</w:t>
      </w:r>
      <w:r w:rsidRPr="00A85FD9">
        <w:rPr>
          <w:rFonts w:ascii="Arial" w:hAnsi="Arial" w:cs="Arial"/>
          <w:sz w:val="20"/>
          <w:szCs w:val="20"/>
        </w:rPr>
        <w:t>(2), 167-185. doi:10.1080/08870446.2011.531573</w:t>
      </w:r>
    </w:p>
    <w:p w14:paraId="6CE0635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Klesges, R. C., Obarzanek, E., Kumanyika, S., Murray, D. M., Klesges, L. M., Relyea, G. E., Stockton, M. B., Lanctot, J. Q., Beech, B. M., McClanahan, B. S., Sherrill-Mittleman, D., &amp; Slawson, D. L. (2010). The Memphis Girls' health Enrichment Multi-site Studies (GEMS): an evaluation of the efficacy of a 2-year obesity prevention program in African American girls. </w:t>
      </w:r>
      <w:r w:rsidRPr="00A85FD9">
        <w:rPr>
          <w:rFonts w:ascii="Arial" w:hAnsi="Arial" w:cs="Arial"/>
          <w:i/>
          <w:sz w:val="20"/>
          <w:szCs w:val="20"/>
        </w:rPr>
        <w:t>Archives of Pediatrics &amp; Adolescent Medicine, 164</w:t>
      </w:r>
      <w:r w:rsidRPr="00A85FD9">
        <w:rPr>
          <w:rFonts w:ascii="Arial" w:hAnsi="Arial" w:cs="Arial"/>
          <w:sz w:val="20"/>
          <w:szCs w:val="20"/>
        </w:rPr>
        <w:t>(11), 1007-1014. doi:10.1001/archpediatrics.2010.196</w:t>
      </w:r>
    </w:p>
    <w:p w14:paraId="774F7EB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Kobel, S., Wirt, T., Schreiber, A., Kesztyus, D., Kettner, S., Erkelenz, N., Wartha, O., &amp; Steinacker, J. M. (2014). Intervention effects of a school-based health promotion programme on obesity related behavioural outcomes. </w:t>
      </w:r>
      <w:r w:rsidRPr="00A85FD9">
        <w:rPr>
          <w:rFonts w:ascii="Arial" w:hAnsi="Arial" w:cs="Arial"/>
          <w:i/>
          <w:sz w:val="20"/>
          <w:szCs w:val="20"/>
        </w:rPr>
        <w:t>Journal of Obesity, 2014</w:t>
      </w:r>
      <w:r w:rsidRPr="00A85FD9">
        <w:rPr>
          <w:rFonts w:ascii="Arial" w:hAnsi="Arial" w:cs="Arial"/>
          <w:sz w:val="20"/>
          <w:szCs w:val="20"/>
        </w:rPr>
        <w:t>, 476230. doi:10.1155/2014/476230</w:t>
      </w:r>
    </w:p>
    <w:p w14:paraId="3FBDB775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Lanckriet, S., Brissieux, E., Borys, J.-M., Jaruga, A., Schnebelen-Berthier, C., Dekneudt, E., Calais, A., Richard, P., Mayer, J., Bournez, C., Penin, J., Djouak, A., Chieh, A., Normand, A., Duclos, M., &amp; Lecerf, J.-M. (2017). Assessment of the Impact of a Sports Kit on Physical Activity in Children 8 to 11 Years of Age. </w:t>
      </w:r>
      <w:r w:rsidRPr="00A85FD9">
        <w:rPr>
          <w:rFonts w:ascii="Arial" w:hAnsi="Arial" w:cs="Arial"/>
          <w:i/>
          <w:sz w:val="20"/>
          <w:szCs w:val="20"/>
        </w:rPr>
        <w:t>Journal of Physical Activity Research, 2</w:t>
      </w:r>
      <w:r w:rsidRPr="00A85FD9">
        <w:rPr>
          <w:rFonts w:ascii="Arial" w:hAnsi="Arial" w:cs="Arial"/>
          <w:sz w:val="20"/>
          <w:szCs w:val="20"/>
        </w:rPr>
        <w:t>(1), 50-60. doi:10.12691/jpar-2-1-9</w:t>
      </w:r>
    </w:p>
    <w:p w14:paraId="6C33D02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Laukkanen, A., Pesola, A. J., Heikkinen, R., Sääkslahti, A. K., &amp; Finni, T. (2015). Family-based cluster randomized controlled trial enhancing physical activity and motor competence in 4–7-year-old children. </w:t>
      </w:r>
      <w:r w:rsidRPr="00A85FD9">
        <w:rPr>
          <w:rFonts w:ascii="Arial" w:hAnsi="Arial" w:cs="Arial"/>
          <w:i/>
          <w:sz w:val="20"/>
          <w:szCs w:val="20"/>
        </w:rPr>
        <w:t>PLOS ONE, 10</w:t>
      </w:r>
      <w:r w:rsidRPr="00A85FD9">
        <w:rPr>
          <w:rFonts w:ascii="Arial" w:hAnsi="Arial" w:cs="Arial"/>
          <w:sz w:val="20"/>
          <w:szCs w:val="20"/>
        </w:rPr>
        <w:t xml:space="preserve">(10). </w:t>
      </w:r>
    </w:p>
    <w:p w14:paraId="1AC5616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lastRenderedPageBreak/>
        <w:t xml:space="preserve">Lawlor, D. A., Kipping, R. R., Anderson, E. L., Howe, L. D., Chittleborough, C. R., Moure-Fernandez, A., Noble, S. M., Rawlins, E., Wells, S. L., Peters, T. J., Jago, R., &amp; Campell, R. (2016). </w:t>
      </w:r>
      <w:r w:rsidRPr="00A85FD9">
        <w:rPr>
          <w:rFonts w:ascii="Arial" w:hAnsi="Arial" w:cs="Arial"/>
          <w:i/>
          <w:sz w:val="20"/>
          <w:szCs w:val="20"/>
        </w:rPr>
        <w:t>NIHR Journals Library. Public Health Research</w:t>
      </w:r>
      <w:r w:rsidRPr="00A85FD9">
        <w:rPr>
          <w:rFonts w:ascii="Arial" w:hAnsi="Arial" w:cs="Arial"/>
          <w:sz w:val="20"/>
          <w:szCs w:val="20"/>
        </w:rPr>
        <w:t>, 06. doi:10.3310/phr04070</w:t>
      </w:r>
    </w:p>
    <w:p w14:paraId="2136825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López-Fernández, I., Molina-Jodar, M., Garrido-González, F. J., Pascual-Martos, C. A., Chinchilla Minguet, J. L., &amp; Carnero, E. A. (2016). Promoting physical activity at the school playground: a quasi-experimental intervention study. </w:t>
      </w:r>
      <w:r w:rsidRPr="00A85FD9">
        <w:rPr>
          <w:rFonts w:ascii="Arial" w:hAnsi="Arial" w:cs="Arial"/>
          <w:i/>
          <w:sz w:val="20"/>
          <w:szCs w:val="20"/>
        </w:rPr>
        <w:t>Journal of Human Sport and Exercise, 11</w:t>
      </w:r>
      <w:r w:rsidRPr="00A85FD9">
        <w:rPr>
          <w:rFonts w:ascii="Arial" w:hAnsi="Arial" w:cs="Arial"/>
          <w:sz w:val="20"/>
          <w:szCs w:val="20"/>
        </w:rPr>
        <w:t>(2). doi:10.14198/jhse.2016.112.05</w:t>
      </w:r>
    </w:p>
    <w:p w14:paraId="4333EA60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Lubans, D., Morgan, P., Okely, A., Dewar, D., Collins, C., Batterham, M., Callister, R., &amp; Plotnikoff, R. (2012). Preventing obesity among adolescent girls: Outcomes of the nutrition and enjoyable activity for teen girls cluster randomized controlled trial. </w:t>
      </w:r>
      <w:r w:rsidRPr="00A85FD9">
        <w:rPr>
          <w:rFonts w:ascii="Arial" w:hAnsi="Arial" w:cs="Arial"/>
          <w:i/>
          <w:sz w:val="20"/>
          <w:szCs w:val="20"/>
        </w:rPr>
        <w:t>Journal of Science and Medicine in Sport, 15 (SUPPL.1)</w:t>
      </w:r>
      <w:r w:rsidRPr="00A85FD9">
        <w:rPr>
          <w:rFonts w:ascii="Arial" w:hAnsi="Arial" w:cs="Arial"/>
          <w:sz w:val="20"/>
          <w:szCs w:val="20"/>
        </w:rPr>
        <w:t xml:space="preserve">, S332. </w:t>
      </w:r>
    </w:p>
    <w:p w14:paraId="39B32E61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Lubans, D. R., Morgan, P. J., Aguiar, E. J., &amp; Callister, R. (2011). Randomized controlled trial of the physical activity leaders (PALs) program for adolescent boys from disadvantaged secondary schools. </w:t>
      </w:r>
      <w:r w:rsidRPr="00A85FD9">
        <w:rPr>
          <w:rFonts w:ascii="Arial" w:hAnsi="Arial" w:cs="Arial"/>
          <w:i/>
          <w:sz w:val="20"/>
          <w:szCs w:val="20"/>
        </w:rPr>
        <w:t>Preventive Medicine: An International Journal Devoted to Practice and Theory, 52</w:t>
      </w:r>
      <w:r w:rsidRPr="00A85FD9">
        <w:rPr>
          <w:rFonts w:ascii="Arial" w:hAnsi="Arial" w:cs="Arial"/>
          <w:sz w:val="20"/>
          <w:szCs w:val="20"/>
        </w:rPr>
        <w:t xml:space="preserve">(3-4), 239-246. </w:t>
      </w:r>
    </w:p>
    <w:p w14:paraId="2A07205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Lubans, D. R., Smith, J. J., Plotnikoff, R. C., Dally, K. A., Okely, A. D., Salmon, J., &amp; Morgan, P. J. (2016). Assessing the sustained impact of a school-based obesity prevention program for adolescent boys: the ATLAS cluster randomized controlled trial.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13</w:t>
      </w:r>
      <w:r w:rsidRPr="00A85FD9">
        <w:rPr>
          <w:rFonts w:ascii="Arial" w:hAnsi="Arial" w:cs="Arial"/>
          <w:sz w:val="20"/>
          <w:szCs w:val="20"/>
        </w:rPr>
        <w:t>, 92. doi:10.1186/s12966-016-0420-8</w:t>
      </w:r>
    </w:p>
    <w:p w14:paraId="6E70B96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  <w:lang w:val="de-DE"/>
        </w:rPr>
        <w:t xml:space="preserve">Manios, Y., Kafatos, I., &amp; Kafatos, A. (2006). </w:t>
      </w:r>
      <w:r w:rsidRPr="00A85FD9">
        <w:rPr>
          <w:rFonts w:ascii="Arial" w:hAnsi="Arial" w:cs="Arial"/>
          <w:sz w:val="20"/>
          <w:szCs w:val="20"/>
        </w:rPr>
        <w:t xml:space="preserve">Ten-year follow-up of the Cretan Health and Nutrition Education Program on children's physical activity levels. </w:t>
      </w:r>
      <w:r w:rsidRPr="00A85FD9">
        <w:rPr>
          <w:rFonts w:ascii="Arial" w:hAnsi="Arial" w:cs="Arial"/>
          <w:i/>
          <w:sz w:val="20"/>
          <w:szCs w:val="20"/>
        </w:rPr>
        <w:t>Preventive Medicine: An International Journal Devoted to Practice and Theory, 43</w:t>
      </w:r>
      <w:r w:rsidRPr="00A85FD9">
        <w:rPr>
          <w:rFonts w:ascii="Arial" w:hAnsi="Arial" w:cs="Arial"/>
          <w:sz w:val="20"/>
          <w:szCs w:val="20"/>
        </w:rPr>
        <w:t>(6), 442-446. doi:10.1016/j.ypmed.2006.06.001</w:t>
      </w:r>
    </w:p>
    <w:p w14:paraId="758520F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McNeil, D. A., Wilson, B. N., Siever, J. E., Ronca, M., &amp; Mah, J. K. (2009). Connecting children to recreational activities: results of a cluster randomized trial. </w:t>
      </w:r>
      <w:r w:rsidRPr="00A85FD9">
        <w:rPr>
          <w:rFonts w:ascii="Arial" w:hAnsi="Arial" w:cs="Arial"/>
          <w:i/>
          <w:sz w:val="20"/>
          <w:szCs w:val="20"/>
        </w:rPr>
        <w:t>American Journal of Health Promotion, 23</w:t>
      </w:r>
      <w:r w:rsidRPr="00A85FD9">
        <w:rPr>
          <w:rFonts w:ascii="Arial" w:hAnsi="Arial" w:cs="Arial"/>
          <w:sz w:val="20"/>
          <w:szCs w:val="20"/>
        </w:rPr>
        <w:t>(6), 376-387. doi:10.4278/ajhp.071010107</w:t>
      </w:r>
    </w:p>
    <w:p w14:paraId="0F4EBCD0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Mehtälä, M. A., Sääkslahti, A., Soini, A., Tammelin, T., Kulmala, J., Villberg, J., Nissinen, K., &amp; Poskiparta, M. (2018). The effect of the cluster randomized HIPPA intervention on childcare children's overall physical activity. </w:t>
      </w:r>
      <w:r w:rsidRPr="00A85FD9">
        <w:rPr>
          <w:rFonts w:ascii="Arial" w:hAnsi="Arial" w:cs="Arial"/>
          <w:i/>
          <w:sz w:val="20"/>
          <w:szCs w:val="20"/>
        </w:rPr>
        <w:t>Baltic Journal of Health &amp; Physical Activity, 9</w:t>
      </w:r>
      <w:r w:rsidRPr="00A85FD9">
        <w:rPr>
          <w:rFonts w:ascii="Arial" w:hAnsi="Arial" w:cs="Arial"/>
          <w:sz w:val="20"/>
          <w:szCs w:val="20"/>
        </w:rPr>
        <w:t xml:space="preserve">(4), 89-111. </w:t>
      </w:r>
    </w:p>
    <w:p w14:paraId="5AAE2EA2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Meier, M. D., Hager, R. L., Vincent, S. D., Tucker, L. A., &amp; Vincent, W. J. (2007). The Effects of Leisure-Based Screen Time. </w:t>
      </w:r>
      <w:r w:rsidRPr="00A85FD9">
        <w:rPr>
          <w:rFonts w:ascii="Arial" w:hAnsi="Arial" w:cs="Arial"/>
          <w:i/>
          <w:sz w:val="20"/>
          <w:szCs w:val="20"/>
        </w:rPr>
        <w:t>American Journal of Health Education, 38</w:t>
      </w:r>
      <w:r w:rsidRPr="00A85FD9">
        <w:rPr>
          <w:rFonts w:ascii="Arial" w:hAnsi="Arial" w:cs="Arial"/>
          <w:sz w:val="20"/>
          <w:szCs w:val="20"/>
        </w:rPr>
        <w:t xml:space="preserve">(3), 139-146. </w:t>
      </w:r>
    </w:p>
    <w:p w14:paraId="673FEA1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  <w:lang w:val="de-DE"/>
        </w:rPr>
        <w:t xml:space="preserve">Meyer, U., Schindler, C., Zahner, L., Ernst, D., Hebestreit, H., van Mechelen, W., Brunner-La Rocca, H. P., Probst-Hensch, N., Puder, J. J., &amp; Kriemler, S. (2014). </w:t>
      </w:r>
      <w:r w:rsidRPr="00A85FD9">
        <w:rPr>
          <w:rFonts w:ascii="Arial" w:hAnsi="Arial" w:cs="Arial"/>
          <w:sz w:val="20"/>
          <w:szCs w:val="20"/>
        </w:rPr>
        <w:t xml:space="preserve">Long-term effect of a school-based physical activity program (KISS) on fitness and adiposity in children: a cluster-randomized controlled trial. </w:t>
      </w:r>
      <w:r w:rsidRPr="00A85FD9">
        <w:rPr>
          <w:rFonts w:ascii="Arial" w:hAnsi="Arial" w:cs="Arial"/>
          <w:i/>
          <w:sz w:val="20"/>
          <w:szCs w:val="20"/>
        </w:rPr>
        <w:t>PLOS ONE, 9</w:t>
      </w:r>
      <w:r w:rsidRPr="00A85FD9">
        <w:rPr>
          <w:rFonts w:ascii="Arial" w:hAnsi="Arial" w:cs="Arial"/>
          <w:sz w:val="20"/>
          <w:szCs w:val="20"/>
        </w:rPr>
        <w:t>(2). doi:10.1371/journal.pone.0087929</w:t>
      </w:r>
    </w:p>
    <w:p w14:paraId="1A04947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Morgan, P. J., Lubans, D. R., Callister, R., Okely, A. D., Burrows, T. L., Fletcher, R., &amp; Collins, C. E. (2011). The 'Healthy Dads, Healthy Kids' randomized controlled trial: efficacy of a healthy lifestyle program for overweight fathers and their children. </w:t>
      </w:r>
      <w:r w:rsidRPr="00A85FD9">
        <w:rPr>
          <w:rFonts w:ascii="Arial" w:hAnsi="Arial" w:cs="Arial"/>
          <w:i/>
          <w:sz w:val="20"/>
          <w:szCs w:val="20"/>
        </w:rPr>
        <w:t>International Journal of Obesity, 35</w:t>
      </w:r>
      <w:r w:rsidRPr="00A85FD9">
        <w:rPr>
          <w:rFonts w:ascii="Arial" w:hAnsi="Arial" w:cs="Arial"/>
          <w:sz w:val="20"/>
          <w:szCs w:val="20"/>
        </w:rPr>
        <w:t>(3), 436-447. doi:10.1038/ijo.2010.151</w:t>
      </w:r>
    </w:p>
    <w:p w14:paraId="3CC0EC8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Morgan, P. J., Young, M. D., Barnes, A. T., Eather, N., Pollock, E. R., &amp; Lubans, D. R. (2018). Engaging Fathers to Increase Physical Activity in Girls: The "Dads And Daughters Exercising and Empowered" (DADEE) Randomized Controlled Trial. </w:t>
      </w:r>
      <w:r w:rsidRPr="00A85FD9">
        <w:rPr>
          <w:rFonts w:ascii="Arial" w:hAnsi="Arial" w:cs="Arial"/>
          <w:i/>
          <w:sz w:val="20"/>
          <w:szCs w:val="20"/>
        </w:rPr>
        <w:t>Annals of Behavioral Medicine</w:t>
      </w:r>
      <w:r w:rsidRPr="00A85FD9">
        <w:rPr>
          <w:rFonts w:ascii="Arial" w:hAnsi="Arial" w:cs="Arial"/>
          <w:sz w:val="20"/>
          <w:szCs w:val="20"/>
        </w:rPr>
        <w:t>, 10. doi:10.1093/abm/kay015</w:t>
      </w:r>
    </w:p>
    <w:p w14:paraId="503ED993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Morris, J. G., Gorely, T., Sedgwick, M. J., Nevill, A., &amp; Nevill, M. E. (2013). Effect of the Great Activity Programme on healthy lifestyle behaviours in 7-11 year olds. </w:t>
      </w:r>
      <w:r w:rsidRPr="00A85FD9">
        <w:rPr>
          <w:rFonts w:ascii="Arial" w:hAnsi="Arial" w:cs="Arial"/>
          <w:i/>
          <w:sz w:val="20"/>
          <w:szCs w:val="20"/>
        </w:rPr>
        <w:t>Journal of Sports Sciences, 31</w:t>
      </w:r>
      <w:r w:rsidRPr="00A85FD9">
        <w:rPr>
          <w:rFonts w:ascii="Arial" w:hAnsi="Arial" w:cs="Arial"/>
          <w:sz w:val="20"/>
          <w:szCs w:val="20"/>
        </w:rPr>
        <w:t>(12), 1280-1293. doi:10.1080/02640414.2013.781665</w:t>
      </w:r>
    </w:p>
    <w:p w14:paraId="162DB0C6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Murillo Pardo, B., Garcia Bengoechea, E., Julian Clemente, J. A., &amp; Generelo Lanaspa, E. (2016). Motivational Outcomes and Predictors of Moderate-to-Vigorous Physical Activity and Sedentary Time for Adolescents in the Sigue La Huella Intervention.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Medicine, 23</w:t>
      </w:r>
      <w:r w:rsidRPr="00A85FD9">
        <w:rPr>
          <w:rFonts w:ascii="Arial" w:hAnsi="Arial" w:cs="Arial"/>
          <w:sz w:val="20"/>
          <w:szCs w:val="20"/>
        </w:rPr>
        <w:t>(2), 135-142. doi:10.1007/s12529-015-9528-5</w:t>
      </w:r>
    </w:p>
    <w:p w14:paraId="71E363A2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Ni Mhurchu, C., Maddison, R., Jiang, Y., Jull, A., Prapavessis, H., &amp; Rodgers, A. (2008). Couch potatoes to jumping beans: a pilot study of the effect of active video games on physical activity in children.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5</w:t>
      </w:r>
      <w:r w:rsidRPr="00A85FD9">
        <w:rPr>
          <w:rFonts w:ascii="Arial" w:hAnsi="Arial" w:cs="Arial"/>
          <w:sz w:val="20"/>
          <w:szCs w:val="20"/>
        </w:rPr>
        <w:t>, 8. doi:10.1186/1479-5868-5-8</w:t>
      </w:r>
    </w:p>
    <w:p w14:paraId="3B72378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lastRenderedPageBreak/>
        <w:t xml:space="preserve">Nyberg, G., Norman, A., Sundblom, E., Zeebari, Z., &amp; Elinder, L. S. (2016). Effectiveness of a universal parental support programme to promote health behaviours and prevent overweight and obesity in 6-year-old children in disadvantaged areas, the Healthy School Start Study II, a cluster-randomised controlled trial.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13</w:t>
      </w:r>
      <w:r w:rsidRPr="00A85FD9">
        <w:rPr>
          <w:rFonts w:ascii="Arial" w:hAnsi="Arial" w:cs="Arial"/>
          <w:sz w:val="20"/>
          <w:szCs w:val="20"/>
        </w:rPr>
        <w:t>, 4. doi:10.1186/s12966-016-0327-4</w:t>
      </w:r>
    </w:p>
    <w:p w14:paraId="27C95C03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  <w:lang w:val="de-DE"/>
        </w:rPr>
        <w:t xml:space="preserve">Nyberg, G., Sundblom, E., Norman, A., Bohman, B., Hagberg, J., &amp; Elinder, L. S. (2015). </w:t>
      </w:r>
      <w:r w:rsidRPr="00A85FD9">
        <w:rPr>
          <w:rFonts w:ascii="Arial" w:hAnsi="Arial" w:cs="Arial"/>
          <w:sz w:val="20"/>
          <w:szCs w:val="20"/>
        </w:rPr>
        <w:t xml:space="preserve">Effectiveness of a universal parental support programme to promote healthy dietary habits and physical activity and to prevent overweight and obesity in 6-year-old children: the Healthy School Start Study, a cluster-randomised controlled trial. </w:t>
      </w:r>
      <w:r w:rsidRPr="00A85FD9">
        <w:rPr>
          <w:rFonts w:ascii="Arial" w:hAnsi="Arial" w:cs="Arial"/>
          <w:i/>
          <w:sz w:val="20"/>
          <w:szCs w:val="20"/>
        </w:rPr>
        <w:t>PLOS ONE, 10</w:t>
      </w:r>
      <w:r w:rsidRPr="00A85FD9">
        <w:rPr>
          <w:rFonts w:ascii="Arial" w:hAnsi="Arial" w:cs="Arial"/>
          <w:sz w:val="20"/>
          <w:szCs w:val="20"/>
        </w:rPr>
        <w:t>(2). doi:10.1371/journal.pone.0116876</w:t>
      </w:r>
    </w:p>
    <w:p w14:paraId="72DB9F60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O'Dwyer, M. V., Fairclough, S. J., Knowles, Z., &amp; Stratton, G. (2012). Effect of a family focused active play intervention on sedentary time and physical activity in preschool children.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9</w:t>
      </w:r>
      <w:r w:rsidRPr="00A85FD9">
        <w:rPr>
          <w:rFonts w:ascii="Arial" w:hAnsi="Arial" w:cs="Arial"/>
          <w:sz w:val="20"/>
          <w:szCs w:val="20"/>
        </w:rPr>
        <w:t>, 117. doi:10.1186/1479-5868-9-117</w:t>
      </w:r>
    </w:p>
    <w:p w14:paraId="6E7E203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Okely, A. D., Lubans, D. R., Morgan, P. J., Cotton, W., Peralta, L., Miller, J., Batterham, M., &amp; Janssen, X. (2017). Promoting physical activity among adolescent girls: the Girls in Sport group randomized trial.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14</w:t>
      </w:r>
      <w:r w:rsidRPr="00A85FD9">
        <w:rPr>
          <w:rFonts w:ascii="Arial" w:hAnsi="Arial" w:cs="Arial"/>
          <w:sz w:val="20"/>
          <w:szCs w:val="20"/>
        </w:rPr>
        <w:t>(1), 81. doi:10.1186/s12966-017-0535-6</w:t>
      </w:r>
    </w:p>
    <w:p w14:paraId="77A7691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Pardo, B. M., Bengoechea, E. G., Julian Clemente, J. A., &amp; Lanaspa, E. G. (2014). Empowering adolescents to be physically active: three-year results of the Sigue la Huella intervention. </w:t>
      </w:r>
      <w:r w:rsidRPr="00A85FD9">
        <w:rPr>
          <w:rFonts w:ascii="Arial" w:hAnsi="Arial" w:cs="Arial"/>
          <w:i/>
          <w:sz w:val="20"/>
          <w:szCs w:val="20"/>
        </w:rPr>
        <w:t>Preventive Medicine, 66</w:t>
      </w:r>
      <w:r w:rsidRPr="00A85FD9">
        <w:rPr>
          <w:rFonts w:ascii="Arial" w:hAnsi="Arial" w:cs="Arial"/>
          <w:sz w:val="20"/>
          <w:szCs w:val="20"/>
        </w:rPr>
        <w:t>, 6-11. doi:10.1016/j.ypmed.2014.04.023</w:t>
      </w:r>
    </w:p>
    <w:p w14:paraId="6C77D30C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Pate, R. R., Ward, D. S., Saunders, R. P., Felton, G., Dishman, R. K., &amp; Dowda, M. (2005). Promotion of physical activity among high-school girls: a randomized controlled trial. </w:t>
      </w:r>
      <w:r w:rsidRPr="00A85FD9">
        <w:rPr>
          <w:rFonts w:ascii="Arial" w:hAnsi="Arial" w:cs="Arial"/>
          <w:i/>
          <w:sz w:val="20"/>
          <w:szCs w:val="20"/>
        </w:rPr>
        <w:t>American Journal of Public Health, 95</w:t>
      </w:r>
      <w:r w:rsidRPr="00A85FD9">
        <w:rPr>
          <w:rFonts w:ascii="Arial" w:hAnsi="Arial" w:cs="Arial"/>
          <w:sz w:val="20"/>
          <w:szCs w:val="20"/>
        </w:rPr>
        <w:t xml:space="preserve">(9), 1582-1587. </w:t>
      </w:r>
    </w:p>
    <w:p w14:paraId="4BE87403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Patrick, K., Calfas, K. J., Norman, G. J., Zabinski, M. F., Sallis, J. F., Rupp, J., Covin, J., &amp; Cella, J. (2006). Randomized controlled trial of a primary care and home-based intervention for physical activity and nutrition behaviors: PACE+ for adolescents. </w:t>
      </w:r>
      <w:r w:rsidRPr="00A85FD9">
        <w:rPr>
          <w:rFonts w:ascii="Arial" w:hAnsi="Arial" w:cs="Arial"/>
          <w:i/>
          <w:sz w:val="20"/>
          <w:szCs w:val="20"/>
        </w:rPr>
        <w:t>Archives of Pediatrics &amp; Adolescent Medicine, 160</w:t>
      </w:r>
      <w:r w:rsidRPr="00A85FD9">
        <w:rPr>
          <w:rFonts w:ascii="Arial" w:hAnsi="Arial" w:cs="Arial"/>
          <w:sz w:val="20"/>
          <w:szCs w:val="20"/>
        </w:rPr>
        <w:t xml:space="preserve">(2), 128-136. </w:t>
      </w:r>
    </w:p>
    <w:p w14:paraId="2FB76C4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Penalvo, J. L., Sotos-Prieto, M., Santos-Beneit, G., Pocock, S., Redondo, J., &amp; Fuster, V. (2013). The Program SI! intervention for enhancing a healthy lifestyle in preschoolers: first results from a cluster randomized trial. </w:t>
      </w:r>
      <w:r w:rsidRPr="00A85FD9">
        <w:rPr>
          <w:rFonts w:ascii="Arial" w:hAnsi="Arial" w:cs="Arial"/>
          <w:i/>
          <w:sz w:val="20"/>
          <w:szCs w:val="20"/>
        </w:rPr>
        <w:t>BMC Public Health, 13</w:t>
      </w:r>
      <w:r w:rsidRPr="00A85FD9">
        <w:rPr>
          <w:rFonts w:ascii="Arial" w:hAnsi="Arial" w:cs="Arial"/>
          <w:sz w:val="20"/>
          <w:szCs w:val="20"/>
        </w:rPr>
        <w:t>, 1208. doi:10.1186/1471-2458-13-1208</w:t>
      </w:r>
    </w:p>
    <w:p w14:paraId="2AC1F42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Pienaar, A. E., Salome Kruger, H., Steyn, H. S., &amp; Naude, D. (2012). Change over three years in adolescents' physical activity levels and patterns after a physical activity intervention: play study. </w:t>
      </w:r>
      <w:r w:rsidRPr="00A85FD9">
        <w:rPr>
          <w:rFonts w:ascii="Arial" w:hAnsi="Arial" w:cs="Arial"/>
          <w:i/>
          <w:sz w:val="20"/>
          <w:szCs w:val="20"/>
        </w:rPr>
        <w:t>Journal of Sports Medicine and Physical Fitness, 52</w:t>
      </w:r>
      <w:r w:rsidRPr="00A85FD9">
        <w:rPr>
          <w:rFonts w:ascii="Arial" w:hAnsi="Arial" w:cs="Arial"/>
          <w:sz w:val="20"/>
          <w:szCs w:val="20"/>
        </w:rPr>
        <w:t xml:space="preserve">(3), 300-310. </w:t>
      </w:r>
    </w:p>
    <w:p w14:paraId="6DC04884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Razak, L. A., Yoong, S. L., Wiggers, J., Morgan, P. J., Jones, J., Finch, M., Sutherland, R., Lecathelnais, C., Gillham, K., Clinton-McHarg, T., &amp; Wolfenden, L. (2018). Impact of scheduling multiple outdoor free-play periods in childcare on child moderate-to-vigorous physical activity: a cluster randomised trial.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15</w:t>
      </w:r>
      <w:r w:rsidRPr="00A85FD9">
        <w:rPr>
          <w:rFonts w:ascii="Arial" w:hAnsi="Arial" w:cs="Arial"/>
          <w:sz w:val="20"/>
          <w:szCs w:val="20"/>
        </w:rPr>
        <w:t>(1), 34. doi:10.1186/s12966-018-0665-5</w:t>
      </w:r>
    </w:p>
    <w:p w14:paraId="04AAF3AE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Reilly, J. J., Kelly, L., Montgomery, C., Williamson, A., Fisher, A., McColl, J. H., Lo Conte, R., Paton, J. Y., &amp; Grant, S. (2006). Physical activity to prevent obesity in young children: cluster randomised controlled trial. </w:t>
      </w:r>
      <w:r w:rsidRPr="00A85FD9">
        <w:rPr>
          <w:rFonts w:ascii="Arial" w:hAnsi="Arial" w:cs="Arial"/>
          <w:i/>
          <w:sz w:val="20"/>
          <w:szCs w:val="20"/>
        </w:rPr>
        <w:t>BMJ, 333</w:t>
      </w:r>
      <w:r w:rsidRPr="00A85FD9">
        <w:rPr>
          <w:rFonts w:ascii="Arial" w:hAnsi="Arial" w:cs="Arial"/>
          <w:sz w:val="20"/>
          <w:szCs w:val="20"/>
        </w:rPr>
        <w:t xml:space="preserve">(7577), 1041. </w:t>
      </w:r>
    </w:p>
    <w:p w14:paraId="2D531A4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Robbins, L. B., Ling, J., Sharma, D. B., Dalimonte-Merckling, D. M., Voskuil, V. R., Resnicow, K., Kaciroti, N., &amp; Pfeiffer, K. A. (2018). Intervention Effects of "Girls on the Move" on Increasing Physical Activity: A Group Randomized Trial. </w:t>
      </w:r>
      <w:r w:rsidRPr="00A85FD9">
        <w:rPr>
          <w:rFonts w:ascii="Arial" w:hAnsi="Arial" w:cs="Arial"/>
          <w:i/>
          <w:sz w:val="20"/>
          <w:szCs w:val="20"/>
        </w:rPr>
        <w:t>Annals of Behavioral Medicine</w:t>
      </w:r>
      <w:r w:rsidRPr="00A85FD9">
        <w:rPr>
          <w:rFonts w:ascii="Arial" w:hAnsi="Arial" w:cs="Arial"/>
          <w:sz w:val="20"/>
          <w:szCs w:val="20"/>
        </w:rPr>
        <w:t>, 07. doi:10.1093/abm/kay054</w:t>
      </w:r>
    </w:p>
    <w:p w14:paraId="6823D4E1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Robbins, L. B., Pfeiffer, K. A., Maier, K. S., Lo, Y. J., &amp; Wesolek Ladrig, S. M. (2012). Pilot intervention to increase physical activity among sedentary urban middle school girls: a two-group pretest-posttest quasi-experimental design. </w:t>
      </w:r>
      <w:r w:rsidRPr="00A85FD9">
        <w:rPr>
          <w:rFonts w:ascii="Arial" w:hAnsi="Arial" w:cs="Arial"/>
          <w:i/>
          <w:sz w:val="20"/>
          <w:szCs w:val="20"/>
        </w:rPr>
        <w:t>Journal of School Nursing, 28</w:t>
      </w:r>
      <w:r w:rsidRPr="00A85FD9">
        <w:rPr>
          <w:rFonts w:ascii="Arial" w:hAnsi="Arial" w:cs="Arial"/>
          <w:sz w:val="20"/>
          <w:szCs w:val="20"/>
        </w:rPr>
        <w:t>(4), 302-315. doi:10.1177/1059840512438777</w:t>
      </w:r>
    </w:p>
    <w:p w14:paraId="41AAB9B1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Rosenkranz, R. R., Behrens, T. K., &amp; Dzewaltowski, D. A. (2010). A group-randomized controlled trial for health promotion in Girl Scouts: healthier troops in a SNAP (Scouting Nutrition &amp; Activity Program). </w:t>
      </w:r>
      <w:r w:rsidRPr="00A85FD9">
        <w:rPr>
          <w:rFonts w:ascii="Arial" w:hAnsi="Arial" w:cs="Arial"/>
          <w:i/>
          <w:sz w:val="20"/>
          <w:szCs w:val="20"/>
        </w:rPr>
        <w:t>BMC Public Health, 10</w:t>
      </w:r>
      <w:r w:rsidRPr="00A85FD9">
        <w:rPr>
          <w:rFonts w:ascii="Arial" w:hAnsi="Arial" w:cs="Arial"/>
          <w:sz w:val="20"/>
          <w:szCs w:val="20"/>
        </w:rPr>
        <w:t>, 81. doi:10.1186/1471-2458-10-81</w:t>
      </w:r>
    </w:p>
    <w:p w14:paraId="4DA2A21A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Rostami-Moez, M., Rezapur-Shahkolai, F., Hazavehei, S. M., Karami, M., Karimi-Shahanjarini, A., &amp; Nazem, F. (2017). Effect of Educational Program, Based on PRECEDE and Trans-Theoretical Models, on Preventing Decline in Regular Physical Activity and Improving it among Students. </w:t>
      </w:r>
      <w:r w:rsidRPr="00A85FD9">
        <w:rPr>
          <w:rFonts w:ascii="Arial" w:hAnsi="Arial" w:cs="Arial"/>
          <w:i/>
          <w:sz w:val="20"/>
          <w:szCs w:val="20"/>
        </w:rPr>
        <w:t>Journal of Research in Health Sciences, 17</w:t>
      </w:r>
      <w:r w:rsidRPr="00A85FD9">
        <w:rPr>
          <w:rFonts w:ascii="Arial" w:hAnsi="Arial" w:cs="Arial"/>
          <w:sz w:val="20"/>
          <w:szCs w:val="20"/>
        </w:rPr>
        <w:t xml:space="preserve">(2), e00375. </w:t>
      </w:r>
    </w:p>
    <w:p w14:paraId="7331A160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Salminen, M., Vahlberg, T., Ojanlatva, A., &amp; Kivela, S. L. (2005). Effects of a controlled family-based health education/counseling intervention. </w:t>
      </w:r>
      <w:r w:rsidRPr="00A85FD9">
        <w:rPr>
          <w:rFonts w:ascii="Arial" w:hAnsi="Arial" w:cs="Arial"/>
          <w:i/>
          <w:sz w:val="20"/>
          <w:szCs w:val="20"/>
        </w:rPr>
        <w:t>American Journal of Health Behavior, 29</w:t>
      </w:r>
      <w:r w:rsidRPr="00A85FD9">
        <w:rPr>
          <w:rFonts w:ascii="Arial" w:hAnsi="Arial" w:cs="Arial"/>
          <w:sz w:val="20"/>
          <w:szCs w:val="20"/>
        </w:rPr>
        <w:t xml:space="preserve">(5), 395-406. </w:t>
      </w:r>
    </w:p>
    <w:p w14:paraId="5208C93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lastRenderedPageBreak/>
        <w:t xml:space="preserve">Salmon, J., Ball, K., Hume, C., Booth, M., &amp; Crawford, D. (2008). Outcomes of a group-randomized trial to prevent excess weight gain, reduce screen behaviours and promote physical activity in 10-year-old children: switch-play. </w:t>
      </w:r>
      <w:r w:rsidRPr="00A85FD9">
        <w:rPr>
          <w:rFonts w:ascii="Arial" w:hAnsi="Arial" w:cs="Arial"/>
          <w:i/>
          <w:sz w:val="20"/>
          <w:szCs w:val="20"/>
        </w:rPr>
        <w:t>International Journal of Obesity, 32</w:t>
      </w:r>
      <w:r w:rsidRPr="00A85FD9">
        <w:rPr>
          <w:rFonts w:ascii="Arial" w:hAnsi="Arial" w:cs="Arial"/>
          <w:sz w:val="20"/>
          <w:szCs w:val="20"/>
        </w:rPr>
        <w:t>(4), 601-612. doi:10.1038/sj.ijo.0803805</w:t>
      </w:r>
    </w:p>
    <w:p w14:paraId="361C788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Salmon, J., Jorna, M., Hume, C., Arundell, L., Chahine, N., Tienstra, M., &amp; Crawford, D. (2010). A translational research intervention to reduce screen behaviours and promote physical activity among children: Switch-2-Activity. </w:t>
      </w:r>
      <w:r w:rsidRPr="00A85FD9">
        <w:rPr>
          <w:rFonts w:ascii="Arial" w:hAnsi="Arial" w:cs="Arial"/>
          <w:i/>
          <w:sz w:val="20"/>
          <w:szCs w:val="20"/>
        </w:rPr>
        <w:t>Health promotion international, 26</w:t>
      </w:r>
      <w:r w:rsidRPr="00A85FD9">
        <w:rPr>
          <w:rFonts w:ascii="Arial" w:hAnsi="Arial" w:cs="Arial"/>
          <w:sz w:val="20"/>
          <w:szCs w:val="20"/>
        </w:rPr>
        <w:t>(3), 311-321. doi:10.1093/heapro/daq078</w:t>
      </w:r>
    </w:p>
    <w:p w14:paraId="7D48D7AA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Sanaeinasab, H., Saffari, M., Pakpour, A. H., Nazeri, M., &amp; Piper, C. N. (2012). A model-based educational intervention to increase physical activity among Iranian adolescents. </w:t>
      </w:r>
      <w:r w:rsidRPr="00A85FD9">
        <w:rPr>
          <w:rFonts w:ascii="Arial" w:hAnsi="Arial" w:cs="Arial"/>
          <w:i/>
          <w:sz w:val="20"/>
          <w:szCs w:val="20"/>
        </w:rPr>
        <w:t>Jornal de Pediatria, 88</w:t>
      </w:r>
      <w:r w:rsidRPr="00A85FD9">
        <w:rPr>
          <w:rFonts w:ascii="Arial" w:hAnsi="Arial" w:cs="Arial"/>
          <w:sz w:val="20"/>
          <w:szCs w:val="20"/>
        </w:rPr>
        <w:t>(5), 430-438. doi:10.2223/JPED.2223</w:t>
      </w:r>
    </w:p>
    <w:p w14:paraId="6E8681E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Schneider, M., &amp; Cooper, D. M. (2011). Enjoyment of exercise moderates the impact of a school-based physical activity intervention.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8</w:t>
      </w:r>
      <w:r w:rsidRPr="00A85FD9">
        <w:rPr>
          <w:rFonts w:ascii="Arial" w:hAnsi="Arial" w:cs="Arial"/>
          <w:sz w:val="20"/>
          <w:szCs w:val="20"/>
        </w:rPr>
        <w:t>, 64. doi:10.1186/1479-5868-8-64</w:t>
      </w:r>
    </w:p>
    <w:p w14:paraId="393353F7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Schneider, M., Dunton, G. F., &amp; Cooper, D. M. (2008). Physical Activity and Physical Self-Concept among Sedentary Adolescent Females; An Intervention Study. </w:t>
      </w:r>
      <w:r w:rsidRPr="00A85FD9">
        <w:rPr>
          <w:rFonts w:ascii="Arial" w:hAnsi="Arial" w:cs="Arial"/>
          <w:i/>
          <w:sz w:val="20"/>
          <w:szCs w:val="20"/>
        </w:rPr>
        <w:t>Psychology of Sport &amp; Exercise, 9</w:t>
      </w:r>
      <w:r w:rsidRPr="00A85FD9">
        <w:rPr>
          <w:rFonts w:ascii="Arial" w:hAnsi="Arial" w:cs="Arial"/>
          <w:sz w:val="20"/>
          <w:szCs w:val="20"/>
        </w:rPr>
        <w:t xml:space="preserve">(1), 1-14. </w:t>
      </w:r>
    </w:p>
    <w:p w14:paraId="0128EFBE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Schofield, L., Mummery, W. K., &amp; Schofield, G. (2005). Effects of a controlled pedometer-intervention trial for low-active adolescent girls. </w:t>
      </w:r>
      <w:r w:rsidRPr="00A85FD9">
        <w:rPr>
          <w:rFonts w:ascii="Arial" w:hAnsi="Arial" w:cs="Arial"/>
          <w:i/>
          <w:sz w:val="20"/>
          <w:szCs w:val="20"/>
        </w:rPr>
        <w:t>Medicine and Science in Sports and Exercise, 37</w:t>
      </w:r>
      <w:r w:rsidRPr="00A85FD9">
        <w:rPr>
          <w:rFonts w:ascii="Arial" w:hAnsi="Arial" w:cs="Arial"/>
          <w:sz w:val="20"/>
          <w:szCs w:val="20"/>
        </w:rPr>
        <w:t xml:space="preserve">(8), 1414-1420. </w:t>
      </w:r>
    </w:p>
    <w:p w14:paraId="1A820AA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Sebire, S. J., Jago, R., Banfield, K., Edwards, M. J., Campbell, R., Kipping, R., Blair, P. S., Kadir, B., Garfield, K., Matthews, J., Lyons, R. A., &amp; Hollingworth, W. (2018). Results of a feasibility cluster randomised controlled trial of a peer-led school-based intervention to increase the physical activity of adolescent girls (PLAN-A).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15</w:t>
      </w:r>
      <w:r w:rsidRPr="00A85FD9">
        <w:rPr>
          <w:rFonts w:ascii="Arial" w:hAnsi="Arial" w:cs="Arial"/>
          <w:sz w:val="20"/>
          <w:szCs w:val="20"/>
        </w:rPr>
        <w:t>(1), 50. doi:10.1186/s12966-018-0682-4</w:t>
      </w:r>
    </w:p>
    <w:p w14:paraId="09DFEFE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  <w:lang w:val="de-DE"/>
        </w:rPr>
        <w:t xml:space="preserve">Sigmund, E., El Ansari, W., &amp; Sigmundova, D. (2012). </w:t>
      </w:r>
      <w:r w:rsidRPr="00A85FD9">
        <w:rPr>
          <w:rFonts w:ascii="Arial" w:hAnsi="Arial" w:cs="Arial"/>
          <w:sz w:val="20"/>
          <w:szCs w:val="20"/>
        </w:rPr>
        <w:t xml:space="preserve">Does school-based physical activity decrease overweight and obesity in children aged 6-9 years? A two-year non-randomized longitudinal intervention study in the Czech Republic. </w:t>
      </w:r>
      <w:r w:rsidRPr="00A85FD9">
        <w:rPr>
          <w:rFonts w:ascii="Arial" w:hAnsi="Arial" w:cs="Arial"/>
          <w:i/>
          <w:sz w:val="20"/>
          <w:szCs w:val="20"/>
        </w:rPr>
        <w:t>BMC Public Health, 12</w:t>
      </w:r>
      <w:r w:rsidRPr="00A85FD9">
        <w:rPr>
          <w:rFonts w:ascii="Arial" w:hAnsi="Arial" w:cs="Arial"/>
          <w:sz w:val="20"/>
          <w:szCs w:val="20"/>
        </w:rPr>
        <w:t>, 570. doi:10.1186/1471-2458-12-570</w:t>
      </w:r>
    </w:p>
    <w:p w14:paraId="6F035595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Smith, J. J., Morgan, P. J., Plotnikoff, R. C., Dally, K. A., Salmon, J., Okely, A. D., Finn, T. L., &amp; Lubans, D. R. (2014). Smart-phone obesity prevention trial for adolescent boys in low-income communities: the ATLAS RCT. </w:t>
      </w:r>
      <w:r w:rsidRPr="00A85FD9">
        <w:rPr>
          <w:rFonts w:ascii="Arial" w:hAnsi="Arial" w:cs="Arial"/>
          <w:i/>
          <w:sz w:val="20"/>
          <w:szCs w:val="20"/>
        </w:rPr>
        <w:t>Pediatrics, 134</w:t>
      </w:r>
      <w:r w:rsidRPr="00A85FD9">
        <w:rPr>
          <w:rFonts w:ascii="Arial" w:hAnsi="Arial" w:cs="Arial"/>
          <w:sz w:val="20"/>
          <w:szCs w:val="20"/>
        </w:rPr>
        <w:t>(3), e723-731. doi:10.1542/peds.2014-1012</w:t>
      </w:r>
    </w:p>
    <w:p w14:paraId="6DF72375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Smith, M., Hosking, J., Woodward, A., Witten, K., MacMillan, A., Field, A., Baas, P., &amp; Mackie, H. (2017). Systematic literature review of built environment effects on physical activity and active transport - an update and new findings on health equity.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14</w:t>
      </w:r>
      <w:r w:rsidRPr="00A85FD9">
        <w:rPr>
          <w:rFonts w:ascii="Arial" w:hAnsi="Arial" w:cs="Arial"/>
          <w:sz w:val="20"/>
          <w:szCs w:val="20"/>
        </w:rPr>
        <w:t>, 27. doi:10.1186/s12966-017-0613-9</w:t>
      </w:r>
    </w:p>
    <w:p w14:paraId="3D183E82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  <w:lang w:val="de-DE"/>
        </w:rPr>
        <w:t xml:space="preserve">Smpokos, E. A., Linardakis, M., Kogevinas, M., &amp; Kafatos, A. G. (2010). </w:t>
      </w:r>
      <w:r w:rsidRPr="00A85FD9">
        <w:rPr>
          <w:rFonts w:ascii="Arial" w:hAnsi="Arial" w:cs="Arial"/>
          <w:sz w:val="20"/>
          <w:szCs w:val="20"/>
        </w:rPr>
        <w:t xml:space="preserve">Does a health education program for 5-8 year old children improve physical activity and fitness indices? </w:t>
      </w:r>
      <w:r w:rsidRPr="00A85FD9">
        <w:rPr>
          <w:rFonts w:ascii="Arial" w:hAnsi="Arial" w:cs="Arial"/>
          <w:i/>
          <w:sz w:val="20"/>
          <w:szCs w:val="20"/>
        </w:rPr>
        <w:t>International Journal of Child Health and Human Development, 3</w:t>
      </w:r>
      <w:r w:rsidRPr="00A85FD9">
        <w:rPr>
          <w:rFonts w:ascii="Arial" w:hAnsi="Arial" w:cs="Arial"/>
          <w:sz w:val="20"/>
          <w:szCs w:val="20"/>
        </w:rPr>
        <w:t xml:space="preserve">(1), 57-68. </w:t>
      </w:r>
    </w:p>
    <w:p w14:paraId="6622D691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Stevens, J., Story, M., Ring, K., Murray, D. M., Cornell, C. E., Juhaeri, &amp; Gittelsohn, J. (2003). The impact of the Pathways intervention on psychosocial variables related to diet and physical activity in American Indian schoolchildren. </w:t>
      </w:r>
      <w:r w:rsidRPr="00A85FD9">
        <w:rPr>
          <w:rFonts w:ascii="Arial" w:hAnsi="Arial" w:cs="Arial"/>
          <w:i/>
          <w:sz w:val="20"/>
          <w:szCs w:val="20"/>
        </w:rPr>
        <w:t>Preventive Medicine, 37</w:t>
      </w:r>
      <w:r w:rsidRPr="00A85FD9">
        <w:rPr>
          <w:rFonts w:ascii="Arial" w:hAnsi="Arial" w:cs="Arial"/>
          <w:sz w:val="20"/>
          <w:szCs w:val="20"/>
        </w:rPr>
        <w:t xml:space="preserve">(6 Pt 2), S70-79. </w:t>
      </w:r>
    </w:p>
    <w:p w14:paraId="618E749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Story, M., Sherwood, N. E., Himes, J. H., Davis, M., Jacobs, D. R., Jr., Cartwright, Y., Smyth, M., &amp; Rochon, J. (2003). An after-school obesity prevention program for African-American girls: the Minnesota GEMS pilot study. </w:t>
      </w:r>
      <w:r w:rsidRPr="00A85FD9">
        <w:rPr>
          <w:rFonts w:ascii="Arial" w:hAnsi="Arial" w:cs="Arial"/>
          <w:i/>
          <w:sz w:val="20"/>
          <w:szCs w:val="20"/>
        </w:rPr>
        <w:t>Ethnicity and Disease, 13</w:t>
      </w:r>
      <w:r w:rsidRPr="00A85FD9">
        <w:rPr>
          <w:rFonts w:ascii="Arial" w:hAnsi="Arial" w:cs="Arial"/>
          <w:sz w:val="20"/>
          <w:szCs w:val="20"/>
        </w:rPr>
        <w:t xml:space="preserve">(1 Suppl 1), S54-64. </w:t>
      </w:r>
    </w:p>
    <w:p w14:paraId="311C48C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Sutherland, R., Campbell, E., Lubans, D. R., Morgan, P. J., Okely, A. D., Nathan, N., Wolfenden, L., Wiese, J., Gillham, K., Hollis, J., &amp; Wiggers, J. (2016a). 'Physical Activity 4 Everyone' school-based intervention to prevent decline in adolescent physical activity levels: 12 month (mid-intervention) report on a cluster randomised trial. </w:t>
      </w:r>
      <w:r w:rsidRPr="00A85FD9">
        <w:rPr>
          <w:rFonts w:ascii="Arial" w:hAnsi="Arial" w:cs="Arial"/>
          <w:i/>
          <w:sz w:val="20"/>
          <w:szCs w:val="20"/>
        </w:rPr>
        <w:t>British Journal of Sports Medicine, 50</w:t>
      </w:r>
      <w:r w:rsidRPr="00A85FD9">
        <w:rPr>
          <w:rFonts w:ascii="Arial" w:hAnsi="Arial" w:cs="Arial"/>
          <w:sz w:val="20"/>
          <w:szCs w:val="20"/>
        </w:rPr>
        <w:t>(8), 488-495. doi:10.1136/bjsports-2014-094523</w:t>
      </w:r>
    </w:p>
    <w:p w14:paraId="2520FEC5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Sutherland, R. L., Campbell, E. M., Lubans, D. R., Morgan, P. J., Nathan, N. K., Wolfenden, L., Okely, A. D., Gillham, K. E., Hollis, J. L., Oldmeadow, C. J., Williams, A. J., Davies, L. J., Wiese, J. S., Bisquera, A., &amp; Wiggers, J. H. (2016b). The Physical Activity 4 Everyone Cluster Randomized Trial: 2-Year Outcomes of a School Physical Activity Intervention Among Adolescents. </w:t>
      </w:r>
      <w:r w:rsidRPr="00A85FD9">
        <w:rPr>
          <w:rFonts w:ascii="Arial" w:hAnsi="Arial" w:cs="Arial"/>
          <w:i/>
          <w:sz w:val="20"/>
          <w:szCs w:val="20"/>
        </w:rPr>
        <w:t>American Journal of Preventive Medicine, 51</w:t>
      </w:r>
      <w:r w:rsidRPr="00A85FD9">
        <w:rPr>
          <w:rFonts w:ascii="Arial" w:hAnsi="Arial" w:cs="Arial"/>
          <w:sz w:val="20"/>
          <w:szCs w:val="20"/>
        </w:rPr>
        <w:t>(2), 195-205. doi:10.1016/j.amepre.2016.02.020</w:t>
      </w:r>
    </w:p>
    <w:p w14:paraId="7DDA846F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lastRenderedPageBreak/>
        <w:t>Tarp, J., Domazet, S. L., Froberg, K., Hillman, C. H., Andersen, L. B., &amp; Bugge, A. (2016). Effectiveness of a School-Based Physical Activity Intervention on Cognitive Performance in Danish Adolescents: LCoMotion-Learning, Cognition and Motion - A Cluster Randomized Controlled Trial.</w:t>
      </w:r>
      <w:r w:rsidRPr="00A85FD9">
        <w:rPr>
          <w:rFonts w:ascii="Arial" w:hAnsi="Arial" w:cs="Arial"/>
          <w:i/>
          <w:sz w:val="20"/>
          <w:szCs w:val="20"/>
        </w:rPr>
        <w:t xml:space="preserve"> 11</w:t>
      </w:r>
      <w:r w:rsidRPr="00A85FD9">
        <w:rPr>
          <w:rFonts w:ascii="Arial" w:hAnsi="Arial" w:cs="Arial"/>
          <w:sz w:val="20"/>
          <w:szCs w:val="20"/>
        </w:rPr>
        <w:t>(6), e0158087. doi:10.1371/journal.pone.0158087</w:t>
      </w:r>
    </w:p>
    <w:p w14:paraId="4317915B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Taymoori, P., Niknami, S., Berry, T., Lubans, D., Ghofranipour, F., &amp; Kazemnejad, A. (2008). A school-based randomized controlled trial to improve physical activity among Iranian high school girls.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5</w:t>
      </w:r>
      <w:r w:rsidRPr="00A85FD9">
        <w:rPr>
          <w:rFonts w:ascii="Arial" w:hAnsi="Arial" w:cs="Arial"/>
          <w:sz w:val="20"/>
          <w:szCs w:val="20"/>
        </w:rPr>
        <w:t>, 18. doi:10.1186/1479-5868-5-18</w:t>
      </w:r>
    </w:p>
    <w:p w14:paraId="7A3033C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Telford, R. M., Olive, L. S., Cochrane, T., Davey, R., &amp; Telford, R. D. (2016). Outcomes of a four-year specialist-taught physical education program on physical activity: a cluster randomized controlled trial, the LOOK study. </w:t>
      </w:r>
      <w:r w:rsidRPr="00A85FD9">
        <w:rPr>
          <w:rFonts w:ascii="Arial" w:hAnsi="Arial" w:cs="Arial"/>
          <w:i/>
          <w:sz w:val="20"/>
          <w:szCs w:val="20"/>
        </w:rPr>
        <w:t>International Journal of Behavioral Nutrition and Physical Activity, 13</w:t>
      </w:r>
      <w:r w:rsidRPr="00A85FD9">
        <w:rPr>
          <w:rFonts w:ascii="Arial" w:hAnsi="Arial" w:cs="Arial"/>
          <w:sz w:val="20"/>
          <w:szCs w:val="20"/>
        </w:rPr>
        <w:t>, 64. doi:10.1186/s12966-016-0388-4</w:t>
      </w:r>
    </w:p>
    <w:p w14:paraId="263F9D28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Toftager, M., Christiansen, L. B., Ersboll, A. K., Kristensen, P. L., Due, P., &amp; Troelsen, J. (2014). Intervention effects on adolescent physical activity in the multicomponent SPACE study: a cluster randomized controlled trial. </w:t>
      </w:r>
      <w:r w:rsidRPr="00A85FD9">
        <w:rPr>
          <w:rFonts w:ascii="Arial" w:hAnsi="Arial" w:cs="Arial"/>
          <w:i/>
          <w:sz w:val="20"/>
          <w:szCs w:val="20"/>
        </w:rPr>
        <w:t>PLOS ONE, 9</w:t>
      </w:r>
      <w:r w:rsidRPr="00A85FD9">
        <w:rPr>
          <w:rFonts w:ascii="Arial" w:hAnsi="Arial" w:cs="Arial"/>
          <w:sz w:val="20"/>
          <w:szCs w:val="20"/>
        </w:rPr>
        <w:t>(6). doi:10.1371/journal.pone.0099369</w:t>
      </w:r>
    </w:p>
    <w:p w14:paraId="717CDA2D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Vasickova, J., Groffik, D., Fromel, K., Chmelik, F., &amp; Wasowicz, W. (2013). Determining gender differences in adolescent physical activity levels using IPAQ long form and pedometers. </w:t>
      </w:r>
      <w:r w:rsidRPr="00A85FD9">
        <w:rPr>
          <w:rFonts w:ascii="Arial" w:hAnsi="Arial" w:cs="Arial"/>
          <w:i/>
          <w:sz w:val="20"/>
          <w:szCs w:val="20"/>
        </w:rPr>
        <w:t>Annals of Agricultural and Environmental Medicine, 20</w:t>
      </w:r>
      <w:r w:rsidRPr="00A85FD9">
        <w:rPr>
          <w:rFonts w:ascii="Arial" w:hAnsi="Arial" w:cs="Arial"/>
          <w:sz w:val="20"/>
          <w:szCs w:val="20"/>
        </w:rPr>
        <w:t xml:space="preserve">(4), 749-755. </w:t>
      </w:r>
    </w:p>
    <w:p w14:paraId="5DCAD799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Verbestel, V., De Henauw, S., Barba, G., Eiben, G., Gallois, K., Hadjigeorgiou, C., Konstabel, K., Maes, L., Marild, S., Molnar, D., Moreno, L. A., Oja, L., Pitsiladis, Y., Ahrens, W., Pigeot, I., De Bourdeaudhuij, I., &amp; consortium, I. (2015). Effectiveness of the IDEFICS intervention on objectively measured physical activity and sedentary time in European children. </w:t>
      </w:r>
      <w:r w:rsidRPr="00A85FD9">
        <w:rPr>
          <w:rFonts w:ascii="Arial" w:hAnsi="Arial" w:cs="Arial"/>
          <w:i/>
          <w:sz w:val="20"/>
          <w:szCs w:val="20"/>
        </w:rPr>
        <w:t>Obesity Reviews, 16 Suppl 2</w:t>
      </w:r>
      <w:r w:rsidRPr="00A85FD9">
        <w:rPr>
          <w:rFonts w:ascii="Arial" w:hAnsi="Arial" w:cs="Arial"/>
          <w:sz w:val="20"/>
          <w:szCs w:val="20"/>
        </w:rPr>
        <w:t>, 57-67. doi:10.1111/obr.12348</w:t>
      </w:r>
    </w:p>
    <w:p w14:paraId="49BDEE1C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Verloigne, M., Bere, E., Van Lippevelde, W., Maes, L., Lien, N., Vik, F. N., Brug, J., Cardon, G., &amp; De Bourdeaudhuij, I. (2012). The effect of the UP4FUN pilot intervention on objectively measured sedentary time and physical activity in 10-12 year old children in Belgium: the ENERGY-project. </w:t>
      </w:r>
      <w:r w:rsidRPr="00A85FD9">
        <w:rPr>
          <w:rFonts w:ascii="Arial" w:hAnsi="Arial" w:cs="Arial"/>
          <w:i/>
          <w:sz w:val="20"/>
          <w:szCs w:val="20"/>
        </w:rPr>
        <w:t>BMC Public Health, 12</w:t>
      </w:r>
      <w:r w:rsidRPr="00A85FD9">
        <w:rPr>
          <w:rFonts w:ascii="Arial" w:hAnsi="Arial" w:cs="Arial"/>
          <w:sz w:val="20"/>
          <w:szCs w:val="20"/>
        </w:rPr>
        <w:t>, 805. doi:10.1186/1471-2458-12-805</w:t>
      </w:r>
    </w:p>
    <w:p w14:paraId="166486BC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Verstraete, S. J., Cardon, G. M., De Clercq, D. L., &amp; De Bourdeaudhuij, I. M. (2007). A comprehensive physical activity promotion programme at elementary school: the effects on physical activity, physical fitness and psychosocial correlates of physical activity. </w:t>
      </w:r>
      <w:r w:rsidRPr="00A85FD9">
        <w:rPr>
          <w:rFonts w:ascii="Arial" w:hAnsi="Arial" w:cs="Arial"/>
          <w:i/>
          <w:sz w:val="20"/>
          <w:szCs w:val="20"/>
        </w:rPr>
        <w:t>Public Health Nutrition, 10</w:t>
      </w:r>
      <w:r w:rsidRPr="00A85FD9">
        <w:rPr>
          <w:rFonts w:ascii="Arial" w:hAnsi="Arial" w:cs="Arial"/>
          <w:sz w:val="20"/>
          <w:szCs w:val="20"/>
        </w:rPr>
        <w:t xml:space="preserve">(5), 477-484. </w:t>
      </w:r>
    </w:p>
    <w:p w14:paraId="2991969E" w14:textId="77777777" w:rsidR="00CB6108" w:rsidRPr="00A85FD9" w:rsidRDefault="00CB6108" w:rsidP="00CB6108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 xml:space="preserve">Wang, Z., Xu, F., Ye, Q., Tse, L. A., Xue, H., Tan, Z., Leslie, E., Owen, N., &amp; Wang, Y. (2018). Childhood obesity prevention through a community-based cluster randomized controlled physical activity intervention among schools in china: the health legacy project of the 2nd world summer youth olympic Games (YOG-Obesity study). </w:t>
      </w:r>
      <w:r w:rsidRPr="00A85FD9">
        <w:rPr>
          <w:rFonts w:ascii="Arial" w:hAnsi="Arial" w:cs="Arial"/>
          <w:i/>
          <w:sz w:val="20"/>
          <w:szCs w:val="20"/>
        </w:rPr>
        <w:t>International Journal of Obesity, 42</w:t>
      </w:r>
      <w:r w:rsidRPr="00A85FD9">
        <w:rPr>
          <w:rFonts w:ascii="Arial" w:hAnsi="Arial" w:cs="Arial"/>
          <w:sz w:val="20"/>
          <w:szCs w:val="20"/>
        </w:rPr>
        <w:t>(4), 625-633. doi:10.1038/ijo.2017.243</w:t>
      </w:r>
    </w:p>
    <w:p w14:paraId="514BE757" w14:textId="77777777" w:rsidR="00CB6108" w:rsidRPr="00A85FD9" w:rsidRDefault="00CB6108" w:rsidP="00CB6108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t>Weaver, R. G., Brazendale, K., Chandler, J. L., Turner-McGrievy, G. M., Moore, J. B., Huberty, J. L., Ward, D. S., &amp; Beets, M. W. (2017). First year physical activity findings from turn up the HEAT (Healthy Eating and Activity Time) in summer day camps.</w:t>
      </w:r>
      <w:r w:rsidRPr="00A85FD9">
        <w:rPr>
          <w:rFonts w:ascii="Arial" w:hAnsi="Arial" w:cs="Arial"/>
          <w:i/>
          <w:sz w:val="20"/>
          <w:szCs w:val="20"/>
        </w:rPr>
        <w:t xml:space="preserve"> 12</w:t>
      </w:r>
      <w:r w:rsidRPr="00A85FD9">
        <w:rPr>
          <w:rFonts w:ascii="Arial" w:hAnsi="Arial" w:cs="Arial"/>
          <w:sz w:val="20"/>
          <w:szCs w:val="20"/>
        </w:rPr>
        <w:t>(3), e0173791. doi:10.1371/journal.pone.0173791</w:t>
      </w:r>
    </w:p>
    <w:p w14:paraId="67F6DA6E" w14:textId="77777777" w:rsidR="00CB6108" w:rsidRPr="00A85FD9" w:rsidRDefault="00CB6108" w:rsidP="00CB6108">
      <w:pPr>
        <w:rPr>
          <w:rFonts w:ascii="Arial" w:hAnsi="Arial" w:cs="Arial"/>
          <w:sz w:val="20"/>
          <w:szCs w:val="20"/>
        </w:rPr>
      </w:pPr>
      <w:r w:rsidRPr="00A85FD9">
        <w:rPr>
          <w:rFonts w:ascii="Arial" w:hAnsi="Arial" w:cs="Arial"/>
          <w:sz w:val="20"/>
          <w:szCs w:val="20"/>
        </w:rPr>
        <w:fldChar w:fldCharType="end"/>
      </w:r>
    </w:p>
    <w:p w14:paraId="3C7489BC" w14:textId="77777777" w:rsidR="00CB6108" w:rsidRPr="00A85FD9" w:rsidRDefault="00CB6108" w:rsidP="00591626">
      <w:pPr>
        <w:rPr>
          <w:rFonts w:ascii="Arial" w:hAnsi="Arial" w:cs="Arial"/>
          <w:b/>
          <w:sz w:val="20"/>
          <w:szCs w:val="20"/>
        </w:rPr>
      </w:pPr>
    </w:p>
    <w:sectPr w:rsidR="00CB6108" w:rsidRPr="00A85FD9" w:rsidSect="00467E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C2EF3" w16cex:dateUtc="2020-04-11T09:56:00Z"/>
  <w16cex:commentExtensible w16cex:durableId="223C3FAA" w16cex:dateUtc="2020-04-11T11:07:00Z"/>
  <w16cex:commentExtensible w16cex:durableId="224826DF" w16cex:dateUtc="2020-04-20T11:49:00Z"/>
  <w16cex:commentExtensible w16cex:durableId="223C2A77" w16cex:dateUtc="2020-04-11T09:37:00Z"/>
  <w16cex:commentExtensible w16cex:durableId="22482807" w16cex:dateUtc="2020-04-20T11:54:00Z"/>
  <w16cex:commentExtensible w16cex:durableId="223C2F0F" w16cex:dateUtc="2020-04-11T09:57:00Z"/>
  <w16cex:commentExtensible w16cex:durableId="22482747" w16cex:dateUtc="2020-04-20T11:51:00Z"/>
  <w16cex:commentExtensible w16cex:durableId="223C3FC2" w16cex:dateUtc="2020-04-11T11:08:00Z"/>
  <w16cex:commentExtensible w16cex:durableId="2248275A" w16cex:dateUtc="2020-04-20T11:51:00Z"/>
  <w16cex:commentExtensible w16cex:durableId="223C3139" w16cex:dateUtc="2020-04-11T1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BAD72F3" w16cid:durableId="223C2EF3"/>
  <w16cid:commentId w16cid:paraId="56C20411" w16cid:durableId="224823D0"/>
  <w16cid:commentId w16cid:paraId="65FC8FA5" w16cid:durableId="223C3FAA"/>
  <w16cid:commentId w16cid:paraId="235D07A8" w16cid:durableId="224823D2"/>
  <w16cid:commentId w16cid:paraId="6B109233" w16cid:durableId="224826DF"/>
  <w16cid:commentId w16cid:paraId="157125D7" w16cid:durableId="223C2A77"/>
  <w16cid:commentId w16cid:paraId="6D071953" w16cid:durableId="224823D4"/>
  <w16cid:commentId w16cid:paraId="3FBFC2EF" w16cid:durableId="22482807"/>
  <w16cid:commentId w16cid:paraId="52548C9B" w16cid:durableId="223C2F0F"/>
  <w16cid:commentId w16cid:paraId="61E6520B" w16cid:durableId="224823D6"/>
  <w16cid:commentId w16cid:paraId="7E2D6A4C" w16cid:durableId="22482747"/>
  <w16cid:commentId w16cid:paraId="0E7E4664" w16cid:durableId="223C3FC2"/>
  <w16cid:commentId w16cid:paraId="31337D7D" w16cid:durableId="224823D8"/>
  <w16cid:commentId w16cid:paraId="47E1BAF8" w16cid:durableId="2248275A"/>
  <w16cid:commentId w16cid:paraId="08033479" w16cid:durableId="223C313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204F"/>
    <w:multiLevelType w:val="multilevel"/>
    <w:tmpl w:val="C81673C6"/>
    <w:numStyleLink w:val="Style1"/>
  </w:abstractNum>
  <w:abstractNum w:abstractNumId="1" w15:restartNumberingAfterBreak="0">
    <w:nsid w:val="070334D0"/>
    <w:multiLevelType w:val="hybridMultilevel"/>
    <w:tmpl w:val="A186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DD0"/>
    <w:multiLevelType w:val="multilevel"/>
    <w:tmpl w:val="C81673C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3" w15:restartNumberingAfterBreak="0">
    <w:nsid w:val="0DFB7CE1"/>
    <w:multiLevelType w:val="hybridMultilevel"/>
    <w:tmpl w:val="4240F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35BB6"/>
    <w:multiLevelType w:val="hybridMultilevel"/>
    <w:tmpl w:val="6A20D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877"/>
    <w:multiLevelType w:val="multilevel"/>
    <w:tmpl w:val="0407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1F3562AF"/>
    <w:multiLevelType w:val="hybridMultilevel"/>
    <w:tmpl w:val="54B4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B0D17"/>
    <w:multiLevelType w:val="hybridMultilevel"/>
    <w:tmpl w:val="3274E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54E39"/>
    <w:multiLevelType w:val="multilevel"/>
    <w:tmpl w:val="C81673C6"/>
    <w:styleLink w:val="Style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9" w15:restartNumberingAfterBreak="0">
    <w:nsid w:val="37B02561"/>
    <w:multiLevelType w:val="hybridMultilevel"/>
    <w:tmpl w:val="4D067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D7A9E"/>
    <w:multiLevelType w:val="multilevel"/>
    <w:tmpl w:val="97121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7BF1184D"/>
    <w:multiLevelType w:val="hybridMultilevel"/>
    <w:tmpl w:val="FAAC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A22CA"/>
    <w:multiLevelType w:val="multilevel"/>
    <w:tmpl w:val="C81673C6"/>
    <w:numStyleLink w:val="Style1"/>
  </w:abstractNum>
  <w:abstractNum w:abstractNumId="13" w15:restartNumberingAfterBreak="0">
    <w:nsid w:val="7E3C261F"/>
    <w:multiLevelType w:val="multilevel"/>
    <w:tmpl w:val="97121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5"/>
  </w:num>
  <w:num w:numId="6">
    <w:abstractNumId w:val="0"/>
  </w:num>
  <w:num w:numId="7">
    <w:abstractNumId w:val="13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26"/>
    <w:rsid w:val="00006805"/>
    <w:rsid w:val="0006119C"/>
    <w:rsid w:val="00091AAE"/>
    <w:rsid w:val="000C053D"/>
    <w:rsid w:val="000C6A37"/>
    <w:rsid w:val="000C78ED"/>
    <w:rsid w:val="000D33A0"/>
    <w:rsid w:val="000E1AB3"/>
    <w:rsid w:val="00106DF7"/>
    <w:rsid w:val="00112F10"/>
    <w:rsid w:val="0012735E"/>
    <w:rsid w:val="00133CE6"/>
    <w:rsid w:val="0014025E"/>
    <w:rsid w:val="001621BB"/>
    <w:rsid w:val="0016502B"/>
    <w:rsid w:val="001E659F"/>
    <w:rsid w:val="001F325D"/>
    <w:rsid w:val="00203961"/>
    <w:rsid w:val="00217F5D"/>
    <w:rsid w:val="00221A1E"/>
    <w:rsid w:val="002438A4"/>
    <w:rsid w:val="00244560"/>
    <w:rsid w:val="002744D8"/>
    <w:rsid w:val="0027796E"/>
    <w:rsid w:val="002B57F2"/>
    <w:rsid w:val="002C60B7"/>
    <w:rsid w:val="002D1405"/>
    <w:rsid w:val="002D6EEB"/>
    <w:rsid w:val="002F3AC6"/>
    <w:rsid w:val="00304CA0"/>
    <w:rsid w:val="003057CB"/>
    <w:rsid w:val="00322A95"/>
    <w:rsid w:val="00322B2C"/>
    <w:rsid w:val="00335D02"/>
    <w:rsid w:val="0035288D"/>
    <w:rsid w:val="003B4659"/>
    <w:rsid w:val="003E3596"/>
    <w:rsid w:val="003E6A4B"/>
    <w:rsid w:val="00467E65"/>
    <w:rsid w:val="00473774"/>
    <w:rsid w:val="0049149C"/>
    <w:rsid w:val="00492ED0"/>
    <w:rsid w:val="004A0549"/>
    <w:rsid w:val="004A4D80"/>
    <w:rsid w:val="004A5D7B"/>
    <w:rsid w:val="004E452E"/>
    <w:rsid w:val="00515C55"/>
    <w:rsid w:val="00534509"/>
    <w:rsid w:val="0054408B"/>
    <w:rsid w:val="005463AA"/>
    <w:rsid w:val="005520B2"/>
    <w:rsid w:val="00591626"/>
    <w:rsid w:val="00593721"/>
    <w:rsid w:val="005E4ACF"/>
    <w:rsid w:val="005F5F5D"/>
    <w:rsid w:val="006473C7"/>
    <w:rsid w:val="00682888"/>
    <w:rsid w:val="00753559"/>
    <w:rsid w:val="00786991"/>
    <w:rsid w:val="00796B83"/>
    <w:rsid w:val="007A07E5"/>
    <w:rsid w:val="007A722C"/>
    <w:rsid w:val="007E4FF7"/>
    <w:rsid w:val="007F2CA4"/>
    <w:rsid w:val="007F3FEA"/>
    <w:rsid w:val="008137F7"/>
    <w:rsid w:val="00814BD8"/>
    <w:rsid w:val="0082597E"/>
    <w:rsid w:val="00841182"/>
    <w:rsid w:val="00863416"/>
    <w:rsid w:val="00875F1A"/>
    <w:rsid w:val="0088110F"/>
    <w:rsid w:val="00884B44"/>
    <w:rsid w:val="008A32C2"/>
    <w:rsid w:val="008B2207"/>
    <w:rsid w:val="008C6F49"/>
    <w:rsid w:val="008E3F31"/>
    <w:rsid w:val="008E5BB3"/>
    <w:rsid w:val="00923230"/>
    <w:rsid w:val="00925252"/>
    <w:rsid w:val="0092621A"/>
    <w:rsid w:val="00926BB3"/>
    <w:rsid w:val="009448E4"/>
    <w:rsid w:val="00984E4F"/>
    <w:rsid w:val="009870D1"/>
    <w:rsid w:val="009A33AB"/>
    <w:rsid w:val="009B5F94"/>
    <w:rsid w:val="009D6E9B"/>
    <w:rsid w:val="009F4CD1"/>
    <w:rsid w:val="009F7DDF"/>
    <w:rsid w:val="00A44E8B"/>
    <w:rsid w:val="00A570A8"/>
    <w:rsid w:val="00A65B39"/>
    <w:rsid w:val="00A85FD9"/>
    <w:rsid w:val="00A91D9B"/>
    <w:rsid w:val="00AB0A2A"/>
    <w:rsid w:val="00AD4EEF"/>
    <w:rsid w:val="00B07075"/>
    <w:rsid w:val="00B2718E"/>
    <w:rsid w:val="00B27785"/>
    <w:rsid w:val="00B86F19"/>
    <w:rsid w:val="00B903C3"/>
    <w:rsid w:val="00BB47A7"/>
    <w:rsid w:val="00BF3168"/>
    <w:rsid w:val="00C01FA7"/>
    <w:rsid w:val="00C5059C"/>
    <w:rsid w:val="00C53CDD"/>
    <w:rsid w:val="00C57FF1"/>
    <w:rsid w:val="00C9068C"/>
    <w:rsid w:val="00CB2AE0"/>
    <w:rsid w:val="00CB6108"/>
    <w:rsid w:val="00CC6F26"/>
    <w:rsid w:val="00CE397A"/>
    <w:rsid w:val="00D318C6"/>
    <w:rsid w:val="00D577A2"/>
    <w:rsid w:val="00D61679"/>
    <w:rsid w:val="00D64727"/>
    <w:rsid w:val="00D8797C"/>
    <w:rsid w:val="00E47C51"/>
    <w:rsid w:val="00E85EF4"/>
    <w:rsid w:val="00EB48DB"/>
    <w:rsid w:val="00EB58D8"/>
    <w:rsid w:val="00ED153F"/>
    <w:rsid w:val="00EF0D26"/>
    <w:rsid w:val="00F07C3B"/>
    <w:rsid w:val="00F4571D"/>
    <w:rsid w:val="00F7565D"/>
    <w:rsid w:val="00F83152"/>
    <w:rsid w:val="00F84BA0"/>
    <w:rsid w:val="00F914F3"/>
    <w:rsid w:val="00FA1AC0"/>
    <w:rsid w:val="00FA5BA1"/>
    <w:rsid w:val="00FB4879"/>
    <w:rsid w:val="00FC0D35"/>
    <w:rsid w:val="00FC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7888"/>
  <w15:chartTrackingRefBased/>
  <w15:docId w15:val="{2854FC37-A5DD-4084-8FB0-20BC707F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4CA0"/>
  </w:style>
  <w:style w:type="paragraph" w:styleId="berschrift1">
    <w:name w:val="heading 1"/>
    <w:basedOn w:val="Standard"/>
    <w:next w:val="Standard"/>
    <w:link w:val="berschrift1Zchn"/>
    <w:uiPriority w:val="9"/>
    <w:qFormat/>
    <w:rsid w:val="00591626"/>
    <w:pPr>
      <w:keepNext/>
      <w:keepLines/>
      <w:spacing w:before="480" w:after="0" w:line="480" w:lineRule="auto"/>
      <w:jc w:val="both"/>
      <w:outlineLvl w:val="0"/>
    </w:pPr>
    <w:rPr>
      <w:rFonts w:ascii="Arial" w:eastAsiaTheme="majorEastAsia" w:hAnsi="Arial" w:cstheme="majorBidi"/>
      <w:b/>
      <w:bCs/>
      <w:color w:val="2E74B5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1626"/>
    <w:rPr>
      <w:rFonts w:ascii="Arial" w:eastAsiaTheme="majorEastAsia" w:hAnsi="Arial" w:cstheme="majorBidi"/>
      <w:b/>
      <w:bCs/>
      <w:color w:val="2E74B5" w:themeColor="accent1" w:themeShade="BF"/>
      <w:sz w:val="28"/>
      <w:szCs w:val="28"/>
    </w:rPr>
  </w:style>
  <w:style w:type="table" w:styleId="Tabellenraster">
    <w:name w:val="Table Grid"/>
    <w:basedOn w:val="NormaleTabelle"/>
    <w:uiPriority w:val="39"/>
    <w:rsid w:val="0059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591626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91626"/>
    <w:rPr>
      <w:color w:val="954F72"/>
      <w:u w:val="single"/>
    </w:rPr>
  </w:style>
  <w:style w:type="paragraph" w:customStyle="1" w:styleId="xl65">
    <w:name w:val="xl65"/>
    <w:basedOn w:val="Standard"/>
    <w:rsid w:val="0059162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Standard"/>
    <w:rsid w:val="00591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67">
    <w:name w:val="xl67"/>
    <w:basedOn w:val="Standard"/>
    <w:rsid w:val="00591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68">
    <w:name w:val="xl68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n-GB"/>
    </w:rPr>
  </w:style>
  <w:style w:type="paragraph" w:customStyle="1" w:styleId="xl73">
    <w:name w:val="xl73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74">
    <w:name w:val="xl74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n-GB"/>
    </w:rPr>
  </w:style>
  <w:style w:type="paragraph" w:customStyle="1" w:styleId="xl75">
    <w:name w:val="xl75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0D0D0D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n-GB"/>
    </w:rPr>
  </w:style>
  <w:style w:type="paragraph" w:customStyle="1" w:styleId="xl76">
    <w:name w:val="xl76"/>
    <w:basedOn w:val="Standard"/>
    <w:rsid w:val="00591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77">
    <w:name w:val="xl77"/>
    <w:basedOn w:val="Standard"/>
    <w:rsid w:val="00591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78">
    <w:name w:val="xl78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79">
    <w:name w:val="xl79"/>
    <w:basedOn w:val="Standard"/>
    <w:rsid w:val="00591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 Symbol" w:eastAsia="Times New Roman" w:hAnsi="Segoe UI Symbol" w:cs="Times New Roman"/>
      <w:sz w:val="24"/>
      <w:szCs w:val="24"/>
      <w:lang w:eastAsia="en-GB"/>
    </w:rPr>
  </w:style>
  <w:style w:type="paragraph" w:customStyle="1" w:styleId="xl80">
    <w:name w:val="xl80"/>
    <w:basedOn w:val="Standard"/>
    <w:rsid w:val="00591626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Standard"/>
    <w:rsid w:val="00591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82">
    <w:name w:val="xl82"/>
    <w:basedOn w:val="Standard"/>
    <w:rsid w:val="00591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  <w:lang w:eastAsia="en-GB"/>
    </w:rPr>
  </w:style>
  <w:style w:type="paragraph" w:customStyle="1" w:styleId="xl83">
    <w:name w:val="xl83"/>
    <w:basedOn w:val="Standard"/>
    <w:rsid w:val="005916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Standard"/>
    <w:rsid w:val="0059162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Standard"/>
    <w:rsid w:val="0059162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6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6EE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2E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92E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92E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2E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2ED0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4A4D80"/>
    <w:pPr>
      <w:ind w:left="720"/>
      <w:contextualSpacing/>
    </w:pPr>
  </w:style>
  <w:style w:type="numbering" w:customStyle="1" w:styleId="Style1">
    <w:name w:val="Style1"/>
    <w:uiPriority w:val="99"/>
    <w:rsid w:val="004A4D80"/>
    <w:pPr>
      <w:numPr>
        <w:numId w:val="3"/>
      </w:numPr>
    </w:pPr>
  </w:style>
  <w:style w:type="paragraph" w:customStyle="1" w:styleId="EndNoteBibliography">
    <w:name w:val="EndNote Bibliography"/>
    <w:basedOn w:val="Standard"/>
    <w:link w:val="EndNoteBibliographyZchn"/>
    <w:rsid w:val="00CB6108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CB6108"/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41BEA-59B8-4DB8-8FA8-8D66DD9A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6690</Words>
  <Characters>38137</Characters>
  <Application>Microsoft Office Word</Application>
  <DocSecurity>0</DocSecurity>
  <Lines>317</Lines>
  <Paragraphs>89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Tuch</dc:creator>
  <cp:keywords/>
  <dc:description/>
  <cp:lastModifiedBy>Carolin Tuch</cp:lastModifiedBy>
  <cp:revision>4</cp:revision>
  <cp:lastPrinted>2020-04-11T10:46:00Z</cp:lastPrinted>
  <dcterms:created xsi:type="dcterms:W3CDTF">2020-07-02T09:56:00Z</dcterms:created>
  <dcterms:modified xsi:type="dcterms:W3CDTF">2020-07-08T11:31:00Z</dcterms:modified>
</cp:coreProperties>
</file>