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horzAnchor="margin" w:tblpX="-289" w:tblpY="1160"/>
        <w:tblW w:w="93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E301E1" w14:paraId="22DCBA27" w14:textId="77777777" w:rsidTr="00237E62"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EFF5C13" w14:textId="77777777" w:rsidR="00E301E1" w:rsidRPr="00722EE3" w:rsidRDefault="00E301E1" w:rsidP="00722EE3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7C2EDB" w14:textId="77777777" w:rsidR="00E301E1" w:rsidRPr="00722EE3" w:rsidRDefault="00237E62" w:rsidP="00722E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EE3">
              <w:rPr>
                <w:rFonts w:ascii="Times New Roman" w:hAnsi="Times New Roman" w:cs="Times New Roman"/>
                <w:b/>
              </w:rPr>
              <w:t>Colic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1E34E5" w14:textId="77777777" w:rsidR="00E301E1" w:rsidRPr="00722EE3" w:rsidRDefault="00237E62" w:rsidP="00722EE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22EE3">
              <w:rPr>
                <w:rFonts w:ascii="Times New Roman" w:hAnsi="Times New Roman" w:cs="Times New Roman"/>
                <w:b/>
                <w:lang w:val="en-US"/>
              </w:rPr>
              <w:t>Easy to put to bed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FE48D" w14:textId="77777777" w:rsidR="00E301E1" w:rsidRPr="00722EE3" w:rsidRDefault="00237E62" w:rsidP="00722E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EE3">
              <w:rPr>
                <w:rFonts w:ascii="Times New Roman" w:hAnsi="Times New Roman" w:cs="Times New Roman"/>
                <w:b/>
                <w:color w:val="333333"/>
                <w:lang w:val="en-US"/>
              </w:rPr>
              <w:t>Frequent nocturnal awakenings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FA0E7" w14:textId="77777777" w:rsidR="00E301E1" w:rsidRPr="00722EE3" w:rsidRDefault="00237E62" w:rsidP="00722E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EE3">
              <w:rPr>
                <w:rFonts w:ascii="Times New Roman" w:hAnsi="Times New Roman" w:cs="Times New Roman"/>
                <w:b/>
              </w:rPr>
              <w:t>Sleep duration</w:t>
            </w:r>
          </w:p>
        </w:tc>
      </w:tr>
      <w:tr w:rsidR="00E301E1" w14:paraId="55694811" w14:textId="77777777" w:rsidTr="00237E62">
        <w:tc>
          <w:tcPr>
            <w:tcW w:w="1295" w:type="dxa"/>
            <w:tcBorders>
              <w:top w:val="single" w:sz="4" w:space="0" w:color="auto"/>
            </w:tcBorders>
          </w:tcPr>
          <w:p w14:paraId="08DE23F1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Time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4D1589C0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Mean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4E52633D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SD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49B608DB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Mean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677E9066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SD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7D7686E5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Mean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47220A55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SD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7FF3448E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Mean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3299E815" w14:textId="77777777" w:rsidR="00E301E1" w:rsidRPr="00722EE3" w:rsidRDefault="00E301E1" w:rsidP="00722EE3">
            <w:pPr>
              <w:jc w:val="center"/>
              <w:rPr>
                <w:b/>
              </w:rPr>
            </w:pPr>
            <w:r w:rsidRPr="00722EE3">
              <w:rPr>
                <w:b/>
              </w:rPr>
              <w:t>SD</w:t>
            </w:r>
          </w:p>
        </w:tc>
      </w:tr>
      <w:tr w:rsidR="00E301E1" w14:paraId="44834B1B" w14:textId="77777777" w:rsidTr="00237E62">
        <w:tc>
          <w:tcPr>
            <w:tcW w:w="1295" w:type="dxa"/>
          </w:tcPr>
          <w:p w14:paraId="42FE973B" w14:textId="77777777" w:rsidR="00E301E1" w:rsidRDefault="00237E62" w:rsidP="00722EE3">
            <w:pPr>
              <w:jc w:val="center"/>
            </w:pPr>
            <w:r>
              <w:t>6   months</w:t>
            </w:r>
          </w:p>
        </w:tc>
        <w:tc>
          <w:tcPr>
            <w:tcW w:w="1007" w:type="dxa"/>
          </w:tcPr>
          <w:p w14:paraId="3BFC9138" w14:textId="77777777" w:rsidR="00E301E1" w:rsidRDefault="00E301E1" w:rsidP="00722EE3">
            <w:pPr>
              <w:jc w:val="center"/>
            </w:pPr>
            <w:r>
              <w:t>0.071</w:t>
            </w:r>
          </w:p>
        </w:tc>
        <w:tc>
          <w:tcPr>
            <w:tcW w:w="1007" w:type="dxa"/>
          </w:tcPr>
          <w:p w14:paraId="635BE290" w14:textId="77777777" w:rsidR="00E301E1" w:rsidRDefault="00E301E1" w:rsidP="00722EE3">
            <w:pPr>
              <w:jc w:val="center"/>
            </w:pPr>
            <w:r>
              <w:t>1.055</w:t>
            </w:r>
          </w:p>
        </w:tc>
        <w:tc>
          <w:tcPr>
            <w:tcW w:w="1007" w:type="dxa"/>
          </w:tcPr>
          <w:p w14:paraId="570FAA9E" w14:textId="77777777" w:rsidR="00E301E1" w:rsidRDefault="00E301E1" w:rsidP="00722EE3">
            <w:pPr>
              <w:jc w:val="center"/>
            </w:pPr>
            <w:r>
              <w:t>0.038</w:t>
            </w:r>
          </w:p>
        </w:tc>
        <w:tc>
          <w:tcPr>
            <w:tcW w:w="1007" w:type="dxa"/>
          </w:tcPr>
          <w:p w14:paraId="0F11565A" w14:textId="77777777" w:rsidR="00E301E1" w:rsidRDefault="00E301E1" w:rsidP="00722EE3">
            <w:pPr>
              <w:jc w:val="center"/>
            </w:pPr>
            <w:r>
              <w:t>1.038</w:t>
            </w:r>
          </w:p>
        </w:tc>
        <w:tc>
          <w:tcPr>
            <w:tcW w:w="1007" w:type="dxa"/>
          </w:tcPr>
          <w:p w14:paraId="272A8434" w14:textId="77777777" w:rsidR="00E301E1" w:rsidRDefault="00E301E1" w:rsidP="00722EE3">
            <w:pPr>
              <w:jc w:val="center"/>
            </w:pPr>
            <w:r>
              <w:t>-0.063</w:t>
            </w:r>
          </w:p>
        </w:tc>
        <w:tc>
          <w:tcPr>
            <w:tcW w:w="1007" w:type="dxa"/>
          </w:tcPr>
          <w:p w14:paraId="251E79A3" w14:textId="77777777" w:rsidR="00E301E1" w:rsidRDefault="00E301E1" w:rsidP="00722EE3">
            <w:pPr>
              <w:jc w:val="center"/>
            </w:pPr>
            <w:r>
              <w:t>0.925</w:t>
            </w:r>
          </w:p>
        </w:tc>
        <w:tc>
          <w:tcPr>
            <w:tcW w:w="1007" w:type="dxa"/>
          </w:tcPr>
          <w:p w14:paraId="1D2D2547" w14:textId="77777777" w:rsidR="00E301E1" w:rsidRDefault="00E301E1" w:rsidP="00722EE3">
            <w:pPr>
              <w:jc w:val="center"/>
            </w:pPr>
            <w:r>
              <w:t>-0.032</w:t>
            </w:r>
          </w:p>
        </w:tc>
        <w:tc>
          <w:tcPr>
            <w:tcW w:w="1007" w:type="dxa"/>
          </w:tcPr>
          <w:p w14:paraId="67FBDE12" w14:textId="77777777" w:rsidR="00E301E1" w:rsidRDefault="00E301E1" w:rsidP="00722EE3">
            <w:pPr>
              <w:jc w:val="center"/>
            </w:pPr>
            <w:r>
              <w:t>1.058</w:t>
            </w:r>
          </w:p>
        </w:tc>
      </w:tr>
      <w:tr w:rsidR="00E301E1" w14:paraId="2A8ACDC1" w14:textId="77777777" w:rsidTr="00237E62">
        <w:tc>
          <w:tcPr>
            <w:tcW w:w="1295" w:type="dxa"/>
          </w:tcPr>
          <w:p w14:paraId="7BE51A3B" w14:textId="77777777" w:rsidR="00E301E1" w:rsidRDefault="00237E62" w:rsidP="00722EE3">
            <w:pPr>
              <w:jc w:val="center"/>
            </w:pPr>
            <w:r>
              <w:t>18  months</w:t>
            </w:r>
          </w:p>
        </w:tc>
        <w:tc>
          <w:tcPr>
            <w:tcW w:w="1007" w:type="dxa"/>
          </w:tcPr>
          <w:p w14:paraId="1F2C37F5" w14:textId="77777777" w:rsidR="00E301E1" w:rsidRDefault="00E301E1" w:rsidP="00722EE3">
            <w:pPr>
              <w:jc w:val="center"/>
            </w:pPr>
            <w:r>
              <w:t>0.036</w:t>
            </w:r>
          </w:p>
        </w:tc>
        <w:tc>
          <w:tcPr>
            <w:tcW w:w="1007" w:type="dxa"/>
          </w:tcPr>
          <w:p w14:paraId="7E6B627B" w14:textId="77777777" w:rsidR="00E301E1" w:rsidRDefault="00E301E1" w:rsidP="00722EE3">
            <w:pPr>
              <w:jc w:val="center"/>
            </w:pPr>
            <w:r>
              <w:t>1.043</w:t>
            </w:r>
          </w:p>
        </w:tc>
        <w:tc>
          <w:tcPr>
            <w:tcW w:w="1007" w:type="dxa"/>
          </w:tcPr>
          <w:p w14:paraId="78ADF686" w14:textId="77777777" w:rsidR="00E301E1" w:rsidRDefault="00E301E1" w:rsidP="00722EE3">
            <w:pPr>
              <w:jc w:val="center"/>
            </w:pPr>
            <w:r>
              <w:t>-0.014</w:t>
            </w:r>
          </w:p>
        </w:tc>
        <w:tc>
          <w:tcPr>
            <w:tcW w:w="1007" w:type="dxa"/>
          </w:tcPr>
          <w:p w14:paraId="44D77DF9" w14:textId="77777777" w:rsidR="00E301E1" w:rsidRDefault="00E301E1" w:rsidP="00722EE3">
            <w:pPr>
              <w:jc w:val="center"/>
            </w:pPr>
            <w:r>
              <w:t>0.989</w:t>
            </w:r>
          </w:p>
        </w:tc>
        <w:tc>
          <w:tcPr>
            <w:tcW w:w="1007" w:type="dxa"/>
          </w:tcPr>
          <w:p w14:paraId="1A0886B6" w14:textId="77777777" w:rsidR="00E301E1" w:rsidRDefault="00E301E1" w:rsidP="00722EE3">
            <w:pPr>
              <w:jc w:val="center"/>
            </w:pPr>
            <w:r>
              <w:t>-0.121</w:t>
            </w:r>
          </w:p>
        </w:tc>
        <w:tc>
          <w:tcPr>
            <w:tcW w:w="1007" w:type="dxa"/>
          </w:tcPr>
          <w:p w14:paraId="5424B202" w14:textId="77777777" w:rsidR="00E301E1" w:rsidRDefault="00E301E1" w:rsidP="00722EE3">
            <w:pPr>
              <w:jc w:val="center"/>
            </w:pPr>
            <w:r>
              <w:t>0.855</w:t>
            </w:r>
          </w:p>
        </w:tc>
        <w:tc>
          <w:tcPr>
            <w:tcW w:w="1007" w:type="dxa"/>
          </w:tcPr>
          <w:p w14:paraId="1ECDD1EB" w14:textId="77777777" w:rsidR="00E301E1" w:rsidRDefault="00E301E1" w:rsidP="00722EE3">
            <w:pPr>
              <w:jc w:val="center"/>
            </w:pPr>
            <w:r>
              <w:t>0.080</w:t>
            </w:r>
          </w:p>
        </w:tc>
        <w:tc>
          <w:tcPr>
            <w:tcW w:w="1007" w:type="dxa"/>
          </w:tcPr>
          <w:p w14:paraId="58FADA05" w14:textId="77777777" w:rsidR="00E301E1" w:rsidRDefault="00E301E1" w:rsidP="00722EE3">
            <w:pPr>
              <w:jc w:val="center"/>
            </w:pPr>
            <w:r>
              <w:t>1.155</w:t>
            </w:r>
          </w:p>
        </w:tc>
      </w:tr>
      <w:tr w:rsidR="00E301E1" w14:paraId="6980B5A7" w14:textId="77777777" w:rsidTr="00237E62">
        <w:tc>
          <w:tcPr>
            <w:tcW w:w="1295" w:type="dxa"/>
          </w:tcPr>
          <w:p w14:paraId="2A043A15" w14:textId="77777777" w:rsidR="00E301E1" w:rsidRDefault="00E301E1" w:rsidP="00722EE3">
            <w:pPr>
              <w:jc w:val="center"/>
            </w:pPr>
            <w:r>
              <w:t>3</w:t>
            </w:r>
            <w:r w:rsidR="00237E62">
              <w:t xml:space="preserve">   years</w:t>
            </w:r>
          </w:p>
        </w:tc>
        <w:tc>
          <w:tcPr>
            <w:tcW w:w="1007" w:type="dxa"/>
          </w:tcPr>
          <w:p w14:paraId="7F3510B7" w14:textId="77777777" w:rsidR="00E301E1" w:rsidRDefault="00E301E1" w:rsidP="00722EE3">
            <w:pPr>
              <w:jc w:val="center"/>
            </w:pPr>
            <w:r>
              <w:t>0.093</w:t>
            </w:r>
          </w:p>
        </w:tc>
        <w:tc>
          <w:tcPr>
            <w:tcW w:w="1007" w:type="dxa"/>
          </w:tcPr>
          <w:p w14:paraId="31CF3B8F" w14:textId="77777777" w:rsidR="00E301E1" w:rsidRDefault="00E301E1" w:rsidP="00722EE3">
            <w:pPr>
              <w:jc w:val="center"/>
            </w:pPr>
            <w:r>
              <w:t>1.090</w:t>
            </w:r>
          </w:p>
        </w:tc>
        <w:tc>
          <w:tcPr>
            <w:tcW w:w="1007" w:type="dxa"/>
          </w:tcPr>
          <w:p w14:paraId="762CB92F" w14:textId="77777777" w:rsidR="00E301E1" w:rsidRDefault="00E301E1" w:rsidP="00722EE3">
            <w:pPr>
              <w:jc w:val="center"/>
            </w:pPr>
            <w:r>
              <w:t>0.064</w:t>
            </w:r>
          </w:p>
        </w:tc>
        <w:tc>
          <w:tcPr>
            <w:tcW w:w="1007" w:type="dxa"/>
          </w:tcPr>
          <w:p w14:paraId="2CC930EB" w14:textId="77777777" w:rsidR="00E301E1" w:rsidRDefault="00E301E1" w:rsidP="00722EE3">
            <w:pPr>
              <w:jc w:val="center"/>
            </w:pPr>
            <w:r>
              <w:t>1.065</w:t>
            </w:r>
          </w:p>
        </w:tc>
        <w:tc>
          <w:tcPr>
            <w:tcW w:w="1007" w:type="dxa"/>
          </w:tcPr>
          <w:p w14:paraId="3D667020" w14:textId="77777777" w:rsidR="00E301E1" w:rsidRDefault="00E301E1" w:rsidP="00722EE3">
            <w:pPr>
              <w:jc w:val="center"/>
            </w:pPr>
            <w:r>
              <w:t>-0.045</w:t>
            </w:r>
          </w:p>
        </w:tc>
        <w:tc>
          <w:tcPr>
            <w:tcW w:w="1007" w:type="dxa"/>
          </w:tcPr>
          <w:p w14:paraId="1DE863C7" w14:textId="77777777" w:rsidR="00E301E1" w:rsidRDefault="00E301E1" w:rsidP="00722EE3">
            <w:pPr>
              <w:jc w:val="center"/>
            </w:pPr>
            <w:r>
              <w:t>0.938</w:t>
            </w:r>
          </w:p>
        </w:tc>
        <w:tc>
          <w:tcPr>
            <w:tcW w:w="1007" w:type="dxa"/>
          </w:tcPr>
          <w:p w14:paraId="77488F33" w14:textId="77777777" w:rsidR="00E301E1" w:rsidRDefault="00E301E1" w:rsidP="00722EE3">
            <w:pPr>
              <w:jc w:val="center"/>
            </w:pPr>
            <w:r>
              <w:t>0.039</w:t>
            </w:r>
          </w:p>
        </w:tc>
        <w:tc>
          <w:tcPr>
            <w:tcW w:w="1007" w:type="dxa"/>
          </w:tcPr>
          <w:p w14:paraId="35AA836D" w14:textId="77777777" w:rsidR="00E301E1" w:rsidRDefault="00E301E1" w:rsidP="00722EE3">
            <w:pPr>
              <w:jc w:val="center"/>
            </w:pPr>
            <w:r>
              <w:t>1.174</w:t>
            </w:r>
          </w:p>
        </w:tc>
      </w:tr>
      <w:tr w:rsidR="00E301E1" w14:paraId="3CC9604E" w14:textId="77777777" w:rsidTr="00237E62">
        <w:tc>
          <w:tcPr>
            <w:tcW w:w="1295" w:type="dxa"/>
          </w:tcPr>
          <w:p w14:paraId="09C5A555" w14:textId="77777777" w:rsidR="00E301E1" w:rsidRDefault="00237E62" w:rsidP="00722EE3">
            <w:pPr>
              <w:jc w:val="center"/>
            </w:pPr>
            <w:r>
              <w:t>5   years</w:t>
            </w:r>
          </w:p>
        </w:tc>
        <w:tc>
          <w:tcPr>
            <w:tcW w:w="1007" w:type="dxa"/>
          </w:tcPr>
          <w:p w14:paraId="7E64634D" w14:textId="77777777" w:rsidR="00E301E1" w:rsidRDefault="00E301E1" w:rsidP="00722EE3">
            <w:pPr>
              <w:jc w:val="center"/>
            </w:pPr>
            <w:r>
              <w:t>-0.050</w:t>
            </w:r>
          </w:p>
        </w:tc>
        <w:tc>
          <w:tcPr>
            <w:tcW w:w="1007" w:type="dxa"/>
          </w:tcPr>
          <w:p w14:paraId="6C426E5E" w14:textId="77777777" w:rsidR="00E301E1" w:rsidRDefault="00E301E1" w:rsidP="00722EE3">
            <w:pPr>
              <w:jc w:val="center"/>
            </w:pPr>
            <w:r>
              <w:t>1.083</w:t>
            </w:r>
          </w:p>
        </w:tc>
        <w:tc>
          <w:tcPr>
            <w:tcW w:w="1007" w:type="dxa"/>
          </w:tcPr>
          <w:p w14:paraId="4B90ED7B" w14:textId="77777777" w:rsidR="00E301E1" w:rsidRDefault="00E301E1" w:rsidP="00722EE3">
            <w:pPr>
              <w:jc w:val="center"/>
            </w:pPr>
            <w:r>
              <w:t>-0.066</w:t>
            </w:r>
          </w:p>
        </w:tc>
        <w:tc>
          <w:tcPr>
            <w:tcW w:w="1007" w:type="dxa"/>
          </w:tcPr>
          <w:p w14:paraId="11F35FBA" w14:textId="77777777" w:rsidR="00E301E1" w:rsidRDefault="00E301E1" w:rsidP="00722EE3">
            <w:pPr>
              <w:jc w:val="center"/>
            </w:pPr>
            <w:r>
              <w:t>1.130</w:t>
            </w:r>
          </w:p>
        </w:tc>
        <w:tc>
          <w:tcPr>
            <w:tcW w:w="1007" w:type="dxa"/>
          </w:tcPr>
          <w:p w14:paraId="40AC2675" w14:textId="77777777" w:rsidR="00E301E1" w:rsidRDefault="00E301E1" w:rsidP="00722EE3">
            <w:pPr>
              <w:jc w:val="center"/>
            </w:pPr>
            <w:r>
              <w:t>-0.069</w:t>
            </w:r>
          </w:p>
        </w:tc>
        <w:tc>
          <w:tcPr>
            <w:tcW w:w="1007" w:type="dxa"/>
          </w:tcPr>
          <w:p w14:paraId="274C1FB6" w14:textId="77777777" w:rsidR="00E301E1" w:rsidRDefault="00E301E1" w:rsidP="00722EE3">
            <w:pPr>
              <w:jc w:val="center"/>
            </w:pPr>
            <w:r>
              <w:t>1.069</w:t>
            </w:r>
          </w:p>
        </w:tc>
        <w:tc>
          <w:tcPr>
            <w:tcW w:w="1007" w:type="dxa"/>
          </w:tcPr>
          <w:p w14:paraId="2E694E5A" w14:textId="77777777" w:rsidR="00E301E1" w:rsidRDefault="00E301E1" w:rsidP="00722EE3">
            <w:pPr>
              <w:jc w:val="center"/>
            </w:pPr>
            <w:r>
              <w:t>-0.065</w:t>
            </w:r>
          </w:p>
        </w:tc>
        <w:tc>
          <w:tcPr>
            <w:tcW w:w="1007" w:type="dxa"/>
          </w:tcPr>
          <w:p w14:paraId="18EFA63E" w14:textId="77777777" w:rsidR="00E301E1" w:rsidRDefault="00E301E1" w:rsidP="00722EE3">
            <w:pPr>
              <w:jc w:val="center"/>
            </w:pPr>
            <w:r>
              <w:t>1.266</w:t>
            </w:r>
          </w:p>
        </w:tc>
      </w:tr>
    </w:tbl>
    <w:p w14:paraId="14806AA1" w14:textId="77777777" w:rsidR="00386A55" w:rsidRPr="00E301E1" w:rsidRDefault="00E301E1">
      <w:pPr>
        <w:rPr>
          <w:lang w:val="en-US"/>
        </w:rPr>
      </w:pPr>
      <w:r w:rsidRPr="00E301E1">
        <w:rPr>
          <w:lang w:val="en-US"/>
        </w:rPr>
        <w:t xml:space="preserve">Supplementary table 1: The z-scores for </w:t>
      </w:r>
      <w:r>
        <w:rPr>
          <w:lang w:val="en-US"/>
        </w:rPr>
        <w:t xml:space="preserve">children with colic, </w:t>
      </w:r>
      <w:r w:rsidR="00722EE3">
        <w:rPr>
          <w:lang w:val="en-US"/>
        </w:rPr>
        <w:t>easy to put to bed</w:t>
      </w:r>
      <w:r>
        <w:rPr>
          <w:lang w:val="en-US"/>
        </w:rPr>
        <w:t xml:space="preserve">, </w:t>
      </w:r>
      <w:r w:rsidR="00722EE3">
        <w:rPr>
          <w:lang w:val="en-US"/>
        </w:rPr>
        <w:t>frequent nocturnal awakenings and sleep duration</w:t>
      </w:r>
      <w:r>
        <w:rPr>
          <w:lang w:val="en-US"/>
        </w:rPr>
        <w:t xml:space="preserve">, respectively calculated using </w:t>
      </w:r>
      <w:r w:rsidR="00057C8E">
        <w:rPr>
          <w:lang w:val="en-US"/>
        </w:rPr>
        <w:t>children without those conditions as the comparison group. (the z-scores for the comparison groups are always mean=0, SD=1).</w:t>
      </w:r>
    </w:p>
    <w:sectPr w:rsidR="00386A55" w:rsidRPr="00E30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8A92B" w14:textId="77777777" w:rsidR="00517F3D" w:rsidRDefault="00517F3D" w:rsidP="00057C8E">
      <w:pPr>
        <w:spacing w:after="0" w:line="240" w:lineRule="auto"/>
      </w:pPr>
      <w:r>
        <w:separator/>
      </w:r>
    </w:p>
  </w:endnote>
  <w:endnote w:type="continuationSeparator" w:id="0">
    <w:p w14:paraId="1459F61F" w14:textId="77777777" w:rsidR="00517F3D" w:rsidRDefault="00517F3D" w:rsidP="0005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6F207" w14:textId="77777777" w:rsidR="00517F3D" w:rsidRDefault="00517F3D" w:rsidP="00057C8E">
      <w:pPr>
        <w:spacing w:after="0" w:line="240" w:lineRule="auto"/>
      </w:pPr>
      <w:r>
        <w:separator/>
      </w:r>
    </w:p>
  </w:footnote>
  <w:footnote w:type="continuationSeparator" w:id="0">
    <w:p w14:paraId="50F3DF8E" w14:textId="77777777" w:rsidR="00517F3D" w:rsidRDefault="00517F3D" w:rsidP="00057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E1"/>
    <w:rsid w:val="00057C8E"/>
    <w:rsid w:val="00103C6E"/>
    <w:rsid w:val="00237E62"/>
    <w:rsid w:val="00517F3D"/>
    <w:rsid w:val="0063347B"/>
    <w:rsid w:val="006F7B59"/>
    <w:rsid w:val="00722EE3"/>
    <w:rsid w:val="00E301E1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A75EA9"/>
  <w15:chartTrackingRefBased/>
  <w15:docId w15:val="{22B1CDE3-24A7-4331-B4C4-D42B346A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30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2517142E2964C99C02EFDAC2FF07A" ma:contentTypeVersion="11" ma:contentTypeDescription="Opprett et nytt dokument." ma:contentTypeScope="" ma:versionID="dc9a66f06fd441c6dff5e7724ac000cd">
  <xsd:schema xmlns:xsd="http://www.w3.org/2001/XMLSchema" xmlns:xs="http://www.w3.org/2001/XMLSchema" xmlns:p="http://schemas.microsoft.com/office/2006/metadata/properties" xmlns:ns1="http://schemas.microsoft.com/sharepoint/v3" xmlns:ns3="aa087bb6-d861-4a88-8615-b220fcd2cbf3" targetNamespace="http://schemas.microsoft.com/office/2006/metadata/properties" ma:root="true" ma:fieldsID="48ecabd62598b90f4de5cc7074e0ad14" ns1:_="" ns3:_="">
    <xsd:import namespace="http://schemas.microsoft.com/sharepoint/v3"/>
    <xsd:import namespace="aa087bb6-d861-4a88-8615-b220fcd2cb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87bb6-d861-4a88-8615-b220fcd2c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BA86E-EF4D-4AFA-A8D9-446FD5F028AF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aa087bb6-d861-4a88-8615-b220fcd2cbf3"/>
    <ds:schemaRef ds:uri="http://purl.org/dc/terms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E35833-6A3F-4636-84F1-8B29C1958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91E3E-FF11-453B-A2D1-D436A98F5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087bb6-d861-4a88-8615-b220fcd2c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541</Characters>
  <Application>Microsoft Office Word</Application>
  <DocSecurity>4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Høgskolen i Oslo og Akershus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Milada Cvancarova Småstuen</dc:creator>
  <cp:keywords/>
  <dc:description/>
  <cp:lastModifiedBy>Lisbeth Valla</cp:lastModifiedBy>
  <cp:revision>2</cp:revision>
  <dcterms:created xsi:type="dcterms:W3CDTF">2020-11-19T07:49:00Z</dcterms:created>
  <dcterms:modified xsi:type="dcterms:W3CDTF">2020-11-19T07:49:00Z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0x0101006D32517142E2964C99C02EFDAC2FF07A</vt:lpwstr>
  </property>
</Properties>
</file>