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F898A" w14:textId="792B7275" w:rsidR="00FA47B3" w:rsidRPr="00194477" w:rsidRDefault="001D4ECE" w:rsidP="001D4ECE">
      <w:pPr>
        <w:spacing w:line="360" w:lineRule="auto"/>
        <w:jc w:val="center"/>
        <w:rPr>
          <w:rFonts w:ascii="Times New Roman" w:hAnsi="Times New Roman" w:cs="Times New Roman"/>
          <w:b/>
          <w:sz w:val="28"/>
          <w:szCs w:val="28"/>
          <w:shd w:val="clear" w:color="auto" w:fill="FFFFFF"/>
        </w:rPr>
      </w:pPr>
      <w:r w:rsidRPr="00194477">
        <w:rPr>
          <w:rFonts w:ascii="Times New Roman" w:hAnsi="Times New Roman" w:cs="Times New Roman"/>
          <w:b/>
          <w:sz w:val="28"/>
          <w:szCs w:val="28"/>
          <w:shd w:val="clear" w:color="auto" w:fill="FFFFFF"/>
        </w:rPr>
        <w:t>Further Notes on Multilevel Models</w:t>
      </w:r>
    </w:p>
    <w:p w14:paraId="16DC5D29" w14:textId="5E735BF8" w:rsidR="00FA47B3" w:rsidRPr="00194477" w:rsidRDefault="00FA47B3" w:rsidP="00921315">
      <w:pPr>
        <w:spacing w:line="360" w:lineRule="auto"/>
        <w:jc w:val="both"/>
        <w:rPr>
          <w:rFonts w:ascii="Times New Roman" w:hAnsi="Times New Roman" w:cs="Times New Roman"/>
          <w:b/>
          <w:color w:val="000000" w:themeColor="text1"/>
          <w:sz w:val="28"/>
          <w:szCs w:val="28"/>
        </w:rPr>
      </w:pPr>
      <w:r w:rsidRPr="00194477">
        <w:rPr>
          <w:rFonts w:ascii="Times New Roman" w:hAnsi="Times New Roman" w:cs="Times New Roman"/>
          <w:b/>
          <w:iCs/>
          <w:color w:val="000000"/>
          <w:sz w:val="28"/>
          <w:szCs w:val="28"/>
        </w:rPr>
        <w:t>Multilevel Logistic Regression Model</w:t>
      </w:r>
      <w:bookmarkStart w:id="0" w:name="_GoBack"/>
      <w:bookmarkEnd w:id="0"/>
    </w:p>
    <w:p w14:paraId="1EEEA232" w14:textId="4E2A9BD6" w:rsidR="00FA47B3" w:rsidRDefault="00FA47B3" w:rsidP="00FA47B3">
      <w:pPr>
        <w:pStyle w:val="Default"/>
        <w:spacing w:line="360" w:lineRule="auto"/>
        <w:jc w:val="both"/>
      </w:pPr>
      <w:r>
        <w:t>The multilevel logistic regression extends from single level logistic regression model by including random effects to the model</w:t>
      </w:r>
      <w:r w:rsidR="007B05F2">
        <w:t xml:space="preserve"> </w:t>
      </w:r>
      <w:r w:rsidR="007B05F2" w:rsidRPr="007B05F2">
        <w:rPr>
          <w:color w:val="00B0F0"/>
        </w:rPr>
        <w:fldChar w:fldCharType="begin" w:fldLock="1"/>
      </w:r>
      <w:r w:rsidR="00E229A8">
        <w:rPr>
          <w:color w:val="00B0F0"/>
        </w:rPr>
        <w:instrText>ADDIN CSL_CITATION {"citationItems":[{"id":"ITEM-1","itemData":{"author":[{"dropping-particle":"","family":"Snijders","given":"T A B","non-dropping-particle":"","parse-names":false,"suffix":""},{"dropping-particle":"","family":"Bosker","given":"R J","non-dropping-particle":"","parse-names":false,"suffix":""}],"container-title":"Thousand Oaks, CA","id":"ITEM-1","issued":{"date-parts":[["1999"]]},"title":"Multilevel analysis Sage Publications","type":"article-journal"},"uris":["http://www.mendeley.com/documents/?uuid=95b6844a-392d-43bd-b4f1-97662031f9d7"]}],"mendeley":{"formattedCitation":"[1]","plainTextFormattedCitation":"[1]","previouslyFormattedCitation":"[1]"},"properties":{"noteIndex":0},"schema":"https://github.com/citation-style-language/schema/raw/master/csl-citation.json"}</w:instrText>
      </w:r>
      <w:r w:rsidR="007B05F2" w:rsidRPr="007B05F2">
        <w:rPr>
          <w:color w:val="00B0F0"/>
        </w:rPr>
        <w:fldChar w:fldCharType="separate"/>
      </w:r>
      <w:r w:rsidR="002A6403" w:rsidRPr="002A6403">
        <w:rPr>
          <w:noProof/>
          <w:color w:val="00B0F0"/>
        </w:rPr>
        <w:t>[1]</w:t>
      </w:r>
      <w:r w:rsidR="007B05F2" w:rsidRPr="007B05F2">
        <w:rPr>
          <w:color w:val="00B0F0"/>
        </w:rPr>
        <w:fldChar w:fldCharType="end"/>
      </w:r>
      <w:r w:rsidR="007B05F2" w:rsidRPr="007B05F2">
        <w:rPr>
          <w:color w:val="auto"/>
        </w:rPr>
        <w:t>.</w:t>
      </w:r>
      <w:r w:rsidR="00380C98">
        <w:t xml:space="preserve"> </w:t>
      </w:r>
      <w:r>
        <w:t xml:space="preserve">Suppose we have data consisting </w:t>
      </w:r>
      <w:r w:rsidRPr="00214BE1">
        <w:t xml:space="preserve">of </w:t>
      </w:r>
      <w:r w:rsidRPr="00214BE1">
        <w:rPr>
          <w:rFonts w:eastAsia="Times New Roman"/>
          <w:color w:val="222222"/>
          <w:shd w:val="clear" w:color="auto" w:fill="FFFFFF"/>
        </w:rPr>
        <w:t>children under five</w:t>
      </w:r>
      <w:r w:rsidRPr="00214BE1">
        <w:t>, (level</w:t>
      </w:r>
      <w:r>
        <w:t xml:space="preserve"> one) grouped into regions (level two). Let </w:t>
      </w:r>
      <m:oMath>
        <m:sSub>
          <m:sSubPr>
            <m:ctrlPr>
              <w:rPr>
                <w:rFonts w:ascii="Cambria Math" w:hAnsi="Cambria Math"/>
                <w:i/>
              </w:rPr>
            </m:ctrlPr>
          </m:sSubPr>
          <m:e>
            <m:r>
              <w:rPr>
                <w:rFonts w:ascii="Cambria Math" w:hAnsi="Cambria Math"/>
              </w:rPr>
              <m:t>Y</m:t>
            </m:r>
          </m:e>
          <m:sub>
            <m:r>
              <w:rPr>
                <w:rFonts w:ascii="Cambria Math" w:hAnsi="Cambria Math"/>
              </w:rPr>
              <m:t>ij</m:t>
            </m:r>
          </m:sub>
        </m:sSub>
      </m:oMath>
      <w:r>
        <w:t xml:space="preserve"> be the binary response for ARI among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rPr>
          <w:rFonts w:eastAsiaTheme="minorEastAsia"/>
        </w:rPr>
        <w:t xml:space="preserve">  </w:t>
      </w:r>
      <w:r>
        <w:t xml:space="preserve">under five years old children in region j and </w:t>
      </w:r>
      <m:oMath>
        <m:sSub>
          <m:sSubPr>
            <m:ctrlPr>
              <w:rPr>
                <w:rFonts w:ascii="Cambria Math" w:hAnsi="Cambria Math"/>
                <w:i/>
              </w:rPr>
            </m:ctrlPr>
          </m:sSubPr>
          <m:e>
            <m:r>
              <w:rPr>
                <w:rFonts w:ascii="Cambria Math" w:hAnsi="Cambria Math"/>
              </w:rPr>
              <m:t>X</m:t>
            </m:r>
          </m:e>
          <m:sub>
            <m:r>
              <w:rPr>
                <w:rFonts w:ascii="Cambria Math" w:hAnsi="Cambria Math"/>
              </w:rPr>
              <m:t>ij</m:t>
            </m:r>
          </m:sub>
        </m:sSub>
      </m:oMath>
      <w:r>
        <w:t xml:space="preserve"> be an explanatory variable. We define the probability of the response equal to one  </w:t>
      </w:r>
      <m:oMath>
        <m:sSub>
          <m:sSubPr>
            <m:ctrlPr>
              <w:rPr>
                <w:rFonts w:ascii="Cambria Math" w:hAnsi="Cambria Math"/>
                <w:i/>
              </w:rPr>
            </m:ctrlPr>
          </m:sSubPr>
          <m:e>
            <m:r>
              <w:rPr>
                <w:rFonts w:ascii="Cambria Math" w:hAnsi="Cambria Math"/>
              </w:rPr>
              <m:t>π</m:t>
            </m:r>
          </m:e>
          <m:sub>
            <m:r>
              <w:rPr>
                <w:rFonts w:ascii="Cambria Math" w:hAnsi="Cambria Math"/>
              </w:rPr>
              <m:t>ij</m:t>
            </m:r>
          </m:sub>
        </m:sSub>
        <m:r>
          <w:rPr>
            <w:rFonts w:ascii="Cambria Math"/>
          </w:rPr>
          <m:t>=</m:t>
        </m:r>
        <m:r>
          <w:rPr>
            <w:rFonts w:ascii="Cambria Math" w:hAnsi="Cambria Math"/>
          </w:rPr>
          <m:t>P</m:t>
        </m:r>
        <m:r>
          <w:rPr>
            <w:rFonts w:ascii="Cambria Math"/>
          </w:rPr>
          <m:t>(</m:t>
        </m:r>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rPr>
          <m:t>=1)</m:t>
        </m:r>
      </m:oMath>
      <w:r>
        <w:rPr>
          <w:rFonts w:eastAsiaTheme="minorEastAsia"/>
        </w:rPr>
        <w:t xml:space="preserve"> </w:t>
      </w:r>
      <w:r>
        <w:t xml:space="preserve">Where; </w:t>
      </w:r>
      <m:oMath>
        <m:sSub>
          <m:sSubPr>
            <m:ctrlPr>
              <w:rPr>
                <w:rFonts w:ascii="Cambria Math" w:hAnsi="Cambria Math"/>
                <w:i/>
              </w:rPr>
            </m:ctrlPr>
          </m:sSubPr>
          <m:e>
            <m:r>
              <w:rPr>
                <w:rFonts w:ascii="Cambria Math" w:hAnsi="Cambria Math"/>
              </w:rPr>
              <m:t>π</m:t>
            </m:r>
          </m:e>
          <m:sub>
            <m:r>
              <w:rPr>
                <w:rFonts w:ascii="Cambria Math" w:hAnsi="Cambria Math"/>
              </w:rPr>
              <m:t>ij</m:t>
            </m:r>
          </m:sub>
        </m:sSub>
      </m:oMath>
      <w:r>
        <w:rPr>
          <w:rFonts w:eastAsiaTheme="minorEastAsia"/>
        </w:rPr>
        <w:t xml:space="preserve"> </w:t>
      </w:r>
      <w:r>
        <w:t xml:space="preserve">be modeled using a logit link function. The standard assumption is that </w:t>
      </w:r>
      <m:oMath>
        <m:sSub>
          <m:sSubPr>
            <m:ctrlPr>
              <w:rPr>
                <w:rFonts w:ascii="Cambria Math" w:hAnsi="Cambria Math"/>
                <w:i/>
              </w:rPr>
            </m:ctrlPr>
          </m:sSubPr>
          <m:e>
            <m:r>
              <w:rPr>
                <w:rFonts w:ascii="Cambria Math" w:hAnsi="Cambria Math"/>
              </w:rPr>
              <m:t>Y</m:t>
            </m:r>
          </m:e>
          <m:sub>
            <m:r>
              <w:rPr>
                <w:rFonts w:ascii="Cambria Math" w:hAnsi="Cambria Math"/>
              </w:rPr>
              <m:t>ij</m:t>
            </m:r>
          </m:sub>
        </m:sSub>
      </m:oMath>
      <w:r>
        <w:t xml:space="preserve"> has a Bernoulli distribution. Then, the two-level models are given by:</w:t>
      </w:r>
    </w:p>
    <w:p w14:paraId="43D129C3" w14:textId="77777777" w:rsidR="00FA47B3" w:rsidRDefault="00FA47B3" w:rsidP="00FA47B3">
      <w:pPr>
        <w:tabs>
          <w:tab w:val="left" w:pos="3442"/>
        </w:tabs>
        <w:autoSpaceDE w:val="0"/>
        <w:autoSpaceDN w:val="0"/>
        <w:adjustRightInd w:val="0"/>
        <w:spacing w:after="0" w:line="360" w:lineRule="auto"/>
        <w:jc w:val="both"/>
        <w:rPr>
          <w:rFonts w:ascii="Times New Roman" w:hAnsi="Times New Roman" w:cs="Times New Roman"/>
          <w:sz w:val="24"/>
          <w:szCs w:val="24"/>
        </w:rPr>
      </w:pPr>
      <m:oMath>
        <m:r>
          <w:rPr>
            <w:rFonts w:ascii="Cambria Math" w:hAnsi="Cambria Math" w:cs="Times New Roman"/>
            <w:color w:val="000000"/>
            <w:sz w:val="24"/>
            <w:szCs w:val="24"/>
          </w:rPr>
          <m:t>logit</m:t>
        </m:r>
        <m:d>
          <m:dPr>
            <m:ctrlPr>
              <w:rPr>
                <w:rFonts w:ascii="Cambria Math" w:hAnsi="Times New Roman" w:cs="Times New Roman"/>
                <w:i/>
                <w:color w:val="000000"/>
                <w:sz w:val="24"/>
                <w:szCs w:val="24"/>
              </w:rPr>
            </m:ctrlPr>
          </m:dPr>
          <m:e>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π</m:t>
                </m:r>
              </m:e>
              <m:sub>
                <m:r>
                  <w:rPr>
                    <w:rFonts w:ascii="Cambria Math" w:hAnsi="Cambria Math" w:cs="Times New Roman"/>
                    <w:color w:val="000000"/>
                    <w:sz w:val="24"/>
                    <w:szCs w:val="24"/>
                  </w:rPr>
                  <m:t>ij</m:t>
                </m:r>
              </m:sub>
            </m:sSub>
          </m:e>
        </m:d>
        <m:r>
          <w:rPr>
            <w:rFonts w:ascii="Cambria Math" w:hAnsi="Times New Roman" w:cs="Times New Roman"/>
            <w:color w:val="000000"/>
            <w:sz w:val="24"/>
            <w:szCs w:val="24"/>
          </w:rPr>
          <m:t>=</m:t>
        </m:r>
        <m:r>
          <m:rPr>
            <m:sty m:val="p"/>
          </m:rPr>
          <w:rPr>
            <w:rFonts w:ascii="Cambria Math" w:hAnsi="Times New Roman" w:cs="Times New Roman"/>
            <w:color w:val="000000"/>
            <w:sz w:val="24"/>
            <w:szCs w:val="24"/>
          </w:rPr>
          <m:t>log</m:t>
        </m:r>
        <m:r>
          <m:rPr>
            <m:sty m:val="p"/>
          </m:rPr>
          <w:rPr>
            <w:rFonts w:ascii="Cambria Math" w:hAnsi="Cambria Math" w:cs="Times New Roman"/>
            <w:color w:val="000000"/>
            <w:sz w:val="24"/>
            <w:szCs w:val="24"/>
          </w:rPr>
          <m:t>⁡</m:t>
        </m:r>
        <m:d>
          <m:dPr>
            <m:begChr m:val="["/>
            <m:endChr m:val="]"/>
            <m:ctrlPr>
              <w:rPr>
                <w:rFonts w:ascii="Cambria Math" w:hAnsi="Times New Roman" w:cs="Times New Roman"/>
                <w:color w:val="000000"/>
                <w:sz w:val="24"/>
                <w:szCs w:val="24"/>
              </w:rPr>
            </m:ctrlPr>
          </m:dPr>
          <m:e>
            <m:f>
              <m:fPr>
                <m:ctrlPr>
                  <w:rPr>
                    <w:rFonts w:ascii="Cambria Math" w:hAnsi="Times New Roman" w:cs="Times New Roman"/>
                    <w:color w:val="000000"/>
                    <w:sz w:val="24"/>
                    <w:szCs w:val="24"/>
                  </w:rPr>
                </m:ctrlPr>
              </m:fPr>
              <m:num>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π</m:t>
                    </m:r>
                  </m:e>
                  <m:sub>
                    <m:r>
                      <w:rPr>
                        <w:rFonts w:ascii="Cambria Math" w:hAnsi="Cambria Math" w:cs="Times New Roman"/>
                        <w:color w:val="000000"/>
                        <w:sz w:val="24"/>
                        <w:szCs w:val="24"/>
                      </w:rPr>
                      <m:t>ij</m:t>
                    </m:r>
                  </m:sub>
                </m:sSub>
              </m:num>
              <m:den>
                <m:r>
                  <w:rPr>
                    <w:rFonts w:ascii="Cambria Math" w:hAnsi="Times New Roman" w:cs="Times New Roman"/>
                    <w:color w:val="000000"/>
                    <w:sz w:val="24"/>
                    <w:szCs w:val="24"/>
                  </w:rPr>
                  <m:t>1</m:t>
                </m:r>
                <m:r>
                  <w:rPr>
                    <w:rFonts w:ascii="Cambria Math" w:hAnsi="Cambria Math"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π</m:t>
                    </m:r>
                  </m:e>
                  <m:sub>
                    <m:r>
                      <w:rPr>
                        <w:rFonts w:ascii="Cambria Math" w:hAnsi="Cambria Math" w:cs="Times New Roman"/>
                        <w:color w:val="000000"/>
                        <w:sz w:val="24"/>
                        <w:szCs w:val="24"/>
                      </w:rPr>
                      <m:t>ij</m:t>
                    </m:r>
                  </m:sub>
                </m:sSub>
              </m:den>
            </m:f>
          </m:e>
        </m:d>
      </m:oMath>
      <w:r>
        <w:rPr>
          <w:rFonts w:ascii="Times New Roman" w:eastAsiaTheme="minorEastAsia" w:hAnsi="Times New Roman" w:cs="Times New Roman"/>
          <w:color w:val="000000"/>
          <w:sz w:val="24"/>
          <w:szCs w:val="24"/>
        </w:rPr>
        <w:t>=</w:t>
      </w:r>
      <m:oMath>
        <m:sSub>
          <m:sSubPr>
            <m:ctrlPr>
              <w:rPr>
                <w:rFonts w:ascii="Cambria Math" w:eastAsiaTheme="minorEastAsia" w:hAnsi="Times New Roman" w:cs="Times New Roman"/>
                <w:i/>
                <w:color w:val="000000"/>
                <w:sz w:val="24"/>
                <w:szCs w:val="24"/>
              </w:rPr>
            </m:ctrlPr>
          </m:sSubPr>
          <m:e>
            <m:r>
              <w:rPr>
                <w:rFonts w:ascii="Cambria Math" w:eastAsiaTheme="minorEastAsia" w:hAnsi="Times New Roman" w:cs="Times New Roman"/>
                <w:color w:val="000000"/>
                <w:sz w:val="24"/>
                <w:szCs w:val="24"/>
              </w:rPr>
              <m:t xml:space="preserve"> </m:t>
            </m:r>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0</m:t>
            </m:r>
            <m:r>
              <w:rPr>
                <w:rFonts w:ascii="Cambria Math" w:eastAsiaTheme="minorEastAsia" w:hAnsi="Cambria Math" w:cs="Times New Roman"/>
                <w:color w:val="000000"/>
                <w:sz w:val="24"/>
                <w:szCs w:val="24"/>
              </w:rPr>
              <m:t>j</m:t>
            </m:r>
          </m:sub>
        </m:sSub>
        <m:r>
          <w:rPr>
            <w:rFonts w:ascii="Cambria Math" w:eastAsiaTheme="minorEastAsia" w:hAnsi="Times New Roman" w:cs="Times New Roman"/>
            <w:color w:val="000000"/>
            <w:sz w:val="24"/>
            <w:szCs w:val="24"/>
          </w:rPr>
          <m:t>+</m:t>
        </m:r>
        <m:nary>
          <m:naryPr>
            <m:chr m:val="∑"/>
            <m:limLoc m:val="subSup"/>
            <m:ctrlPr>
              <w:rPr>
                <w:rFonts w:ascii="Cambria Math" w:eastAsiaTheme="minorEastAsia" w:hAnsi="Times New Roman" w:cs="Times New Roman"/>
                <w:i/>
                <w:color w:val="000000"/>
                <w:sz w:val="24"/>
                <w:szCs w:val="24"/>
              </w:rPr>
            </m:ctrlPr>
          </m:naryPr>
          <m:sub>
            <m:r>
              <w:rPr>
                <w:rFonts w:ascii="Cambria Math" w:eastAsiaTheme="minorEastAsia" w:hAnsi="Cambria Math" w:cs="Times New Roman"/>
                <w:color w:val="000000"/>
                <w:sz w:val="24"/>
                <w:szCs w:val="24"/>
              </w:rPr>
              <m:t>h</m:t>
            </m:r>
            <m:r>
              <w:rPr>
                <w:rFonts w:ascii="Cambria Math" w:eastAsiaTheme="minorEastAsia" w:hAnsi="Times New Roman" w:cs="Times New Roman"/>
                <w:color w:val="000000"/>
                <w:sz w:val="24"/>
                <w:szCs w:val="24"/>
              </w:rPr>
              <m:t>=1</m:t>
            </m:r>
          </m:sub>
          <m:sup>
            <m:r>
              <w:rPr>
                <w:rFonts w:ascii="Cambria Math" w:eastAsiaTheme="minorEastAsia" w:hAnsi="Cambria Math" w:cs="Times New Roman"/>
                <w:color w:val="000000"/>
                <w:sz w:val="24"/>
                <w:szCs w:val="24"/>
              </w:rPr>
              <m:t>k</m:t>
            </m:r>
          </m:sup>
          <m:e>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hj</m:t>
                </m:r>
              </m:sub>
            </m:sSub>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X</m:t>
                </m:r>
              </m:e>
              <m:sub>
                <m:r>
                  <w:rPr>
                    <w:rFonts w:ascii="Cambria Math" w:eastAsiaTheme="minorEastAsia" w:hAnsi="Cambria Math" w:cs="Times New Roman"/>
                    <w:color w:val="000000"/>
                    <w:sz w:val="24"/>
                    <w:szCs w:val="24"/>
                  </w:rPr>
                  <m:t>hij</m:t>
                </m:r>
              </m:sub>
            </m:sSub>
          </m:e>
        </m:nary>
      </m:oMath>
      <w:r>
        <w:rPr>
          <w:rFonts w:ascii="Times New Roman" w:eastAsiaTheme="minorEastAsia" w:hAnsi="Times New Roman" w:cs="Times New Roman"/>
          <w:color w:val="000000"/>
          <w:sz w:val="24"/>
          <w:szCs w:val="24"/>
        </w:rPr>
        <w:t xml:space="preserve">………………………..………………….. </w:t>
      </w:r>
      <w:r w:rsidRPr="00214BE1">
        <w:rPr>
          <w:rFonts w:ascii="Times New Roman" w:eastAsiaTheme="minorEastAsia" w:hAnsi="Times New Roman" w:cs="Times New Roman"/>
          <w:color w:val="000000"/>
          <w:sz w:val="24"/>
          <w:szCs w:val="24"/>
        </w:rPr>
        <w:t>(1)</w:t>
      </w:r>
    </w:p>
    <w:p w14:paraId="4A3BF043" w14:textId="77777777" w:rsidR="00FA47B3" w:rsidRDefault="00FA47B3" w:rsidP="00FA47B3">
      <w:pPr>
        <w:autoSpaceDE w:val="0"/>
        <w:autoSpaceDN w:val="0"/>
        <w:adjustRightInd w:val="0"/>
        <w:spacing w:after="0" w:line="360" w:lineRule="auto"/>
        <w:jc w:val="both"/>
        <w:rPr>
          <w:rFonts w:ascii="Times New Roman" w:eastAsiaTheme="minorEastAsia" w:hAnsi="Times New Roman" w:cs="Times New Roman"/>
          <w:color w:val="000000"/>
          <w:sz w:val="24"/>
          <w:szCs w:val="24"/>
        </w:rPr>
      </w:pPr>
      <m:oMath>
        <m:r>
          <w:rPr>
            <w:rFonts w:ascii="Cambria Math" w:hAnsi="Cambria Math" w:cs="Times New Roman"/>
            <w:color w:val="000000"/>
            <w:sz w:val="24"/>
            <w:szCs w:val="24"/>
          </w:rPr>
          <m:t>i</m:t>
        </m:r>
        <m:r>
          <w:rPr>
            <w:rFonts w:ascii="Cambria Math" w:hAnsi="Times New Roman" w:cs="Times New Roman"/>
            <w:color w:val="000000"/>
            <w:sz w:val="24"/>
            <w:szCs w:val="24"/>
          </w:rPr>
          <m:t>=1,2</m:t>
        </m:r>
        <m:r>
          <w:rPr>
            <w:rFonts w:ascii="Cambria Math" w:hAnsi="Cambria Math"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n</m:t>
            </m:r>
          </m:e>
          <m:sub>
            <m:r>
              <w:rPr>
                <w:rFonts w:ascii="Cambria Math" w:hAnsi="Cambria Math" w:cs="Times New Roman"/>
                <w:color w:val="000000"/>
                <w:sz w:val="24"/>
                <w:szCs w:val="24"/>
              </w:rPr>
              <m:t>j</m:t>
            </m:r>
          </m:sub>
        </m:sSub>
      </m:oMath>
      <w:r>
        <w:rPr>
          <w:rFonts w:ascii="Times New Roman" w:eastAsiaTheme="minorEastAsia" w:hAnsi="Times New Roman" w:cs="Times New Roman"/>
          <w:color w:val="000000"/>
          <w:sz w:val="24"/>
          <w:szCs w:val="24"/>
        </w:rPr>
        <w:t>,</w:t>
      </w:r>
      <m:oMath>
        <m:r>
          <w:rPr>
            <w:rFonts w:ascii="Cambria Math" w:eastAsiaTheme="minorEastAsia" w:hAnsi="Cambria Math" w:cs="Times New Roman"/>
            <w:color w:val="000000"/>
            <w:sz w:val="24"/>
            <w:szCs w:val="24"/>
          </w:rPr>
          <m:t>h</m:t>
        </m:r>
        <m:r>
          <w:rPr>
            <w:rFonts w:ascii="Cambria Math" w:eastAsiaTheme="minorEastAsia" w:hAnsi="Times New Roman" w:cs="Times New Roman"/>
            <w:color w:val="000000"/>
            <w:sz w:val="24"/>
            <w:szCs w:val="24"/>
          </w:rPr>
          <m:t>=1,2</m:t>
        </m:r>
        <m:r>
          <w:rPr>
            <w:rFonts w:ascii="Cambria Math" w:eastAsiaTheme="minorEastAsia" w:hAnsi="Cambria Math" w:cs="Times New Roman"/>
            <w:color w:val="000000"/>
            <w:sz w:val="24"/>
            <w:szCs w:val="24"/>
          </w:rPr>
          <m:t>………</m:t>
        </m:r>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k</m:t>
        </m:r>
      </m:oMath>
      <w:r>
        <w:rPr>
          <w:rFonts w:ascii="Times New Roman" w:eastAsiaTheme="minorEastAsia" w:hAnsi="Times New Roman" w:cs="Times New Roman"/>
          <w:color w:val="000000"/>
          <w:sz w:val="24"/>
          <w:szCs w:val="24"/>
        </w:rPr>
        <w:t>,</w:t>
      </w:r>
      <m:oMath>
        <m:r>
          <w:rPr>
            <w:rFonts w:ascii="Cambria Math" w:eastAsiaTheme="minorEastAsia" w:hAnsi="Cambria Math" w:cs="Times New Roman"/>
            <w:color w:val="000000"/>
            <w:sz w:val="24"/>
            <w:szCs w:val="24"/>
          </w:rPr>
          <m:t>j</m:t>
        </m:r>
        <m:r>
          <w:rPr>
            <w:rFonts w:ascii="Cambria Math" w:eastAsiaTheme="minorEastAsia" w:hAnsi="Times New Roman" w:cs="Times New Roman"/>
            <w:color w:val="000000"/>
            <w:sz w:val="24"/>
            <w:szCs w:val="24"/>
          </w:rPr>
          <m:t>=1,2,</m:t>
        </m:r>
        <m:r>
          <w:rPr>
            <w:rFonts w:ascii="Cambria Math" w:eastAsiaTheme="minorEastAsia" w:hAnsi="Cambria Math" w:cs="Times New Roman"/>
            <w:color w:val="000000"/>
            <w:sz w:val="24"/>
            <w:szCs w:val="24"/>
          </w:rPr>
          <m:t>………</m:t>
        </m:r>
        <m:r>
          <w:rPr>
            <w:rFonts w:ascii="Cambria Math" w:eastAsiaTheme="minorEastAsia" w:hAnsi="Times New Roman" w:cs="Times New Roman"/>
            <w:color w:val="000000"/>
            <w:sz w:val="24"/>
            <w:szCs w:val="24"/>
          </w:rPr>
          <m:t>11</m:t>
        </m:r>
      </m:oMath>
    </w:p>
    <w:p w14:paraId="787D0CAF" w14:textId="77777777" w:rsidR="00FA47B3" w:rsidRDefault="00E229A8" w:rsidP="00FA47B3">
      <w:pPr>
        <w:autoSpaceDE w:val="0"/>
        <w:autoSpaceDN w:val="0"/>
        <w:adjustRightInd w:val="0"/>
        <w:spacing w:after="0" w:line="360" w:lineRule="auto"/>
        <w:jc w:val="both"/>
        <w:rPr>
          <w:rFonts w:ascii="Times New Roman" w:eastAsiaTheme="minorEastAsia" w:hAnsi="Times New Roman" w:cs="Times New Roman"/>
          <w:color w:val="000000"/>
          <w:sz w:val="24"/>
          <w:szCs w:val="24"/>
        </w:rPr>
      </w:pPr>
      <m:oMath>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oj</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o</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U</m:t>
            </m:r>
          </m:e>
          <m:sub>
            <m:r>
              <w:rPr>
                <w:rFonts w:ascii="Cambria Math" w:eastAsiaTheme="minorEastAsia" w:hAnsi="Cambria Math" w:cs="Times New Roman"/>
                <w:color w:val="000000"/>
                <w:sz w:val="24"/>
                <w:szCs w:val="24"/>
              </w:rPr>
              <m:t>oj</m:t>
            </m:r>
          </m:sub>
        </m:sSub>
      </m:oMath>
      <w:r w:rsidR="00FA47B3">
        <w:rPr>
          <w:rFonts w:ascii="Times New Roman" w:eastAsiaTheme="minorEastAsia" w:hAnsi="Times New Roman" w:cs="Times New Roman"/>
          <w:color w:val="000000"/>
          <w:sz w:val="24"/>
          <w:szCs w:val="24"/>
        </w:rPr>
        <w:t>,</w:t>
      </w:r>
      <m:oMath>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1</m:t>
            </m:r>
            <m:r>
              <w:rPr>
                <w:rFonts w:ascii="Cambria Math" w:eastAsiaTheme="minorEastAsia" w:hAnsi="Cambria Math" w:cs="Times New Roman"/>
                <w:color w:val="000000"/>
                <w:sz w:val="24"/>
                <w:szCs w:val="24"/>
              </w:rPr>
              <m:t>j</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1</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U</m:t>
            </m:r>
          </m:e>
          <m:sub>
            <m:r>
              <w:rPr>
                <w:rFonts w:ascii="Cambria Math" w:eastAsiaTheme="minorEastAsia" w:hAnsi="Times New Roman" w:cs="Times New Roman"/>
                <w:color w:val="000000"/>
                <w:sz w:val="24"/>
                <w:szCs w:val="24"/>
              </w:rPr>
              <m:t>1</m:t>
            </m:r>
            <m:r>
              <w:rPr>
                <w:rFonts w:ascii="Cambria Math" w:eastAsiaTheme="minorEastAsia" w:hAnsi="Cambria Math" w:cs="Times New Roman"/>
                <w:color w:val="000000"/>
                <w:sz w:val="24"/>
                <w:szCs w:val="24"/>
              </w:rPr>
              <m:t>j</m:t>
            </m:r>
          </m:sub>
        </m:sSub>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m:t>
        </m:r>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kj</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k</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U</m:t>
            </m:r>
          </m:e>
          <m:sub>
            <m:r>
              <w:rPr>
                <w:rFonts w:ascii="Cambria Math" w:eastAsiaTheme="minorEastAsia" w:hAnsi="Cambria Math" w:cs="Times New Roman"/>
                <w:color w:val="000000"/>
                <w:sz w:val="24"/>
                <w:szCs w:val="24"/>
              </w:rPr>
              <m:t>kj</m:t>
            </m:r>
          </m:sub>
        </m:sSub>
      </m:oMath>
    </w:p>
    <w:p w14:paraId="705C8750" w14:textId="77777777" w:rsidR="00FA47B3" w:rsidRDefault="00FA47B3" w:rsidP="00FA47B3">
      <w:pPr>
        <w:autoSpaceDE w:val="0"/>
        <w:autoSpaceDN w:val="0"/>
        <w:adjustRightInd w:val="0"/>
        <w:spacing w:after="0" w:line="360" w:lineRule="auto"/>
        <w:jc w:val="both"/>
        <w:rPr>
          <w:rFonts w:ascii="Times New Roman" w:eastAsiaTheme="minorEastAsia" w:hAnsi="Times New Roman" w:cs="Times New Roman"/>
          <w:color w:val="000000"/>
          <w:sz w:val="24"/>
          <w:szCs w:val="24"/>
        </w:rPr>
      </w:pPr>
      <m:oMath>
        <m:r>
          <w:rPr>
            <w:rFonts w:ascii="Cambria Math" w:hAnsi="Cambria Math" w:cs="Times New Roman"/>
            <w:color w:val="000000"/>
            <w:sz w:val="24"/>
            <w:szCs w:val="24"/>
          </w:rPr>
          <m:t>logit</m:t>
        </m:r>
        <m:d>
          <m:dPr>
            <m:ctrlPr>
              <w:rPr>
                <w:rFonts w:ascii="Cambria Math" w:hAnsi="Times New Roman" w:cs="Times New Roman"/>
                <w:i/>
                <w:color w:val="000000"/>
                <w:sz w:val="24"/>
                <w:szCs w:val="24"/>
              </w:rPr>
            </m:ctrlPr>
          </m:dPr>
          <m:e>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π</m:t>
                </m:r>
              </m:e>
              <m:sub>
                <m:r>
                  <w:rPr>
                    <w:rFonts w:ascii="Cambria Math" w:hAnsi="Cambria Math" w:cs="Times New Roman"/>
                    <w:color w:val="000000"/>
                    <w:sz w:val="24"/>
                    <w:szCs w:val="24"/>
                  </w:rPr>
                  <m:t>ij</m:t>
                </m:r>
              </m:sub>
            </m:sSub>
          </m:e>
        </m:d>
        <m:r>
          <w:rPr>
            <w:rFonts w:ascii="Cambria Math" w:hAnsi="Times New Roman" w:cs="Times New Roman"/>
            <w:color w:val="000000"/>
            <w:sz w:val="24"/>
            <w:szCs w:val="24"/>
          </w:rPr>
          <m:t>=</m:t>
        </m:r>
        <m:r>
          <m:rPr>
            <m:sty m:val="p"/>
          </m:rPr>
          <w:rPr>
            <w:rFonts w:ascii="Cambria Math" w:hAnsi="Times New Roman" w:cs="Times New Roman"/>
            <w:color w:val="000000"/>
            <w:sz w:val="24"/>
            <w:szCs w:val="24"/>
          </w:rPr>
          <m:t>log</m:t>
        </m:r>
        <m:r>
          <m:rPr>
            <m:sty m:val="p"/>
          </m:rPr>
          <w:rPr>
            <w:rFonts w:ascii="Cambria Math" w:hAnsi="Cambria Math" w:cs="Times New Roman"/>
            <w:color w:val="000000"/>
            <w:sz w:val="24"/>
            <w:szCs w:val="24"/>
          </w:rPr>
          <m:t>⁡</m:t>
        </m:r>
        <m:d>
          <m:dPr>
            <m:begChr m:val="["/>
            <m:endChr m:val="]"/>
            <m:ctrlPr>
              <w:rPr>
                <w:rFonts w:ascii="Cambria Math" w:hAnsi="Times New Roman" w:cs="Times New Roman"/>
                <w:color w:val="000000"/>
                <w:sz w:val="24"/>
                <w:szCs w:val="24"/>
              </w:rPr>
            </m:ctrlPr>
          </m:dPr>
          <m:e>
            <m:f>
              <m:fPr>
                <m:ctrlPr>
                  <w:rPr>
                    <w:rFonts w:ascii="Cambria Math" w:hAnsi="Times New Roman" w:cs="Times New Roman"/>
                    <w:color w:val="000000"/>
                    <w:sz w:val="24"/>
                    <w:szCs w:val="24"/>
                  </w:rPr>
                </m:ctrlPr>
              </m:fPr>
              <m:num>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π</m:t>
                    </m:r>
                  </m:e>
                  <m:sub>
                    <m:r>
                      <w:rPr>
                        <w:rFonts w:ascii="Cambria Math" w:hAnsi="Cambria Math" w:cs="Times New Roman"/>
                        <w:color w:val="000000"/>
                        <w:sz w:val="24"/>
                        <w:szCs w:val="24"/>
                      </w:rPr>
                      <m:t>ij</m:t>
                    </m:r>
                  </m:sub>
                </m:sSub>
              </m:num>
              <m:den>
                <m:r>
                  <w:rPr>
                    <w:rFonts w:ascii="Cambria Math" w:hAnsi="Times New Roman" w:cs="Times New Roman"/>
                    <w:color w:val="000000"/>
                    <w:sz w:val="24"/>
                    <w:szCs w:val="24"/>
                  </w:rPr>
                  <m:t>1</m:t>
                </m:r>
                <m:r>
                  <w:rPr>
                    <w:rFonts w:ascii="Cambria Math" w:hAnsi="Cambria Math"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π</m:t>
                    </m:r>
                  </m:e>
                  <m:sub>
                    <m:r>
                      <w:rPr>
                        <w:rFonts w:ascii="Cambria Math" w:hAnsi="Cambria Math" w:cs="Times New Roman"/>
                        <w:color w:val="000000"/>
                        <w:sz w:val="24"/>
                        <w:szCs w:val="24"/>
                      </w:rPr>
                      <m:t>ij</m:t>
                    </m:r>
                  </m:sub>
                </m:sSub>
              </m:den>
            </m:f>
          </m:e>
        </m:d>
      </m:oMath>
      <w:r>
        <w:rPr>
          <w:rFonts w:ascii="Times New Roman" w:eastAsiaTheme="minorEastAsia" w:hAnsi="Times New Roman" w:cs="Times New Roman"/>
          <w:color w:val="000000"/>
          <w:sz w:val="24"/>
          <w:szCs w:val="24"/>
        </w:rPr>
        <w:t>=</w:t>
      </w:r>
      <m:oMath>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0</m:t>
            </m:r>
          </m:sub>
        </m:sSub>
        <m:r>
          <w:rPr>
            <w:rFonts w:ascii="Cambria Math" w:eastAsiaTheme="minorEastAsia" w:hAnsi="Times New Roman" w:cs="Times New Roman"/>
            <w:color w:val="000000"/>
            <w:sz w:val="24"/>
            <w:szCs w:val="24"/>
          </w:rPr>
          <m:t>+</m:t>
        </m:r>
        <m:nary>
          <m:naryPr>
            <m:chr m:val="∑"/>
            <m:limLoc m:val="subSup"/>
            <m:ctrlPr>
              <w:rPr>
                <w:rFonts w:ascii="Cambria Math" w:eastAsiaTheme="minorEastAsia" w:hAnsi="Times New Roman" w:cs="Times New Roman"/>
                <w:i/>
                <w:color w:val="000000"/>
                <w:sz w:val="24"/>
                <w:szCs w:val="24"/>
              </w:rPr>
            </m:ctrlPr>
          </m:naryPr>
          <m:sub>
            <m:r>
              <w:rPr>
                <w:rFonts w:ascii="Cambria Math" w:eastAsiaTheme="minorEastAsia" w:hAnsi="Cambria Math" w:cs="Times New Roman"/>
                <w:color w:val="000000"/>
                <w:sz w:val="24"/>
                <w:szCs w:val="24"/>
              </w:rPr>
              <m:t>h</m:t>
            </m:r>
            <m:r>
              <w:rPr>
                <w:rFonts w:ascii="Cambria Math" w:eastAsiaTheme="minorEastAsia" w:hAnsi="Times New Roman" w:cs="Times New Roman"/>
                <w:color w:val="000000"/>
                <w:sz w:val="24"/>
                <w:szCs w:val="24"/>
              </w:rPr>
              <m:t>=1</m:t>
            </m:r>
          </m:sub>
          <m:sup>
            <m:r>
              <w:rPr>
                <w:rFonts w:ascii="Cambria Math" w:eastAsiaTheme="minorEastAsia" w:hAnsi="Cambria Math" w:cs="Times New Roman"/>
                <w:color w:val="000000"/>
                <w:sz w:val="24"/>
                <w:szCs w:val="24"/>
              </w:rPr>
              <m:t>k</m:t>
            </m:r>
          </m:sup>
          <m:e>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hj</m:t>
                </m:r>
              </m:sub>
            </m:sSub>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X</m:t>
                </m:r>
              </m:e>
              <m:sub>
                <m:r>
                  <w:rPr>
                    <w:rFonts w:ascii="Cambria Math" w:eastAsiaTheme="minorEastAsia" w:hAnsi="Cambria Math" w:cs="Times New Roman"/>
                    <w:color w:val="000000"/>
                    <w:sz w:val="24"/>
                    <w:szCs w:val="24"/>
                  </w:rPr>
                  <m:t>hij</m:t>
                </m:r>
              </m:sub>
            </m:sSub>
          </m:e>
        </m:nary>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oj</m:t>
            </m:r>
          </m:sub>
        </m:sSub>
        <m:r>
          <w:rPr>
            <w:rFonts w:ascii="Cambria Math" w:eastAsiaTheme="minorEastAsia" w:hAnsi="Times New Roman" w:cs="Times New Roman"/>
            <w:sz w:val="24"/>
            <w:szCs w:val="24"/>
          </w:rPr>
          <m:t>+</m:t>
        </m:r>
        <m:nary>
          <m:naryPr>
            <m:chr m:val="∑"/>
            <m:limLoc m:val="subSup"/>
            <m:ctrlPr>
              <w:rPr>
                <w:rFonts w:ascii="Cambria Math" w:eastAsiaTheme="minorEastAsia" w:hAnsi="Times New Roman" w:cs="Times New Roman"/>
                <w:i/>
                <w:sz w:val="24"/>
                <w:szCs w:val="24"/>
              </w:rPr>
            </m:ctrlPr>
          </m:naryPr>
          <m:sub>
            <m:r>
              <w:rPr>
                <w:rFonts w:ascii="Cambria Math" w:eastAsiaTheme="minorEastAsia" w:hAnsi="Cambria Math" w:cs="Times New Roman"/>
                <w:sz w:val="24"/>
                <w:szCs w:val="24"/>
              </w:rPr>
              <m:t>h</m:t>
            </m:r>
            <m:r>
              <w:rPr>
                <w:rFonts w:ascii="Cambria Math" w:eastAsiaTheme="minorEastAsia" w:hAnsi="Times New Roman" w:cs="Times New Roman"/>
                <w:sz w:val="24"/>
                <w:szCs w:val="24"/>
              </w:rPr>
              <m:t>=1</m:t>
            </m:r>
          </m:sub>
          <m:sup>
            <m:r>
              <w:rPr>
                <w:rFonts w:ascii="Cambria Math" w:eastAsiaTheme="minorEastAsia" w:hAnsi="Cambria Math" w:cs="Times New Roman"/>
                <w:sz w:val="24"/>
                <w:szCs w:val="24"/>
              </w:rPr>
              <m:t>k</m:t>
            </m:r>
          </m:sup>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hj</m:t>
                </m:r>
              </m:sub>
            </m:sSub>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hij</m:t>
                </m:r>
              </m:sub>
            </m:sSub>
          </m:e>
        </m:nary>
      </m:oMath>
      <w:r w:rsidRPr="00214BE1">
        <w:rPr>
          <w:rFonts w:ascii="Times New Roman" w:eastAsiaTheme="minorEastAsia" w:hAnsi="Times New Roman" w:cs="Times New Roman"/>
          <w:sz w:val="24"/>
          <w:szCs w:val="24"/>
        </w:rPr>
        <w:t>………………..……. (2)</w:t>
      </w:r>
    </w:p>
    <w:p w14:paraId="28BFFE14" w14:textId="77777777" w:rsidR="00FA47B3" w:rsidRPr="00A63BF8" w:rsidRDefault="00E229A8" w:rsidP="00FA47B3">
      <w:pPr>
        <w:autoSpaceDE w:val="0"/>
        <w:autoSpaceDN w:val="0"/>
        <w:adjustRightInd w:val="0"/>
        <w:spacing w:after="0" w:line="360" w:lineRule="auto"/>
        <w:jc w:val="both"/>
        <w:rPr>
          <w:rFonts w:ascii="Times New Roman" w:eastAsiaTheme="minorEastAsia" w:hAnsi="Times New Roman" w:cs="Times New Roman"/>
          <w:color w:val="FF0000"/>
          <w:sz w:val="24"/>
          <w:szCs w:val="24"/>
        </w:rPr>
      </w:pPr>
      <m:oMath>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X</m:t>
            </m:r>
          </m:e>
          <m:sub>
            <m:r>
              <w:rPr>
                <w:rFonts w:ascii="Cambria Math" w:eastAsiaTheme="minorEastAsia" w:hAnsi="Cambria Math" w:cs="Times New Roman"/>
                <w:color w:val="000000"/>
                <w:sz w:val="24"/>
                <w:szCs w:val="24"/>
              </w:rPr>
              <m:t>i</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X</m:t>
            </m:r>
          </m:e>
          <m:sub>
            <m:r>
              <w:rPr>
                <w:rFonts w:ascii="Cambria Math" w:eastAsiaTheme="minorEastAsia" w:hAnsi="Times New Roman" w:cs="Times New Roman"/>
                <w:color w:val="000000"/>
                <w:sz w:val="24"/>
                <w:szCs w:val="24"/>
              </w:rPr>
              <m:t>1</m:t>
            </m:r>
            <m:r>
              <w:rPr>
                <w:rFonts w:ascii="Cambria Math" w:eastAsiaTheme="minorEastAsia" w:hAnsi="Cambria Math" w:cs="Times New Roman"/>
                <w:color w:val="000000"/>
                <w:sz w:val="24"/>
                <w:szCs w:val="24"/>
              </w:rPr>
              <m:t>ij</m:t>
            </m:r>
            <m:r>
              <w:rPr>
                <w:rFonts w:ascii="Cambria Math" w:eastAsiaTheme="minorEastAsia" w:hAnsi="Times New Roman" w:cs="Times New Roman"/>
                <w:color w:val="000000"/>
                <w:sz w:val="24"/>
                <w:szCs w:val="24"/>
              </w:rPr>
              <m:t>,</m:t>
            </m:r>
          </m:sub>
        </m:sSub>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X</m:t>
            </m:r>
          </m:e>
          <m:sub>
            <m:r>
              <w:rPr>
                <w:rFonts w:ascii="Cambria Math" w:eastAsiaTheme="minorEastAsia" w:hAnsi="Times New Roman" w:cs="Times New Roman"/>
                <w:color w:val="000000"/>
                <w:sz w:val="24"/>
                <w:szCs w:val="24"/>
              </w:rPr>
              <m:t>2</m:t>
            </m:r>
            <m:r>
              <w:rPr>
                <w:rFonts w:ascii="Cambria Math" w:eastAsiaTheme="minorEastAsia" w:hAnsi="Cambria Math" w:cs="Times New Roman"/>
                <w:color w:val="000000"/>
                <w:sz w:val="24"/>
                <w:szCs w:val="24"/>
              </w:rPr>
              <m:t>ij</m:t>
            </m:r>
            <m:r>
              <w:rPr>
                <w:rFonts w:ascii="Cambria Math" w:eastAsiaTheme="minorEastAsia" w:hAnsi="Times New Roman" w:cs="Times New Roman"/>
                <w:color w:val="000000"/>
                <w:sz w:val="24"/>
                <w:szCs w:val="24"/>
              </w:rPr>
              <m:t>,</m:t>
            </m:r>
          </m:sub>
        </m:sSub>
        <m:r>
          <w:rPr>
            <w:rFonts w:ascii="Cambria Math" w:eastAsiaTheme="minorEastAsia" w:hAnsi="Cambria Math" w:cs="Times New Roman"/>
            <w:color w:val="000000"/>
            <w:sz w:val="24"/>
            <w:szCs w:val="24"/>
          </w:rPr>
          <m:t>………</m:t>
        </m:r>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X</m:t>
            </m:r>
          </m:e>
          <m:sub>
            <m:r>
              <w:rPr>
                <w:rFonts w:ascii="Cambria Math" w:eastAsiaTheme="minorEastAsia" w:hAnsi="Cambria Math" w:cs="Times New Roman"/>
                <w:color w:val="000000"/>
                <w:sz w:val="24"/>
                <w:szCs w:val="24"/>
              </w:rPr>
              <m:t>kij</m:t>
            </m:r>
          </m:sub>
        </m:sSub>
        <m:r>
          <w:rPr>
            <w:rFonts w:ascii="Cambria Math" w:eastAsiaTheme="minorEastAsia" w:hAnsi="Times New Roman" w:cs="Times New Roman"/>
            <w:color w:val="000000"/>
            <w:sz w:val="24"/>
            <w:szCs w:val="24"/>
          </w:rPr>
          <m:t>)</m:t>
        </m:r>
      </m:oMath>
      <w:r w:rsidR="00FA47B3">
        <w:rPr>
          <w:rFonts w:ascii="Times New Roman" w:eastAsiaTheme="minorEastAsia" w:hAnsi="Times New Roman" w:cs="Times New Roman"/>
          <w:color w:val="000000"/>
          <w:sz w:val="24"/>
          <w:szCs w:val="24"/>
        </w:rPr>
        <w:t xml:space="preserve">  represent the first and the second level covariates, for variable k(</w:t>
      </w:r>
      <m:oMath>
        <m:r>
          <w:rPr>
            <w:rFonts w:ascii="Cambria Math" w:eastAsiaTheme="minorEastAsia" w:hAnsi="Cambria Math" w:cs="Times New Roman"/>
            <w:color w:val="000000"/>
            <w:sz w:val="24"/>
            <w:szCs w:val="24"/>
          </w:rPr>
          <m:t>β</m:t>
        </m:r>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o</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1</m:t>
            </m:r>
          </m:sub>
        </m:sSub>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k</m:t>
            </m:r>
          </m:sub>
        </m:sSub>
        <m:r>
          <w:rPr>
            <w:rFonts w:ascii="Cambria Math" w:eastAsiaTheme="minorEastAsia" w:hAnsi="Times New Roman" w:cs="Times New Roman"/>
            <w:color w:val="000000"/>
            <w:sz w:val="24"/>
            <w:szCs w:val="24"/>
          </w:rPr>
          <m:t>)</m:t>
        </m:r>
      </m:oMath>
      <w:r w:rsidR="00FA47B3">
        <w:rPr>
          <w:rFonts w:ascii="Times New Roman" w:eastAsiaTheme="minorEastAsia" w:hAnsi="Times New Roman" w:cs="Times New Roman"/>
          <w:color w:val="000000"/>
          <w:sz w:val="24"/>
          <w:szCs w:val="24"/>
        </w:rPr>
        <w:t xml:space="preserve"> are the regression parameter coefficient</w:t>
      </w:r>
      <w:r w:rsidR="00FA47B3" w:rsidRPr="00A63BF8">
        <w:rPr>
          <w:rFonts w:ascii="Times New Roman" w:eastAsiaTheme="minorEastAsia" w:hAnsi="Times New Roman" w:cs="Times New Roman"/>
          <w:color w:val="FF0000"/>
          <w:sz w:val="24"/>
          <w:szCs w:val="24"/>
        </w:rPr>
        <w:t>.</w:t>
      </w:r>
      <w:r w:rsidR="00FA47B3">
        <w:rPr>
          <w:rFonts w:ascii="Times New Roman" w:eastAsiaTheme="minorEastAsia" w:hAnsi="Times New Roman" w:cs="Times New Roman"/>
          <w:color w:val="FF0000"/>
          <w:sz w:val="24"/>
          <w:szCs w:val="24"/>
        </w:rPr>
        <w:t xml:space="preserve"> </w:t>
      </w:r>
      <w:r w:rsidR="00FA47B3" w:rsidRPr="00214BE1">
        <w:rPr>
          <w:rFonts w:ascii="Times New Roman" w:eastAsia="Times New Roman" w:hAnsi="Times New Roman" w:cs="Times New Roman"/>
          <w:color w:val="222222"/>
          <w:sz w:val="24"/>
          <w:szCs w:val="24"/>
          <w:shd w:val="clear" w:color="auto" w:fill="FFFFFF"/>
        </w:rPr>
        <w:t>The parameters</w:t>
      </w:r>
      <w:r w:rsidR="00FA47B3" w:rsidRPr="00214BE1">
        <w:rPr>
          <w:rFonts w:ascii="Times New Roman" w:eastAsiaTheme="minorEastAsia" w:hAnsi="Times New Roman" w:cs="Times New Roman"/>
          <w:color w:val="FF0000"/>
          <w:sz w:val="24"/>
          <w:szCs w:val="24"/>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0</m:t>
            </m:r>
            <m:r>
              <w:rPr>
                <w:rFonts w:ascii="Cambria Math" w:eastAsiaTheme="minorEastAsia" w:hAnsi="Cambria Math" w:cs="Times New Roman"/>
                <w:sz w:val="24"/>
                <w:szCs w:val="24"/>
              </w:rPr>
              <m:t>j</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1</m:t>
            </m:r>
            <m:r>
              <w:rPr>
                <w:rFonts w:ascii="Cambria Math" w:eastAsiaTheme="minorEastAsia" w:hAnsi="Cambria Math" w:cs="Times New Roman"/>
                <w:sz w:val="24"/>
                <w:szCs w:val="24"/>
              </w:rPr>
              <m:t>j</m:t>
            </m:r>
          </m:sub>
        </m:sSub>
        <m:r>
          <w:rPr>
            <w:rFonts w:ascii="Cambria Math" w:eastAsiaTheme="minorEastAsia" w:hAnsi="Times New Roman" w:cs="Times New Roman"/>
            <w:sz w:val="24"/>
            <w:szCs w:val="24"/>
          </w:rPr>
          <m:t>,</m:t>
        </m:r>
        <m:r>
          <w:rPr>
            <w:rFonts w:ascii="Cambria Math" w:eastAsiaTheme="minorEastAsia" w:hAnsi="Cambria Math" w:cs="Times New Roman"/>
            <w:sz w:val="24"/>
            <w:szCs w:val="24"/>
          </w:rPr>
          <m:t>……</m:t>
        </m:r>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kj</m:t>
            </m:r>
          </m:sub>
        </m:sSub>
      </m:oMath>
      <w:r w:rsidR="00FA47B3" w:rsidRPr="006D6D7F">
        <w:rPr>
          <w:rFonts w:ascii="Times New Roman" w:eastAsiaTheme="minorEastAsia" w:hAnsi="Times New Roman" w:cs="Times New Roman"/>
          <w:sz w:val="24"/>
          <w:szCs w:val="24"/>
        </w:rPr>
        <w:t xml:space="preserve"> is the random effect </w:t>
      </w:r>
      <w:r w:rsidR="00FA47B3" w:rsidRPr="006D6D7F">
        <w:rPr>
          <w:rFonts w:ascii="Times New Roman" w:hAnsi="Times New Roman" w:cs="Times New Roman"/>
          <w:sz w:val="24"/>
          <w:szCs w:val="24"/>
        </w:rPr>
        <w:t xml:space="preserve">of the model parameter at level two. With the assumption </w:t>
      </w:r>
      <m:oMath>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hj</m:t>
            </m:r>
          </m:sub>
        </m:sSub>
      </m:oMath>
      <w:r w:rsidR="00FA47B3" w:rsidRPr="006D6D7F">
        <w:rPr>
          <w:rFonts w:ascii="Times New Roman" w:hAnsi="Times New Roman" w:cs="Times New Roman"/>
          <w:sz w:val="24"/>
          <w:szCs w:val="24"/>
        </w:rPr>
        <w:t xml:space="preserve">, follows a normal distribution with mean zero and variance  </w:t>
      </w:r>
      <m:oMath>
        <m:sSubSup>
          <m:sSubSupPr>
            <m:ctrlPr>
              <w:rPr>
                <w:rFonts w:ascii="Cambria Math" w:hAnsi="Times New Roman"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u</m:t>
            </m:r>
          </m:sub>
          <m:sup>
            <m:r>
              <w:rPr>
                <w:rFonts w:ascii="Cambria Math" w:hAnsi="Times New Roman" w:cs="Times New Roman"/>
                <w:sz w:val="24"/>
                <w:szCs w:val="24"/>
              </w:rPr>
              <m:t>2</m:t>
            </m:r>
          </m:sup>
        </m:sSubSup>
      </m:oMath>
      <w:r w:rsidR="00FA47B3" w:rsidRPr="006D6D7F">
        <w:rPr>
          <w:rFonts w:ascii="Times New Roman" w:eastAsiaTheme="minorEastAsia" w:hAnsi="Times New Roman" w:cs="Times New Roman"/>
          <w:sz w:val="24"/>
          <w:szCs w:val="24"/>
        </w:rPr>
        <w:t>.</w:t>
      </w:r>
      <w:bookmarkStart w:id="1" w:name="_Toc32158160"/>
    </w:p>
    <w:p w14:paraId="6882FC09" w14:textId="3A7FD7A5" w:rsidR="00FA47B3" w:rsidRPr="00194477" w:rsidRDefault="00FA47B3" w:rsidP="00921315">
      <w:pPr>
        <w:autoSpaceDE w:val="0"/>
        <w:autoSpaceDN w:val="0"/>
        <w:adjustRightInd w:val="0"/>
        <w:spacing w:after="0" w:line="360" w:lineRule="auto"/>
        <w:jc w:val="both"/>
        <w:rPr>
          <w:rFonts w:ascii="Times New Roman" w:hAnsi="Times New Roman" w:cs="Times New Roman"/>
          <w:b/>
          <w:bCs/>
          <w:sz w:val="28"/>
          <w:szCs w:val="28"/>
        </w:rPr>
      </w:pPr>
      <w:bookmarkStart w:id="2" w:name="_Toc32158162"/>
      <w:bookmarkEnd w:id="1"/>
      <w:r w:rsidRPr="00194477">
        <w:rPr>
          <w:rFonts w:ascii="Times New Roman" w:hAnsi="Times New Roman" w:cs="Times New Roman"/>
          <w:b/>
          <w:bCs/>
          <w:sz w:val="28"/>
          <w:szCs w:val="28"/>
        </w:rPr>
        <w:t>Multilevel Analysis of Null Model</w:t>
      </w:r>
    </w:p>
    <w:p w14:paraId="040BDD02" w14:textId="401F6572" w:rsidR="00FA47B3" w:rsidRDefault="00FA47B3" w:rsidP="00FA47B3">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empty two-level model for a binary outcome variable refers to a population of groups (level-two units, i.e. regions)) and specifies the probability distribution for group-dependent probabilities without considering further explanatory variables</w:t>
      </w:r>
      <w:r w:rsidR="007B05F2">
        <w:rPr>
          <w:rFonts w:ascii="Times New Roman" w:hAnsi="Times New Roman" w:cs="Times New Roman"/>
          <w:color w:val="000000"/>
          <w:sz w:val="24"/>
          <w:szCs w:val="24"/>
        </w:rPr>
        <w:t xml:space="preserve"> </w:t>
      </w:r>
      <w:r w:rsidR="007B05F2">
        <w:rPr>
          <w:rFonts w:ascii="Times New Roman" w:hAnsi="Times New Roman" w:cs="Times New Roman"/>
          <w:color w:val="000000"/>
          <w:sz w:val="24"/>
          <w:szCs w:val="24"/>
        </w:rPr>
        <w:fldChar w:fldCharType="begin" w:fldLock="1"/>
      </w:r>
      <w:r w:rsidR="00E229A8">
        <w:rPr>
          <w:rFonts w:ascii="Times New Roman" w:hAnsi="Times New Roman" w:cs="Times New Roman"/>
          <w:color w:val="000000"/>
          <w:sz w:val="24"/>
          <w:szCs w:val="24"/>
        </w:rPr>
        <w:instrText>ADDIN CSL_CITATION {"citationItems":[{"id":"ITEM-1","itemData":{"author":[{"dropping-particle":"","family":"Snijders","given":"T A B","non-dropping-particle":"","parse-names":false,"suffix":""},{"dropping-particle":"","family":"Bosker","given":"R J","non-dropping-particle":"","parse-names":false,"suffix":""}],"container-title":"Thousand Oaks, CA","id":"ITEM-1","issued":{"date-parts":[["1999"]]},"title":"Multilevel analysis Sage Publications","type":"article-journal"},"uris":["http://www.mendeley.com/documents/?uuid=95b6844a-392d-43bd-b4f1-97662031f9d7"]},{"id":"ITEM-2","itemData":{"ISBN":"111995682X","author":[{"dropping-particle":"","family":"Goldstein","given":"Harvey","non-dropping-particle":"","parse-names":false,"suffix":""}],"id":"ITEM-2","issued":{"date-parts":[["2011"]]},"publisher":"John Wiley &amp; Sons","title":"Multilevel statistical models","type":"book","volume":"922"},"uris":["http://www.mendeley.com/documents/?uuid=d7d236d9-8f32-4eeb-84d6-23e55faa0f46"]}],"mendeley":{"formattedCitation":"[1,2]","plainTextFormattedCitation":"[1,2]","previouslyFormattedCitation":"[1], [2]"},"properties":{"noteIndex":0},"schema":"https://github.com/citation-style-language/schema/raw/master/csl-citation.json"}</w:instrText>
      </w:r>
      <w:r w:rsidR="007B05F2">
        <w:rPr>
          <w:rFonts w:ascii="Times New Roman" w:hAnsi="Times New Roman" w:cs="Times New Roman"/>
          <w:color w:val="000000"/>
          <w:sz w:val="24"/>
          <w:szCs w:val="24"/>
        </w:rPr>
        <w:fldChar w:fldCharType="separate"/>
      </w:r>
      <w:r w:rsidR="00E229A8" w:rsidRPr="00E229A8">
        <w:rPr>
          <w:rFonts w:ascii="Times New Roman" w:hAnsi="Times New Roman" w:cs="Times New Roman"/>
          <w:noProof/>
          <w:color w:val="00B0F0"/>
          <w:sz w:val="24"/>
          <w:szCs w:val="24"/>
        </w:rPr>
        <w:t>[1,2]</w:t>
      </w:r>
      <w:r w:rsidR="007B05F2">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This model only contains random groups and random variation within groups. It can be expressed with logit link function as follows.</w:t>
      </w:r>
    </w:p>
    <w:p w14:paraId="562A533E" w14:textId="77777777" w:rsidR="00FA47B3" w:rsidRDefault="00FA47B3" w:rsidP="00FA47B3">
      <w:pPr>
        <w:autoSpaceDE w:val="0"/>
        <w:autoSpaceDN w:val="0"/>
        <w:adjustRightInd w:val="0"/>
        <w:spacing w:after="0" w:line="360" w:lineRule="auto"/>
        <w:jc w:val="both"/>
        <w:rPr>
          <w:rFonts w:ascii="Times New Roman" w:eastAsiaTheme="minorEastAsia" w:hAnsi="Times New Roman" w:cs="Times New Roman"/>
          <w:color w:val="000000"/>
          <w:sz w:val="24"/>
          <w:szCs w:val="24"/>
        </w:rPr>
      </w:pPr>
      <m:oMathPara>
        <m:oMath>
          <m:r>
            <w:rPr>
              <w:rFonts w:ascii="Cambria Math" w:hAnsi="Cambria Math" w:cs="Times New Roman"/>
              <w:color w:val="000000"/>
              <w:sz w:val="24"/>
              <w:szCs w:val="24"/>
            </w:rPr>
            <m:t>logit</m:t>
          </m:r>
          <m:d>
            <m:dPr>
              <m:ctrlPr>
                <w:rPr>
                  <w:rFonts w:ascii="Cambria Math" w:hAnsi="Times New Roman" w:cs="Times New Roman"/>
                  <w:i/>
                  <w:color w:val="000000"/>
                  <w:sz w:val="24"/>
                  <w:szCs w:val="24"/>
                </w:rPr>
              </m:ctrlPr>
            </m:dPr>
            <m:e>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π</m:t>
                  </m:r>
                </m:e>
                <m:sub>
                  <m:r>
                    <w:rPr>
                      <w:rFonts w:ascii="Cambria Math" w:hAnsi="Cambria Math" w:cs="Times New Roman"/>
                      <w:color w:val="000000"/>
                      <w:sz w:val="24"/>
                      <w:szCs w:val="24"/>
                    </w:rPr>
                    <m:t>ij</m:t>
                  </m:r>
                </m:sub>
              </m:sSub>
            </m:e>
          </m:d>
          <m:r>
            <w:rPr>
              <w:rFonts w:ascii="Cambria Math" w:hAnsi="Times New Roman"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β</m:t>
              </m:r>
            </m:e>
            <m:sub>
              <m:r>
                <w:rPr>
                  <w:rFonts w:ascii="Cambria Math" w:hAnsi="Times New Roman" w:cs="Times New Roman"/>
                  <w:color w:val="000000"/>
                  <w:sz w:val="24"/>
                  <w:szCs w:val="24"/>
                </w:rPr>
                <m:t>0</m:t>
              </m:r>
            </m:sub>
          </m:sSub>
          <m:r>
            <w:rPr>
              <w:rFonts w:ascii="Cambria Math" w:hAnsi="Times New Roman"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U</m:t>
              </m:r>
            </m:e>
            <m:sub>
              <m:r>
                <w:rPr>
                  <w:rFonts w:ascii="Cambria Math" w:hAnsi="Times New Roman" w:cs="Times New Roman"/>
                  <w:color w:val="000000"/>
                  <w:sz w:val="24"/>
                  <w:szCs w:val="24"/>
                </w:rPr>
                <m:t>0</m:t>
              </m:r>
              <m:r>
                <w:rPr>
                  <w:rFonts w:ascii="Cambria Math" w:hAnsi="Cambria Math" w:cs="Times New Roman"/>
                  <w:color w:val="000000"/>
                  <w:sz w:val="24"/>
                  <w:szCs w:val="24"/>
                </w:rPr>
                <m:t>j</m:t>
              </m:r>
            </m:sub>
          </m:sSub>
          <m:r>
            <w:rPr>
              <w:rFonts w:ascii="Cambria Math" w:hAnsi="Times New Roman" w:cs="Times New Roman"/>
              <w:color w:val="000000"/>
              <w:sz w:val="24"/>
              <w:szCs w:val="24"/>
            </w:rPr>
            <m:t xml:space="preserve"> </m:t>
          </m:r>
          <m:r>
            <w:rPr>
              <w:rFonts w:ascii="Cambria Math" w:hAnsi="Cambria Math" w:cs="Times New Roman"/>
              <w:color w:val="000000"/>
              <w:sz w:val="24"/>
              <w:szCs w:val="24"/>
            </w:rPr>
            <m:t>…………………………………………………………………………</m:t>
          </m:r>
          <m:r>
            <w:rPr>
              <w:rFonts w:ascii="Cambria Math" w:hAnsi="Times New Roman" w:cs="Times New Roman"/>
              <w:color w:val="000000"/>
              <w:sz w:val="24"/>
              <w:szCs w:val="24"/>
            </w:rPr>
            <m:t>. (3)</m:t>
          </m:r>
        </m:oMath>
      </m:oMathPara>
    </w:p>
    <w:p w14:paraId="30C8503C" w14:textId="77777777" w:rsidR="00FA47B3" w:rsidRDefault="00E229A8" w:rsidP="00FA47B3">
      <w:pPr>
        <w:jc w:val="both"/>
        <w:rPr>
          <w:rFonts w:ascii="Times New Roman" w:eastAsiaTheme="minorEastAsia" w:hAnsi="Times New Roman" w:cs="Times New Roman"/>
          <w:color w:val="000000"/>
          <w:sz w:val="24"/>
          <w:szCs w:val="24"/>
        </w:rPr>
      </w:pPr>
      <m:oMath>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U</m:t>
            </m:r>
          </m:e>
          <m:sub>
            <m:r>
              <w:rPr>
                <w:rFonts w:ascii="Cambria Math" w:eastAsiaTheme="minorEastAsia" w:hAnsi="Times New Roman" w:cs="Times New Roman"/>
                <w:color w:val="000000"/>
                <w:sz w:val="24"/>
                <w:szCs w:val="24"/>
              </w:rPr>
              <m:t>0</m:t>
            </m:r>
            <m:r>
              <w:rPr>
                <w:rFonts w:ascii="Cambria Math" w:eastAsiaTheme="minorEastAsia" w:hAnsi="Cambria Math" w:cs="Times New Roman"/>
                <w:color w:val="000000"/>
                <w:sz w:val="24"/>
                <w:szCs w:val="24"/>
              </w:rPr>
              <m:t>j</m:t>
            </m:r>
          </m:sub>
        </m:sSub>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IID</m:t>
        </m:r>
        <m:r>
          <w:rPr>
            <w:rFonts w:ascii="Cambria Math" w:eastAsiaTheme="minorEastAsia" w:hAnsi="Times New Roman" w:cs="Times New Roman"/>
            <w:color w:val="000000"/>
            <w:sz w:val="24"/>
            <w:szCs w:val="24"/>
          </w:rPr>
          <m:t>(0,</m:t>
        </m:r>
        <m:sSubSup>
          <m:sSubSupPr>
            <m:ctrlPr>
              <w:rPr>
                <w:rFonts w:ascii="Cambria Math" w:eastAsiaTheme="minorEastAsia" w:hAnsi="Times New Roman" w:cs="Times New Roman"/>
                <w:i/>
                <w:color w:val="000000"/>
                <w:sz w:val="24"/>
                <w:szCs w:val="24"/>
              </w:rPr>
            </m:ctrlPr>
          </m:sSubSupPr>
          <m:e>
            <m:r>
              <w:rPr>
                <w:rFonts w:ascii="Cambria Math" w:eastAsiaTheme="minorEastAsia" w:hAnsi="Cambria Math" w:cs="Times New Roman"/>
                <w:color w:val="000000"/>
                <w:sz w:val="24"/>
                <w:szCs w:val="24"/>
              </w:rPr>
              <m:t>σ</m:t>
            </m:r>
          </m:e>
          <m:sub>
            <m:r>
              <w:rPr>
                <w:rFonts w:ascii="Cambria Math" w:eastAsiaTheme="minorEastAsia" w:hAnsi="Times New Roman" w:cs="Times New Roman"/>
                <w:color w:val="000000"/>
                <w:sz w:val="24"/>
                <w:szCs w:val="24"/>
              </w:rPr>
              <m:t>0</m:t>
            </m:r>
          </m:sub>
          <m:sup>
            <m:r>
              <w:rPr>
                <w:rFonts w:ascii="Cambria Math" w:eastAsiaTheme="minorEastAsia" w:hAnsi="Times New Roman" w:cs="Times New Roman"/>
                <w:color w:val="000000"/>
                <w:sz w:val="24"/>
                <w:szCs w:val="24"/>
              </w:rPr>
              <m:t>2</m:t>
            </m:r>
          </m:sup>
        </m:sSubSup>
      </m:oMath>
      <w:r w:rsidR="00FA47B3">
        <w:rPr>
          <w:rFonts w:ascii="Times New Roman" w:eastAsiaTheme="minorEastAsia" w:hAnsi="Times New Roman" w:cs="Times New Roman"/>
          <w:color w:val="000000"/>
          <w:sz w:val="24"/>
          <w:szCs w:val="24"/>
        </w:rPr>
        <w:t>)</w:t>
      </w:r>
    </w:p>
    <w:p w14:paraId="0FBAD80E" w14:textId="77777777" w:rsidR="00FA47B3" w:rsidRDefault="00FA47B3" w:rsidP="00FA47B3">
      <w:pPr>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Where  </w:t>
      </w:r>
      <m:oMath>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0</m:t>
            </m:r>
          </m:sub>
        </m:sSub>
      </m:oMath>
      <w:r>
        <w:rPr>
          <w:rFonts w:ascii="Times New Roman" w:eastAsiaTheme="minorEastAsia" w:hAnsi="Times New Roman" w:cs="Times New Roman"/>
          <w:color w:val="000000"/>
          <w:sz w:val="24"/>
          <w:szCs w:val="24"/>
        </w:rPr>
        <w:t xml:space="preserve"> indicates the population average of the transformed probability and </w:t>
      </w:r>
      <m:oMath>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U</m:t>
            </m:r>
          </m:e>
          <m:sub>
            <m:r>
              <w:rPr>
                <w:rFonts w:ascii="Cambria Math" w:eastAsiaTheme="minorEastAsia" w:hAnsi="Times New Roman" w:cs="Times New Roman"/>
                <w:color w:val="000000"/>
                <w:sz w:val="24"/>
                <w:szCs w:val="24"/>
              </w:rPr>
              <m:t>0</m:t>
            </m:r>
            <m:r>
              <w:rPr>
                <w:rFonts w:ascii="Cambria Math" w:eastAsiaTheme="minorEastAsia" w:hAnsi="Cambria Math" w:cs="Times New Roman"/>
                <w:color w:val="000000"/>
                <w:sz w:val="24"/>
                <w:szCs w:val="24"/>
              </w:rPr>
              <m:t>j</m:t>
            </m:r>
          </m:sub>
        </m:sSub>
      </m:oMath>
      <w:r>
        <w:rPr>
          <w:rFonts w:ascii="Times New Roman" w:eastAsiaTheme="minorEastAsia" w:hAnsi="Times New Roman" w:cs="Times New Roman"/>
          <w:color w:val="000000"/>
          <w:sz w:val="24"/>
          <w:szCs w:val="24"/>
        </w:rPr>
        <w:t xml:space="preserve"> is the random deviations from this average for region j</w:t>
      </w:r>
    </w:p>
    <w:p w14:paraId="0DFF44CA" w14:textId="77777777" w:rsidR="00FA47B3" w:rsidRDefault="00FA47B3" w:rsidP="00FA47B3">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model decomposes the total variance into two-that of region and under five children, representing the between and within region variability’s in the ARI of under five children. The interclass correlation (ICC) measures correlation between observations within cluster as:</w:t>
      </w:r>
    </w:p>
    <w:p w14:paraId="14FEB999" w14:textId="77777777" w:rsidR="00FA47B3" w:rsidRDefault="00FA47B3" w:rsidP="00FA47B3">
      <w:pPr>
        <w:spacing w:line="360" w:lineRule="auto"/>
        <w:jc w:val="both"/>
        <w:rPr>
          <w:rFonts w:ascii="Times New Roman" w:hAnsi="Times New Roman" w:cs="Times New Roman"/>
          <w:color w:val="000000"/>
          <w:sz w:val="24"/>
          <w:szCs w:val="24"/>
        </w:rPr>
      </w:pPr>
      <m:oMathPara>
        <m:oMath>
          <m:r>
            <w:rPr>
              <w:rFonts w:ascii="Cambria Math" w:hAnsi="Cambria Math" w:cs="Times New Roman"/>
              <w:color w:val="000000"/>
              <w:sz w:val="24"/>
              <w:szCs w:val="24"/>
            </w:rPr>
            <m:t>ICC</m:t>
          </m:r>
          <m:r>
            <w:rPr>
              <w:rFonts w:ascii="Cambria Math" w:hAnsi="Times New Roman" w:cs="Times New Roman"/>
              <w:color w:val="000000"/>
              <w:sz w:val="24"/>
              <w:szCs w:val="24"/>
            </w:rPr>
            <m:t>=</m:t>
          </m:r>
          <m:f>
            <m:fPr>
              <m:ctrlPr>
                <w:rPr>
                  <w:rFonts w:ascii="Cambria Math" w:hAnsi="Times New Roman" w:cs="Times New Roman"/>
                  <w:i/>
                  <w:color w:val="000000"/>
                  <w:sz w:val="24"/>
                  <w:szCs w:val="24"/>
                </w:rPr>
              </m:ctrlPr>
            </m:fPr>
            <m:num>
              <m:sSubSup>
                <m:sSubSupPr>
                  <m:ctrlPr>
                    <w:rPr>
                      <w:rFonts w:ascii="Cambria Math" w:hAnsi="Times New Roman" w:cs="Times New Roman"/>
                      <w:i/>
                      <w:color w:val="000000"/>
                      <w:sz w:val="24"/>
                      <w:szCs w:val="24"/>
                    </w:rPr>
                  </m:ctrlPr>
                </m:sSubSupPr>
                <m:e>
                  <m:r>
                    <w:rPr>
                      <w:rFonts w:ascii="Cambria Math" w:hAnsi="Cambria Math" w:cs="Times New Roman"/>
                      <w:color w:val="000000"/>
                      <w:sz w:val="24"/>
                      <w:szCs w:val="24"/>
                    </w:rPr>
                    <m:t>σ</m:t>
                  </m:r>
                </m:e>
                <m:sub>
                  <m:r>
                    <w:rPr>
                      <w:rFonts w:ascii="Cambria Math" w:hAnsi="Cambria Math" w:cs="Times New Roman"/>
                      <w:color w:val="000000"/>
                      <w:sz w:val="24"/>
                      <w:szCs w:val="24"/>
                    </w:rPr>
                    <m:t>u</m:t>
                  </m:r>
                </m:sub>
                <m:sup>
                  <m:r>
                    <w:rPr>
                      <w:rFonts w:ascii="Cambria Math" w:hAnsi="Times New Roman" w:cs="Times New Roman"/>
                      <w:color w:val="000000"/>
                      <w:sz w:val="24"/>
                      <w:szCs w:val="24"/>
                    </w:rPr>
                    <m:t>2</m:t>
                  </m:r>
                </m:sup>
              </m:sSubSup>
            </m:num>
            <m:den>
              <m:sSubSup>
                <m:sSubSupPr>
                  <m:ctrlPr>
                    <w:rPr>
                      <w:rFonts w:ascii="Cambria Math" w:hAnsi="Times New Roman" w:cs="Times New Roman"/>
                      <w:i/>
                      <w:color w:val="000000"/>
                      <w:sz w:val="24"/>
                      <w:szCs w:val="24"/>
                    </w:rPr>
                  </m:ctrlPr>
                </m:sSubSupPr>
                <m:e>
                  <m:r>
                    <w:rPr>
                      <w:rFonts w:ascii="Cambria Math" w:hAnsi="Cambria Math" w:cs="Times New Roman"/>
                      <w:color w:val="000000"/>
                      <w:sz w:val="24"/>
                      <w:szCs w:val="24"/>
                    </w:rPr>
                    <m:t>σ</m:t>
                  </m:r>
                </m:e>
                <m:sub>
                  <m:r>
                    <w:rPr>
                      <w:rFonts w:ascii="Cambria Math" w:hAnsi="Cambria Math" w:cs="Times New Roman"/>
                      <w:color w:val="000000"/>
                      <w:sz w:val="24"/>
                      <w:szCs w:val="24"/>
                    </w:rPr>
                    <m:t>u</m:t>
                  </m:r>
                </m:sub>
                <m:sup>
                  <m:r>
                    <w:rPr>
                      <w:rFonts w:ascii="Cambria Math" w:hAnsi="Times New Roman" w:cs="Times New Roman"/>
                      <w:color w:val="000000"/>
                      <w:sz w:val="24"/>
                      <w:szCs w:val="24"/>
                    </w:rPr>
                    <m:t>2</m:t>
                  </m:r>
                </m:sup>
              </m:sSubSup>
              <m:r>
                <w:rPr>
                  <w:rFonts w:ascii="Cambria Math" w:hAnsi="Times New Roman" w:cs="Times New Roman"/>
                  <w:color w:val="000000"/>
                  <w:sz w:val="24"/>
                  <w:szCs w:val="24"/>
                </w:rPr>
                <m:t>+</m:t>
              </m:r>
              <m:sSubSup>
                <m:sSubSupPr>
                  <m:ctrlPr>
                    <w:rPr>
                      <w:rFonts w:ascii="Cambria Math" w:hAnsi="Times New Roman" w:cs="Times New Roman"/>
                      <w:i/>
                      <w:color w:val="000000"/>
                      <w:sz w:val="24"/>
                      <w:szCs w:val="24"/>
                    </w:rPr>
                  </m:ctrlPr>
                </m:sSubSupPr>
                <m:e>
                  <m:r>
                    <w:rPr>
                      <w:rFonts w:ascii="Cambria Math" w:hAnsi="Cambria Math" w:cs="Times New Roman"/>
                      <w:color w:val="000000"/>
                      <w:sz w:val="24"/>
                      <w:szCs w:val="24"/>
                    </w:rPr>
                    <m:t>σ</m:t>
                  </m:r>
                </m:e>
                <m:sub>
                  <m:r>
                    <w:rPr>
                      <w:rFonts w:ascii="Cambria Math" w:hAnsi="Cambria Math" w:cs="Times New Roman"/>
                      <w:color w:val="000000"/>
                      <w:sz w:val="24"/>
                      <w:szCs w:val="24"/>
                    </w:rPr>
                    <m:t>e</m:t>
                  </m:r>
                </m:sub>
                <m:sup>
                  <m:r>
                    <w:rPr>
                      <w:rFonts w:ascii="Cambria Math" w:hAnsi="Times New Roman" w:cs="Times New Roman"/>
                      <w:color w:val="000000"/>
                      <w:sz w:val="24"/>
                      <w:szCs w:val="24"/>
                    </w:rPr>
                    <m:t>2</m:t>
                  </m:r>
                </m:sup>
              </m:sSubSup>
            </m:den>
          </m:f>
          <m:r>
            <w:rPr>
              <w:rFonts w:ascii="Cambria Math" w:hAnsi="Times New Roman" w:cs="Times New Roman"/>
              <w:color w:val="000000"/>
              <w:sz w:val="24"/>
              <w:szCs w:val="24"/>
            </w:rPr>
            <m:t xml:space="preserve"> </m:t>
          </m:r>
          <m:r>
            <w:rPr>
              <w:rFonts w:ascii="Cambria Math" w:hAnsi="Cambria Math" w:cs="Times New Roman"/>
              <w:color w:val="000000"/>
              <w:sz w:val="24"/>
              <w:szCs w:val="24"/>
            </w:rPr>
            <m:t>…………………………………………………</m:t>
          </m:r>
          <m:r>
            <w:rPr>
              <w:rFonts w:ascii="Cambria Math" w:hAnsi="Times New Roman" w:cs="Times New Roman"/>
              <w:color w:val="000000"/>
              <w:sz w:val="24"/>
              <w:szCs w:val="24"/>
            </w:rPr>
            <m:t>..</m:t>
          </m:r>
          <m:r>
            <w:rPr>
              <w:rFonts w:ascii="Cambria Math" w:hAnsi="Cambria Math" w:cs="Times New Roman"/>
              <w:color w:val="000000"/>
              <w:sz w:val="24"/>
              <w:szCs w:val="24"/>
            </w:rPr>
            <m:t>………………………………</m:t>
          </m:r>
          <m:r>
            <w:rPr>
              <w:rFonts w:ascii="Cambria Math" w:hAnsi="Times New Roman" w:cs="Times New Roman"/>
              <w:color w:val="000000"/>
              <w:sz w:val="24"/>
              <w:szCs w:val="24"/>
            </w:rPr>
            <m:t>(4)</m:t>
          </m:r>
        </m:oMath>
      </m:oMathPara>
    </w:p>
    <w:p w14:paraId="0B22EF9D" w14:textId="21070853" w:rsidR="00FA47B3" w:rsidRPr="00194477" w:rsidRDefault="00FA47B3" w:rsidP="00921315">
      <w:pPr>
        <w:autoSpaceDE w:val="0"/>
        <w:autoSpaceDN w:val="0"/>
        <w:adjustRightInd w:val="0"/>
        <w:spacing w:after="0" w:line="360" w:lineRule="auto"/>
        <w:jc w:val="both"/>
        <w:rPr>
          <w:rFonts w:ascii="Times New Roman" w:eastAsiaTheme="minorEastAsia" w:hAnsi="Times New Roman" w:cs="Times New Roman"/>
          <w:b/>
          <w:color w:val="000000"/>
          <w:sz w:val="28"/>
          <w:szCs w:val="28"/>
        </w:rPr>
      </w:pPr>
      <w:bookmarkStart w:id="3" w:name="_Toc32158161"/>
      <w:r w:rsidRPr="00194477">
        <w:rPr>
          <w:rFonts w:ascii="Times New Roman" w:hAnsi="Times New Roman" w:cs="Times New Roman"/>
          <w:b/>
          <w:bCs/>
          <w:sz w:val="28"/>
          <w:szCs w:val="28"/>
        </w:rPr>
        <w:t>Multilevel Analysis of Random Intercept Model</w:t>
      </w:r>
      <w:bookmarkEnd w:id="3"/>
    </w:p>
    <w:p w14:paraId="564F0305" w14:textId="1723AB3F" w:rsidR="00FA47B3" w:rsidRDefault="00FA47B3" w:rsidP="00FA47B3">
      <w:pPr>
        <w:spacing w:after="0" w:line="360" w:lineRule="auto"/>
        <w:jc w:val="both"/>
        <w:rPr>
          <w:rFonts w:ascii="Times New Roman" w:hAnsi="Times New Roman" w:cs="Times New Roman"/>
          <w:color w:val="1E1E1B"/>
          <w:sz w:val="24"/>
          <w:szCs w:val="24"/>
        </w:rPr>
      </w:pPr>
      <w:r>
        <w:rPr>
          <w:rFonts w:ascii="Times New Roman" w:hAnsi="Times New Roman" w:cs="Times New Roman"/>
          <w:color w:val="1E1E1B"/>
          <w:sz w:val="24"/>
          <w:szCs w:val="24"/>
        </w:rPr>
        <w:t>In the random intercept model the intercept is the only random effect meaning that the groups differ with respect to the average value of the response variable, but the relation between explanatory and response variables cannot be differ between groups</w:t>
      </w:r>
      <w:r w:rsidR="007B05F2">
        <w:rPr>
          <w:rFonts w:ascii="Times New Roman" w:hAnsi="Times New Roman" w:cs="Times New Roman"/>
          <w:color w:val="1E1E1B"/>
          <w:sz w:val="24"/>
          <w:szCs w:val="24"/>
        </w:rPr>
        <w:t xml:space="preserve"> </w:t>
      </w:r>
      <w:r w:rsidR="007B05F2" w:rsidRPr="007B05F2">
        <w:rPr>
          <w:rFonts w:ascii="Times New Roman" w:hAnsi="Times New Roman" w:cs="Times New Roman"/>
          <w:color w:val="00B0F0"/>
          <w:sz w:val="24"/>
          <w:szCs w:val="24"/>
        </w:rPr>
        <w:fldChar w:fldCharType="begin" w:fldLock="1"/>
      </w:r>
      <w:r w:rsidR="00E229A8">
        <w:rPr>
          <w:rFonts w:ascii="Times New Roman" w:hAnsi="Times New Roman" w:cs="Times New Roman"/>
          <w:color w:val="00B0F0"/>
          <w:sz w:val="24"/>
          <w:szCs w:val="24"/>
        </w:rPr>
        <w:instrText>ADDIN CSL_CITATION {"citationItems":[{"id":"ITEM-1","itemData":{"author":[{"dropping-particle":"","family":"Snijders","given":"T A B","non-dropping-particle":"","parse-names":false,"suffix":""},{"dropping-particle":"","family":"Bosker","given":"R J","non-dropping-particle":"","parse-names":false,"suffix":""}],"container-title":"Thousand Oaks, CA","id":"ITEM-1","issued":{"date-parts":[["1999"]]},"title":"Multilevel analysis Sage Publications","type":"article-journal"},"uris":["http://www.mendeley.com/documents/?uuid=95b6844a-392d-43bd-b4f1-97662031f9d7"]}],"mendeley":{"formattedCitation":"[1]","plainTextFormattedCitation":"[1]","previouslyFormattedCitation":"[1]"},"properties":{"noteIndex":0},"schema":"https://github.com/citation-style-language/schema/raw/master/csl-citation.json"}</w:instrText>
      </w:r>
      <w:r w:rsidR="007B05F2" w:rsidRPr="007B05F2">
        <w:rPr>
          <w:rFonts w:ascii="Times New Roman" w:hAnsi="Times New Roman" w:cs="Times New Roman"/>
          <w:color w:val="00B0F0"/>
          <w:sz w:val="24"/>
          <w:szCs w:val="24"/>
        </w:rPr>
        <w:fldChar w:fldCharType="separate"/>
      </w:r>
      <w:r w:rsidR="002A6403" w:rsidRPr="002A6403">
        <w:rPr>
          <w:rFonts w:ascii="Times New Roman" w:hAnsi="Times New Roman" w:cs="Times New Roman"/>
          <w:noProof/>
          <w:color w:val="00B0F0"/>
          <w:sz w:val="24"/>
          <w:szCs w:val="24"/>
        </w:rPr>
        <w:t>[1]</w:t>
      </w:r>
      <w:r w:rsidR="007B05F2" w:rsidRPr="007B05F2">
        <w:rPr>
          <w:rFonts w:ascii="Times New Roman" w:hAnsi="Times New Roman" w:cs="Times New Roman"/>
          <w:color w:val="00B0F0"/>
          <w:sz w:val="24"/>
          <w:szCs w:val="24"/>
        </w:rPr>
        <w:fldChar w:fldCharType="end"/>
      </w:r>
      <w:r>
        <w:rPr>
          <w:rFonts w:ascii="Times New Roman" w:hAnsi="Times New Roman" w:cs="Times New Roman"/>
          <w:color w:val="1E1E1B"/>
          <w:sz w:val="24"/>
          <w:szCs w:val="24"/>
        </w:rPr>
        <w:t xml:space="preserve">. The random intercept model expresses the log odds, </w:t>
      </w:r>
      <m:oMath>
        <m:r>
          <w:rPr>
            <w:rFonts w:ascii="Cambria Math" w:hAnsi="Cambria Math" w:cs="Times New Roman"/>
            <w:color w:val="1E1E1B"/>
            <w:sz w:val="24"/>
            <w:szCs w:val="24"/>
          </w:rPr>
          <m:t>i</m:t>
        </m:r>
        <m:r>
          <w:rPr>
            <w:rFonts w:ascii="Cambria Math" w:hAnsi="Times New Roman" w:cs="Times New Roman"/>
            <w:color w:val="1E1E1B"/>
            <w:sz w:val="24"/>
            <w:szCs w:val="24"/>
          </w:rPr>
          <m:t>.</m:t>
        </m:r>
        <m:r>
          <w:rPr>
            <w:rFonts w:ascii="Cambria Math" w:hAnsi="Cambria Math" w:cs="Times New Roman"/>
            <w:color w:val="1E1E1B"/>
            <w:sz w:val="24"/>
            <w:szCs w:val="24"/>
          </w:rPr>
          <m:t>e</m:t>
        </m:r>
      </m:oMath>
      <w:r>
        <w:rPr>
          <w:rFonts w:ascii="Times New Roman" w:hAnsi="Times New Roman" w:cs="Times New Roman"/>
          <w:color w:val="1E1E1B"/>
          <w:sz w:val="24"/>
          <w:szCs w:val="24"/>
        </w:rPr>
        <w:t xml:space="preserve"> the logit of </w:t>
      </w:r>
      <m:oMath>
        <m:sSub>
          <m:sSubPr>
            <m:ctrlPr>
              <w:rPr>
                <w:rFonts w:ascii="Cambria Math" w:hAnsi="Times New Roman" w:cs="Times New Roman"/>
                <w:i/>
                <w:color w:val="1E1E1B"/>
                <w:sz w:val="24"/>
                <w:szCs w:val="24"/>
              </w:rPr>
            </m:ctrlPr>
          </m:sSubPr>
          <m:e>
            <m:r>
              <w:rPr>
                <w:rFonts w:ascii="Cambria Math" w:hAnsi="Cambria Math" w:cs="Times New Roman"/>
                <w:color w:val="1E1E1B"/>
                <w:sz w:val="24"/>
                <w:szCs w:val="24"/>
              </w:rPr>
              <m:t>π</m:t>
            </m:r>
          </m:e>
          <m:sub>
            <m:r>
              <w:rPr>
                <w:rFonts w:ascii="Cambria Math" w:hAnsi="Cambria Math" w:cs="Times New Roman"/>
                <w:color w:val="1E1E1B"/>
                <w:sz w:val="24"/>
                <w:szCs w:val="24"/>
              </w:rPr>
              <m:t>ij</m:t>
            </m:r>
          </m:sub>
        </m:sSub>
      </m:oMath>
      <w:r>
        <w:rPr>
          <w:rFonts w:ascii="Times New Roman" w:eastAsiaTheme="minorEastAsia" w:hAnsi="Times New Roman" w:cs="Times New Roman"/>
          <w:color w:val="1E1E1B"/>
          <w:sz w:val="24"/>
          <w:szCs w:val="24"/>
        </w:rPr>
        <w:t xml:space="preserve"> , as a sum of linear functions of the explanatory variables. That is,</w:t>
      </w:r>
    </w:p>
    <w:p w14:paraId="3033BE5E" w14:textId="77777777" w:rsidR="00FA47B3" w:rsidRDefault="00FA47B3" w:rsidP="00FA47B3">
      <w:pPr>
        <w:pStyle w:val="ListParagraph"/>
        <w:spacing w:after="0" w:line="360" w:lineRule="auto"/>
        <w:ind w:left="0"/>
        <w:jc w:val="both"/>
        <w:rPr>
          <w:rFonts w:ascii="Times New Roman" w:eastAsiaTheme="minorEastAsia" w:hAnsi="Times New Roman" w:cs="Times New Roman"/>
          <w:sz w:val="24"/>
          <w:szCs w:val="24"/>
        </w:rPr>
      </w:pPr>
      <m:oMathPara>
        <m:oMath>
          <m:r>
            <w:rPr>
              <w:rFonts w:ascii="Cambria Math" w:eastAsiaTheme="minorEastAsia" w:hAnsi="Cambria Math" w:cs="Times New Roman"/>
              <w:color w:val="000000"/>
              <w:sz w:val="24"/>
              <w:szCs w:val="24"/>
            </w:rPr>
            <m:t>logit</m:t>
          </m:r>
          <m:d>
            <m:dPr>
              <m:ctrlPr>
                <w:rPr>
                  <w:rFonts w:ascii="Cambria Math" w:eastAsiaTheme="minorEastAsia" w:hAnsi="Times New Roman" w:cs="Times New Roman"/>
                  <w:i/>
                  <w:color w:val="000000"/>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ctrlPr>
                <w:rPr>
                  <w:rFonts w:ascii="Cambria Math" w:hAnsi="Times New Roman" w:cs="Times New Roman"/>
                  <w:i/>
                  <w:sz w:val="24"/>
                  <w:szCs w:val="24"/>
                </w:rPr>
              </m:ctrlPr>
            </m:e>
          </m:d>
          <m:r>
            <w:rPr>
              <w:rFonts w:ascii="Cambria Math" w:hAnsi="Times New Roman" w:cs="Times New Roman"/>
              <w:sz w:val="24"/>
              <w:szCs w:val="24"/>
            </w:rPr>
            <m:t>=</m:t>
          </m:r>
          <m:r>
            <w:rPr>
              <w:rFonts w:ascii="Cambria Math" w:hAnsi="Cambria Math" w:cs="Times New Roman"/>
              <w:sz w:val="24"/>
              <w:szCs w:val="24"/>
            </w:rPr>
            <m:t>log</m:t>
          </m:r>
          <m:d>
            <m:dPr>
              <m:begChr m:val="["/>
              <m:endChr m:val="]"/>
              <m:ctrlPr>
                <w:rPr>
                  <w:rFonts w:ascii="Cambria Math" w:hAnsi="Times New Roman" w:cs="Times New Roman"/>
                  <w:i/>
                  <w:sz w:val="24"/>
                  <w:szCs w:val="24"/>
                </w:rPr>
              </m:ctrlPr>
            </m:dPr>
            <m:e>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num>
                <m:den>
                  <m:r>
                    <w:rPr>
                      <w:rFonts w:ascii="Cambria Math" w:hAnsi="Times New Roman" w:cs="Times New Roman"/>
                      <w:sz w:val="24"/>
                      <w:szCs w:val="24"/>
                    </w:rPr>
                    <m:t>1</m:t>
                  </m:r>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den>
              </m:f>
            </m:e>
          </m:d>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Times New Roman" w:cs="Times New Roman"/>
                  <w:sz w:val="24"/>
                  <w:szCs w:val="24"/>
                </w:rPr>
                <m:t>0</m:t>
              </m:r>
              <m:r>
                <w:rPr>
                  <w:rFonts w:ascii="Cambria Math" w:eastAsiaTheme="minorEastAsia" w:hAnsi="Cambria Math" w:cs="Times New Roman"/>
                  <w:sz w:val="24"/>
                  <w:szCs w:val="24"/>
                </w:rPr>
                <m:t>j</m:t>
              </m:r>
            </m:sub>
          </m:sSub>
          <m:r>
            <w:rPr>
              <w:rFonts w:ascii="Cambria Math" w:eastAsiaTheme="minorEastAsia" w:hAnsi="Times New Roman" w:cs="Times New Roman"/>
              <w:sz w:val="24"/>
              <w:szCs w:val="24"/>
            </w:rPr>
            <m:t>+</m:t>
          </m:r>
          <m:nary>
            <m:naryPr>
              <m:chr m:val="∑"/>
              <m:limLoc m:val="subSup"/>
              <m:ctrlPr>
                <w:rPr>
                  <w:rFonts w:ascii="Cambria Math" w:eastAsiaTheme="minorEastAsia" w:hAnsi="Times New Roman" w:cs="Times New Roman"/>
                  <w:i/>
                  <w:sz w:val="24"/>
                  <w:szCs w:val="24"/>
                </w:rPr>
              </m:ctrlPr>
            </m:naryPr>
            <m:sub>
              <m:r>
                <w:rPr>
                  <w:rFonts w:ascii="Cambria Math" w:eastAsiaTheme="minorEastAsia" w:hAnsi="Cambria Math" w:cs="Times New Roman"/>
                  <w:sz w:val="24"/>
                  <w:szCs w:val="24"/>
                </w:rPr>
                <m:t>h</m:t>
              </m:r>
              <m:r>
                <w:rPr>
                  <w:rFonts w:ascii="Cambria Math" w:eastAsiaTheme="minorEastAsia" w:hAnsi="Times New Roman" w:cs="Times New Roman"/>
                  <w:sz w:val="24"/>
                  <w:szCs w:val="24"/>
                </w:rPr>
                <m:t>=1</m:t>
              </m:r>
            </m:sub>
            <m:sup>
              <m:r>
                <w:rPr>
                  <w:rFonts w:ascii="Cambria Math" w:eastAsiaTheme="minorEastAsia" w:hAnsi="Cambria Math" w:cs="Times New Roman"/>
                  <w:sz w:val="24"/>
                  <w:szCs w:val="24"/>
                </w:rPr>
                <m:t>k</m:t>
              </m:r>
            </m:sup>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h</m:t>
                  </m:r>
                </m:sub>
              </m:sSub>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hij</m:t>
                  </m:r>
                </m:sub>
              </m:sSub>
            </m:e>
          </m:nary>
          <m:r>
            <w:rPr>
              <w:rFonts w:ascii="Cambria Math" w:eastAsiaTheme="minorEastAsia" w:hAnsi="Cambria Math"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m:t>
          </m:r>
          <m:r>
            <w:rPr>
              <w:rFonts w:ascii="Cambria Math" w:eastAsiaTheme="minorEastAsia" w:hAnsi="Times New Roman" w:cs="Times New Roman"/>
              <w:sz w:val="24"/>
              <w:szCs w:val="24"/>
            </w:rPr>
            <m:t>.. (5)</m:t>
          </m:r>
        </m:oMath>
      </m:oMathPara>
    </w:p>
    <w:p w14:paraId="4C1AF709" w14:textId="77777777" w:rsidR="00FA47B3" w:rsidRDefault="00FA47B3" w:rsidP="00FA47B3">
      <w:pPr>
        <w:pStyle w:val="ListParagraph"/>
        <w:spacing w:after="0" w:line="360" w:lineRule="auto"/>
        <w:ind w:left="540"/>
        <w:jc w:val="both"/>
        <w:rPr>
          <w:rFonts w:ascii="Times New Roman" w:eastAsiaTheme="minorEastAsia" w:hAnsi="Times New Roman" w:cs="Times New Roman"/>
          <w:color w:val="1E1E1B"/>
          <w:sz w:val="24"/>
          <w:szCs w:val="24"/>
        </w:rPr>
      </w:pPr>
      <m:oMathPara>
        <m:oMath>
          <m:r>
            <w:rPr>
              <w:rFonts w:ascii="Cambria Math" w:eastAsiaTheme="minorEastAsia" w:hAnsi="Cambria Math" w:cs="Times New Roman"/>
              <w:color w:val="1E1E1B"/>
              <w:sz w:val="24"/>
              <w:szCs w:val="24"/>
            </w:rPr>
            <m:t>i</m:t>
          </m:r>
          <m:r>
            <w:rPr>
              <w:rFonts w:ascii="Cambria Math" w:eastAsiaTheme="minorEastAsia" w:hAnsi="Times New Roman" w:cs="Times New Roman"/>
              <w:color w:val="1E1E1B"/>
              <w:sz w:val="24"/>
              <w:szCs w:val="24"/>
            </w:rPr>
            <m:t>=1,2,</m:t>
          </m:r>
          <m:r>
            <w:rPr>
              <w:rFonts w:ascii="Cambria Math" w:eastAsiaTheme="minorEastAsia" w:hAnsi="Cambria Math" w:cs="Times New Roman"/>
              <w:color w:val="1E1E1B"/>
              <w:sz w:val="24"/>
              <w:szCs w:val="24"/>
            </w:rPr>
            <m:t>……</m:t>
          </m:r>
          <m:r>
            <w:rPr>
              <w:rFonts w:ascii="Cambria Math" w:eastAsiaTheme="minorEastAsia" w:hAnsi="Times New Roman" w:cs="Times New Roman"/>
              <w:color w:val="1E1E1B"/>
              <w:sz w:val="24"/>
              <w:szCs w:val="24"/>
            </w:rPr>
            <m:t>,</m:t>
          </m:r>
          <m:r>
            <w:rPr>
              <w:rFonts w:ascii="Cambria Math" w:eastAsiaTheme="minorEastAsia" w:hAnsi="Cambria Math" w:cs="Times New Roman"/>
              <w:color w:val="1E1E1B"/>
              <w:sz w:val="24"/>
              <w:szCs w:val="24"/>
            </w:rPr>
            <m:t>n</m:t>
          </m:r>
          <m:r>
            <w:rPr>
              <w:rFonts w:ascii="Cambria Math" w:eastAsiaTheme="minorEastAsia" w:hAnsi="Times New Roman" w:cs="Times New Roman"/>
              <w:color w:val="1E1E1B"/>
              <w:sz w:val="24"/>
              <w:szCs w:val="24"/>
            </w:rPr>
            <m:t xml:space="preserve">,  </m:t>
          </m:r>
          <m:r>
            <w:rPr>
              <w:rFonts w:ascii="Cambria Math" w:eastAsiaTheme="minorEastAsia" w:hAnsi="Cambria Math" w:cs="Times New Roman"/>
              <w:color w:val="1E1E1B"/>
              <w:sz w:val="24"/>
              <w:szCs w:val="24"/>
            </w:rPr>
            <m:t>j</m:t>
          </m:r>
          <m:r>
            <w:rPr>
              <w:rFonts w:ascii="Cambria Math" w:eastAsiaTheme="minorEastAsia" w:hAnsi="Times New Roman" w:cs="Times New Roman"/>
              <w:color w:val="1E1E1B"/>
              <w:sz w:val="24"/>
              <w:szCs w:val="24"/>
            </w:rPr>
            <m:t>=1,2,</m:t>
          </m:r>
          <m:r>
            <w:rPr>
              <w:rFonts w:ascii="Cambria Math" w:eastAsiaTheme="minorEastAsia" w:hAnsi="Cambria Math" w:cs="Times New Roman"/>
              <w:color w:val="1E1E1B"/>
              <w:sz w:val="24"/>
              <w:szCs w:val="24"/>
            </w:rPr>
            <m:t>……</m:t>
          </m:r>
          <m:r>
            <w:rPr>
              <w:rFonts w:ascii="Cambria Math" w:eastAsiaTheme="minorEastAsia" w:hAnsi="Times New Roman" w:cs="Times New Roman"/>
              <w:color w:val="1E1E1B"/>
              <w:sz w:val="24"/>
              <w:szCs w:val="24"/>
            </w:rPr>
            <m:t>11</m:t>
          </m:r>
        </m:oMath>
      </m:oMathPara>
    </w:p>
    <w:p w14:paraId="4183FAC6" w14:textId="77777777" w:rsidR="00FA47B3" w:rsidRDefault="00FA47B3" w:rsidP="00FA47B3">
      <w:pPr>
        <w:pStyle w:val="ListParagraph"/>
        <w:spacing w:after="0" w:line="360" w:lineRule="auto"/>
        <w:ind w:left="0"/>
        <w:jc w:val="both"/>
        <w:rPr>
          <w:rFonts w:ascii="Times New Roman" w:eastAsiaTheme="minorEastAsia" w:hAnsi="Times New Roman" w:cs="Times New Roman"/>
          <w:noProof/>
          <w:sz w:val="24"/>
          <w:szCs w:val="24"/>
        </w:rPr>
      </w:pPr>
      <w:r>
        <w:rPr>
          <w:rFonts w:ascii="Times New Roman" w:hAnsi="Times New Roman" w:cs="Times New Roman"/>
          <w:noProof/>
          <w:sz w:val="24"/>
          <w:szCs w:val="24"/>
        </w:rPr>
        <w:t xml:space="preserve">Where the intercept term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Times New Roman" w:cs="Times New Roman"/>
                <w:sz w:val="24"/>
                <w:szCs w:val="24"/>
              </w:rPr>
              <m:t>0</m:t>
            </m:r>
            <m:r>
              <w:rPr>
                <w:rFonts w:ascii="Cambria Math" w:eastAsiaTheme="minorEastAsia" w:hAnsi="Cambria Math" w:cs="Times New Roman"/>
                <w:sz w:val="24"/>
                <w:szCs w:val="24"/>
              </w:rPr>
              <m:t>j</m:t>
            </m:r>
          </m:sub>
        </m:sSub>
      </m:oMath>
      <w:r>
        <w:rPr>
          <w:rFonts w:ascii="Times New Roman" w:eastAsiaTheme="minorEastAsia" w:hAnsi="Times New Roman" w:cs="Times New Roman"/>
          <w:noProof/>
          <w:sz w:val="24"/>
          <w:szCs w:val="24"/>
        </w:rPr>
        <w:t xml:space="preserve"> is assumed to vary randomly and is given by the sum of an average intercept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Times New Roman" w:cs="Times New Roman"/>
                <w:sz w:val="24"/>
                <w:szCs w:val="24"/>
              </w:rPr>
              <m:t>0</m:t>
            </m:r>
          </m:sub>
        </m:sSub>
      </m:oMath>
      <w:r>
        <w:rPr>
          <w:rFonts w:ascii="Times New Roman" w:eastAsiaTheme="minorEastAsia" w:hAnsi="Times New Roman" w:cs="Times New Roman"/>
          <w:noProof/>
          <w:sz w:val="24"/>
          <w:szCs w:val="24"/>
        </w:rPr>
        <w:t xml:space="preserve"> and group-dependent deviations;</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Times New Roman" w:cs="Times New Roman"/>
                <w:sz w:val="24"/>
                <w:szCs w:val="24"/>
              </w:rPr>
              <m:t>0</m:t>
            </m:r>
            <m:r>
              <w:rPr>
                <w:rFonts w:ascii="Cambria Math" w:eastAsiaTheme="minorEastAsia" w:hAnsi="Cambria Math" w:cs="Times New Roman"/>
                <w:sz w:val="24"/>
                <w:szCs w:val="24"/>
              </w:rPr>
              <m:t>j</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0</m:t>
            </m:r>
            <m:r>
              <w:rPr>
                <w:rFonts w:ascii="Cambria Math" w:eastAsiaTheme="minorEastAsia" w:hAnsi="Cambria Math" w:cs="Times New Roman"/>
                <w:sz w:val="24"/>
                <w:szCs w:val="24"/>
              </w:rPr>
              <m:t>j</m:t>
            </m:r>
          </m:sub>
        </m:sSub>
      </m:oMath>
      <w:r>
        <w:rPr>
          <w:rFonts w:ascii="Times New Roman" w:eastAsiaTheme="minorEastAsia" w:hAnsi="Times New Roman" w:cs="Times New Roman"/>
          <w:noProof/>
          <w:sz w:val="24"/>
          <w:szCs w:val="24"/>
        </w:rPr>
        <w:t>.</w:t>
      </w:r>
    </w:p>
    <w:p w14:paraId="7F3843FC" w14:textId="77777777" w:rsidR="00FA47B3" w:rsidRDefault="00FA47B3" w:rsidP="00FA47B3">
      <w:pPr>
        <w:pStyle w:val="ListParagraph"/>
        <w:spacing w:after="0" w:line="360" w:lineRule="auto"/>
        <w:ind w:left="0"/>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As a result we have:</w:t>
      </w:r>
    </w:p>
    <w:p w14:paraId="2C951462" w14:textId="77777777" w:rsidR="00FA47B3" w:rsidRPr="00D53084" w:rsidRDefault="00FA47B3" w:rsidP="00D53084">
      <w:pPr>
        <w:pStyle w:val="ListParagraph"/>
        <w:tabs>
          <w:tab w:val="left" w:pos="0"/>
        </w:tabs>
        <w:spacing w:after="0" w:line="360" w:lineRule="auto"/>
        <w:ind w:left="0"/>
        <w:jc w:val="both"/>
        <w:rPr>
          <w:rFonts w:ascii="Times New Roman" w:eastAsiaTheme="minorEastAsia" w:hAnsi="Times New Roman" w:cs="Times New Roman"/>
          <w:sz w:val="24"/>
          <w:szCs w:val="24"/>
        </w:rPr>
      </w:pPr>
      <m:oMathPara>
        <m:oMath>
          <m:r>
            <w:rPr>
              <w:rFonts w:ascii="Cambria Math" w:eastAsiaTheme="minorEastAsia" w:hAnsi="Cambria Math" w:cs="Times New Roman"/>
              <w:color w:val="000000"/>
              <w:sz w:val="24"/>
              <w:szCs w:val="24"/>
            </w:rPr>
            <m:t>logit</m:t>
          </m:r>
          <m:d>
            <m:dPr>
              <m:ctrlPr>
                <w:rPr>
                  <w:rFonts w:ascii="Cambria Math" w:eastAsiaTheme="minorEastAsia" w:hAnsi="Times New Roman" w:cs="Times New Roman"/>
                  <w:i/>
                  <w:color w:val="000000"/>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ctrlPr>
                <w:rPr>
                  <w:rFonts w:ascii="Cambria Math" w:hAnsi="Times New Roman" w:cs="Times New Roman"/>
                  <w:i/>
                  <w:sz w:val="24"/>
                  <w:szCs w:val="24"/>
                </w:rPr>
              </m:ctrlPr>
            </m:e>
          </m:d>
          <m:r>
            <w:rPr>
              <w:rFonts w:ascii="Cambria Math"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Times New Roman" w:cs="Times New Roman"/>
                  <w:sz w:val="24"/>
                  <w:szCs w:val="24"/>
                </w:rPr>
                <m:t>0</m:t>
              </m:r>
            </m:sub>
          </m:sSub>
          <m:r>
            <w:rPr>
              <w:rFonts w:ascii="Cambria Math" w:eastAsiaTheme="minorEastAsia" w:hAnsi="Times New Roman" w:cs="Times New Roman"/>
              <w:sz w:val="24"/>
              <w:szCs w:val="24"/>
            </w:rPr>
            <m:t>+</m:t>
          </m:r>
          <m:nary>
            <m:naryPr>
              <m:chr m:val="∑"/>
              <m:limLoc m:val="subSup"/>
              <m:ctrlPr>
                <w:rPr>
                  <w:rFonts w:ascii="Cambria Math" w:eastAsiaTheme="minorEastAsia" w:hAnsi="Times New Roman" w:cs="Times New Roman"/>
                  <w:i/>
                  <w:sz w:val="24"/>
                  <w:szCs w:val="24"/>
                </w:rPr>
              </m:ctrlPr>
            </m:naryPr>
            <m:sub>
              <m:r>
                <w:rPr>
                  <w:rFonts w:ascii="Cambria Math" w:eastAsiaTheme="minorEastAsia" w:hAnsi="Cambria Math" w:cs="Times New Roman"/>
                  <w:sz w:val="24"/>
                  <w:szCs w:val="24"/>
                </w:rPr>
                <m:t>h</m:t>
              </m:r>
              <m:r>
                <w:rPr>
                  <w:rFonts w:ascii="Cambria Math" w:eastAsiaTheme="minorEastAsia" w:hAnsi="Times New Roman" w:cs="Times New Roman"/>
                  <w:sz w:val="24"/>
                  <w:szCs w:val="24"/>
                </w:rPr>
                <m:t>=1</m:t>
              </m:r>
            </m:sub>
            <m:sup>
              <m:r>
                <w:rPr>
                  <w:rFonts w:ascii="Cambria Math" w:eastAsiaTheme="minorEastAsia" w:hAnsi="Cambria Math" w:cs="Times New Roman"/>
                  <w:sz w:val="24"/>
                  <w:szCs w:val="24"/>
                </w:rPr>
                <m:t>k</m:t>
              </m:r>
            </m:sup>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h</m:t>
                  </m:r>
                </m:sub>
              </m:sSub>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hij</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Times New Roman" w:cs="Times New Roman"/>
                      <w:sz w:val="24"/>
                      <w:szCs w:val="24"/>
                    </w:rPr>
                    <m:t>0</m:t>
                  </m:r>
                  <m:r>
                    <w:rPr>
                      <w:rFonts w:ascii="Cambria Math" w:eastAsiaTheme="minorEastAsia" w:hAnsi="Cambria Math" w:cs="Times New Roman"/>
                      <w:sz w:val="24"/>
                      <w:szCs w:val="24"/>
                    </w:rPr>
                    <m:t>j</m:t>
                  </m:r>
                </m:sub>
              </m:sSub>
            </m:e>
          </m:nary>
          <m:r>
            <w:rPr>
              <w:rFonts w:ascii="Cambria Math" w:eastAsiaTheme="minorEastAsia" w:hAnsi="Cambria Math"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m:t>
          </m:r>
          <m:r>
            <w:rPr>
              <w:rFonts w:ascii="Cambria Math" w:eastAsiaTheme="minorEastAsia" w:hAnsi="Times New Roman" w:cs="Times New Roman"/>
              <w:sz w:val="24"/>
              <w:szCs w:val="24"/>
            </w:rPr>
            <m:t>.. (6)</m:t>
          </m:r>
        </m:oMath>
      </m:oMathPara>
    </w:p>
    <w:p w14:paraId="6E3BB490" w14:textId="77777777" w:rsidR="00FA47B3" w:rsidRPr="00194477" w:rsidRDefault="00FA47B3" w:rsidP="00921315">
      <w:pPr>
        <w:tabs>
          <w:tab w:val="right" w:pos="9360"/>
        </w:tabs>
        <w:spacing w:after="0" w:line="360" w:lineRule="auto"/>
        <w:jc w:val="both"/>
        <w:rPr>
          <w:rFonts w:ascii="Times New Roman" w:eastAsiaTheme="minorEastAsia" w:hAnsi="Times New Roman" w:cs="Times New Roman"/>
          <w:b/>
          <w:sz w:val="28"/>
          <w:szCs w:val="28"/>
        </w:rPr>
      </w:pPr>
      <w:r w:rsidRPr="00194477">
        <w:rPr>
          <w:rFonts w:ascii="Times New Roman" w:hAnsi="Times New Roman" w:cs="Times New Roman"/>
          <w:b/>
          <w:bCs/>
          <w:sz w:val="28"/>
          <w:szCs w:val="28"/>
        </w:rPr>
        <w:t>Multilevel Analysis of Random Coefficients Model</w:t>
      </w:r>
      <w:bookmarkEnd w:id="2"/>
    </w:p>
    <w:p w14:paraId="038AE4AA" w14:textId="77777777" w:rsidR="00FA47B3" w:rsidRDefault="00FA47B3" w:rsidP="00FA47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random </w:t>
      </w:r>
      <w:r w:rsidRPr="005E13BC">
        <w:rPr>
          <w:rFonts w:ascii="Times New Roman" w:hAnsi="Times New Roman" w:cs="Times New Roman"/>
          <w:sz w:val="24"/>
          <w:szCs w:val="24"/>
        </w:rPr>
        <w:t>coefficient</w:t>
      </w:r>
      <w:r>
        <w:rPr>
          <w:rFonts w:ascii="Times New Roman" w:hAnsi="Times New Roman" w:cs="Times New Roman"/>
          <w:sz w:val="24"/>
          <w:szCs w:val="24"/>
        </w:rPr>
        <w:t xml:space="preserve"> model, both the intercepts and slopes are allowed to differ across the regions. Consider a model with group-specific regression of logit of the success probability logit ( </w:t>
      </w:r>
      <m:oMath>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oMath>
      <w:r>
        <w:rPr>
          <w:rFonts w:ascii="Times New Roman" w:hAnsi="Times New Roman" w:cs="Times New Roman"/>
          <w:sz w:val="24"/>
          <w:szCs w:val="24"/>
        </w:rPr>
        <w:t xml:space="preserve">) on a single level -one explanatory variable </w:t>
      </w:r>
      <m:oMath>
        <m:r>
          <w:rPr>
            <w:rFonts w:ascii="Cambria Math" w:hAnsi="Cambria Math" w:cs="Times New Roman"/>
            <w:sz w:val="24"/>
            <w:szCs w:val="24"/>
          </w:rPr>
          <m:t>X</m:t>
        </m:r>
      </m:oMath>
    </w:p>
    <w:p w14:paraId="0272F40D" w14:textId="77777777" w:rsidR="00FA47B3" w:rsidRDefault="00FA47B3" w:rsidP="00FA47B3">
      <w:pPr>
        <w:autoSpaceDE w:val="0"/>
        <w:autoSpaceDN w:val="0"/>
        <w:adjustRightInd w:val="0"/>
        <w:spacing w:after="0"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logit</m:t>
          </m:r>
          <m:d>
            <m:dPr>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e>
          </m:d>
          <m:r>
            <w:rPr>
              <w:rFonts w:ascii="Cambria Math" w:hAnsi="Times New Roman" w:cs="Times New Roman"/>
              <w:sz w:val="24"/>
              <w:szCs w:val="24"/>
            </w:rPr>
            <m:t>=</m:t>
          </m:r>
          <m:func>
            <m:funcPr>
              <m:ctrlPr>
                <w:rPr>
                  <w:rFonts w:ascii="Cambria Math" w:hAnsi="Times New Roman" w:cs="Times New Roman"/>
                  <w:sz w:val="24"/>
                  <w:szCs w:val="24"/>
                </w:rPr>
              </m:ctrlPr>
            </m:funcPr>
            <m:fName>
              <m:r>
                <m:rPr>
                  <m:sty m:val="p"/>
                </m:rPr>
                <w:rPr>
                  <w:rFonts w:ascii="Cambria Math" w:hAnsi="Times New Roman" w:cs="Times New Roman"/>
                  <w:sz w:val="24"/>
                  <w:szCs w:val="24"/>
                </w:rPr>
                <m:t>log</m:t>
              </m:r>
            </m:fName>
            <m:e>
              <m:d>
                <m:dPr>
                  <m:begChr m:val="["/>
                  <m:endChr m:val="]"/>
                  <m:ctrlPr>
                    <w:rPr>
                      <w:rFonts w:ascii="Cambria Math" w:hAnsi="Times New Roman" w:cs="Times New Roman"/>
                      <w:i/>
                      <w:sz w:val="24"/>
                      <w:szCs w:val="24"/>
                    </w:rPr>
                  </m:ctrlPr>
                </m:dPr>
                <m:e>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num>
                    <m:den>
                      <m:r>
                        <w:rPr>
                          <w:rFonts w:ascii="Cambria Math" w:hAnsi="Times New Roman" w:cs="Times New Roman"/>
                          <w:sz w:val="24"/>
                          <w:szCs w:val="24"/>
                        </w:rPr>
                        <m:t>1</m:t>
                      </m:r>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den>
                  </m:f>
                </m:e>
              </m:d>
            </m:e>
          </m:func>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β</m:t>
              </m:r>
            </m:e>
            <m:sub>
              <m:r>
                <w:rPr>
                  <w:rFonts w:ascii="Cambria Math" w:hAnsi="Times New Roman" w:cs="Times New Roman"/>
                  <w:sz w:val="24"/>
                  <w:szCs w:val="24"/>
                </w:rPr>
                <m:t>0</m:t>
              </m:r>
            </m:sub>
          </m:sSub>
          <m:r>
            <w:rPr>
              <w:rFonts w:ascii="Cambria Math" w:hAnsi="Times New Roman" w:cs="Times New Roman"/>
              <w:sz w:val="24"/>
              <w:szCs w:val="24"/>
            </w:rPr>
            <m:t>+</m:t>
          </m:r>
          <m:nary>
            <m:naryPr>
              <m:chr m:val="∑"/>
              <m:limLoc m:val="subSup"/>
              <m:ctrlPr>
                <w:rPr>
                  <w:rFonts w:ascii="Cambria Math" w:hAnsi="Times New Roman" w:cs="Times New Roman"/>
                  <w:i/>
                  <w:sz w:val="24"/>
                  <w:szCs w:val="24"/>
                </w:rPr>
              </m:ctrlPr>
            </m:naryPr>
            <m:sub>
              <m:r>
                <w:rPr>
                  <w:rFonts w:ascii="Cambria Math" w:hAnsi="Cambria Math" w:cs="Times New Roman"/>
                  <w:sz w:val="24"/>
                  <w:szCs w:val="24"/>
                </w:rPr>
                <m:t>h</m:t>
              </m:r>
              <m:r>
                <w:rPr>
                  <w:rFonts w:ascii="Cambria Math" w:hAnsi="Times New Roman" w:cs="Times New Roman"/>
                  <w:sz w:val="24"/>
                  <w:szCs w:val="24"/>
                </w:rPr>
                <m:t>=1</m:t>
              </m:r>
            </m:sub>
            <m:sup>
              <m:r>
                <w:rPr>
                  <w:rFonts w:ascii="Cambria Math" w:hAnsi="Cambria Math" w:cs="Times New Roman"/>
                  <w:sz w:val="24"/>
                  <w:szCs w:val="24"/>
                </w:rPr>
                <m:t>k</m:t>
              </m:r>
            </m:sup>
            <m:e>
              <m:sSub>
                <m:sSubPr>
                  <m:ctrlPr>
                    <w:rPr>
                      <w:rFonts w:ascii="Cambria Math" w:hAnsi="Times New Roman"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h</m:t>
                  </m:r>
                </m:sub>
              </m:sSub>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hij</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Times New Roman" w:cs="Times New Roman"/>
                      <w:sz w:val="24"/>
                      <w:szCs w:val="24"/>
                    </w:rPr>
                    <m:t>0</m:t>
                  </m:r>
                  <m:r>
                    <w:rPr>
                      <w:rFonts w:ascii="Cambria Math" w:hAnsi="Cambria Math" w:cs="Times New Roman"/>
                      <w:sz w:val="24"/>
                      <w:szCs w:val="24"/>
                    </w:rPr>
                    <m:t>j</m:t>
                  </m:r>
                </m:sub>
              </m:sSub>
            </m:e>
          </m:nary>
          <m:r>
            <w:rPr>
              <w:rFonts w:ascii="Cambria Math" w:hAnsi="Times New Roman" w:cs="Times New Roman"/>
              <w:sz w:val="24"/>
              <w:szCs w:val="24"/>
            </w:rPr>
            <m:t>+</m:t>
          </m:r>
          <m:nary>
            <m:naryPr>
              <m:chr m:val="∑"/>
              <m:limLoc m:val="subSup"/>
              <m:ctrlPr>
                <w:rPr>
                  <w:rFonts w:ascii="Cambria Math" w:hAnsi="Times New Roman" w:cs="Times New Roman"/>
                  <w:i/>
                  <w:sz w:val="24"/>
                  <w:szCs w:val="24"/>
                </w:rPr>
              </m:ctrlPr>
            </m:naryPr>
            <m:sub>
              <m:r>
                <w:rPr>
                  <w:rFonts w:ascii="Cambria Math" w:hAnsi="Cambria Math" w:cs="Times New Roman"/>
                  <w:sz w:val="24"/>
                  <w:szCs w:val="24"/>
                </w:rPr>
                <m:t>h</m:t>
              </m:r>
              <m:r>
                <w:rPr>
                  <w:rFonts w:ascii="Cambria Math" w:hAnsi="Times New Roman" w:cs="Times New Roman"/>
                  <w:sz w:val="24"/>
                  <w:szCs w:val="24"/>
                </w:rPr>
                <m:t>=1</m:t>
              </m:r>
            </m:sub>
            <m:sup>
              <m:r>
                <w:rPr>
                  <w:rFonts w:ascii="Cambria Math" w:hAnsi="Cambria Math" w:cs="Times New Roman"/>
                  <w:sz w:val="24"/>
                  <w:szCs w:val="24"/>
                </w:rPr>
                <m:t>k</m:t>
              </m:r>
            </m:sup>
            <m:e>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hj</m:t>
                  </m:r>
                </m:sub>
              </m:sSub>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hij</m:t>
                  </m:r>
                </m:sub>
              </m:sSub>
            </m:e>
          </m:nary>
          <m:r>
            <w:rPr>
              <w:rFonts w:ascii="Cambria Math" w:hAnsi="Cambria Math" w:cs="Times New Roman"/>
              <w:sz w:val="24"/>
              <w:szCs w:val="24"/>
            </w:rPr>
            <m:t>………………</m:t>
          </m:r>
          <m:r>
            <w:rPr>
              <w:rFonts w:ascii="Cambria Math" w:hAnsi="Times New Roman" w:cs="Times New Roman"/>
              <w:sz w:val="24"/>
              <w:szCs w:val="24"/>
            </w:rPr>
            <m:t>(7)</m:t>
          </m:r>
        </m:oMath>
      </m:oMathPara>
    </w:p>
    <w:p w14:paraId="0F09433C" w14:textId="0ED6E97C" w:rsidR="00FA47B3" w:rsidRDefault="00FA47B3" w:rsidP="00FA47B3">
      <w:pPr>
        <w:autoSpaceDE w:val="0"/>
        <w:autoSpaceDN w:val="0"/>
        <w:adjustRightInd w:val="0"/>
        <w:spacing w:after="0" w:line="360" w:lineRule="auto"/>
        <w:jc w:val="both"/>
        <w:rPr>
          <w:rFonts w:ascii="Times New Roman" w:eastAsiaTheme="minorEastAsia" w:hAnsi="Times New Roman" w:cs="Times New Roman"/>
          <w:color w:val="0070C0"/>
          <w:sz w:val="24"/>
          <w:szCs w:val="24"/>
        </w:rPr>
      </w:pPr>
      <w:r>
        <w:rPr>
          <w:rFonts w:ascii="Times New Roman" w:hAnsi="Times New Roman" w:cs="Times New Roman"/>
          <w:sz w:val="24"/>
          <w:szCs w:val="24"/>
        </w:rPr>
        <w:t xml:space="preserve">The term </w:t>
      </w:r>
      <m:oMath>
        <m:nary>
          <m:naryPr>
            <m:chr m:val="∑"/>
            <m:limLoc m:val="subSup"/>
            <m:ctrlPr>
              <w:rPr>
                <w:rFonts w:ascii="Cambria Math" w:hAnsi="Times New Roman" w:cs="Times New Roman"/>
                <w:i/>
                <w:sz w:val="24"/>
                <w:szCs w:val="24"/>
              </w:rPr>
            </m:ctrlPr>
          </m:naryPr>
          <m:sub>
            <m:r>
              <w:rPr>
                <w:rFonts w:ascii="Cambria Math" w:hAnsi="Cambria Math" w:cs="Times New Roman"/>
                <w:sz w:val="24"/>
                <w:szCs w:val="24"/>
              </w:rPr>
              <m:t>h</m:t>
            </m:r>
            <m:r>
              <w:rPr>
                <w:rFonts w:ascii="Cambria Math" w:hAnsi="Times New Roman" w:cs="Times New Roman"/>
                <w:sz w:val="24"/>
                <w:szCs w:val="24"/>
              </w:rPr>
              <m:t>=1</m:t>
            </m:r>
          </m:sub>
          <m:sup>
            <m:r>
              <w:rPr>
                <w:rFonts w:ascii="Cambria Math" w:hAnsi="Cambria Math" w:cs="Times New Roman"/>
                <w:sz w:val="24"/>
                <w:szCs w:val="24"/>
              </w:rPr>
              <m:t>k</m:t>
            </m:r>
          </m:sup>
          <m:e>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hj</m:t>
                </m:r>
              </m:sub>
            </m:sSub>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hij</m:t>
                </m:r>
              </m:sub>
            </m:sSub>
          </m:e>
        </m:nary>
      </m:oMath>
      <w:r>
        <w:rPr>
          <w:rFonts w:ascii="Times New Roman" w:hAnsi="Times New Roman" w:cs="Times New Roman"/>
          <w:sz w:val="24"/>
          <w:szCs w:val="24"/>
        </w:rPr>
        <w:t>can be regarded as a random interaction between group and the explanatory variables. This model implies that two random effects characterize the groups: their intercepts and their slopes. It assumes that for different groups, the pairs of random effects (</w:t>
      </w:r>
      <m:oMath>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Times New Roman" w:cs="Times New Roman"/>
                <w:sz w:val="24"/>
                <w:szCs w:val="24"/>
              </w:rPr>
              <m:t>0</m:t>
            </m:r>
          </m:sub>
        </m:sSub>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hj</m:t>
            </m:r>
          </m:sub>
        </m:sSub>
        <m:r>
          <w:rPr>
            <w:rFonts w:ascii="Cambria Math" w:hAnsi="Times New Roman" w:cs="Times New Roman"/>
            <w:sz w:val="24"/>
            <w:szCs w:val="24"/>
          </w:rPr>
          <m:t>,</m:t>
        </m:r>
        <m:r>
          <w:rPr>
            <w:rFonts w:ascii="Cambria Math" w:hAnsi="Cambria Math" w:cs="Times New Roman"/>
            <w:sz w:val="24"/>
            <w:szCs w:val="24"/>
          </w:rPr>
          <m:t>h</m:t>
        </m:r>
        <m:r>
          <w:rPr>
            <w:rFonts w:ascii="Cambria Math" w:hAnsi="Times New Roman" w:cs="Times New Roman"/>
            <w:sz w:val="24"/>
            <w:szCs w:val="24"/>
          </w:rPr>
          <m:t>=1,2,</m:t>
        </m:r>
        <m:r>
          <w:rPr>
            <w:rFonts w:ascii="Cambria Math" w:hAnsi="Cambria Math" w:cs="Times New Roman"/>
            <w:sz w:val="24"/>
            <w:szCs w:val="24"/>
          </w:rPr>
          <m:t>…</m:t>
        </m:r>
        <m:r>
          <w:rPr>
            <w:rFonts w:ascii="Cambria Math" w:hAnsi="Times New Roman" w:cs="Times New Roman"/>
            <w:sz w:val="24"/>
            <w:szCs w:val="24"/>
          </w:rPr>
          <m:t>,</m:t>
        </m:r>
        <m:r>
          <w:rPr>
            <w:rFonts w:ascii="Cambria Math" w:hAnsi="Cambria Math" w:cs="Times New Roman"/>
            <w:sz w:val="24"/>
            <w:szCs w:val="24"/>
          </w:rPr>
          <m:t>k</m:t>
        </m:r>
        <m:r>
          <w:rPr>
            <w:rFonts w:ascii="Cambria Math" w:hAnsi="Times New Roman" w:cs="Times New Roman"/>
            <w:sz w:val="24"/>
            <w:szCs w:val="24"/>
          </w:rPr>
          <m:t>)</m:t>
        </m:r>
      </m:oMath>
      <w:r>
        <w:rPr>
          <w:rFonts w:ascii="Times New Roman" w:eastAsiaTheme="minorEastAsia" w:hAnsi="Times New Roman" w:cs="Times New Roman"/>
          <w:sz w:val="24"/>
          <w:szCs w:val="24"/>
        </w:rPr>
        <w:t xml:space="preserve"> are independent and identical distributed. The random intercept variance,</w:t>
      </w:r>
      <m:oMath>
        <m:r>
          <w:rPr>
            <w:rFonts w:ascii="Cambria Math" w:eastAsiaTheme="minorEastAsia" w:hAnsi="Cambria Math" w:cs="Times New Roman"/>
            <w:sz w:val="24"/>
            <w:szCs w:val="24"/>
          </w:rPr>
          <m:t>Var</m:t>
        </m:r>
        <m:d>
          <m:dPr>
            <m:ctrlPr>
              <w:rPr>
                <w:rFonts w:ascii="Cambria Math" w:eastAsiaTheme="minorEastAsia"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Times New Roman" w:cs="Times New Roman"/>
                    <w:sz w:val="24"/>
                    <w:szCs w:val="24"/>
                  </w:rPr>
                  <m:t>0</m:t>
                </m:r>
                <m:r>
                  <w:rPr>
                    <w:rFonts w:ascii="Cambria Math" w:hAnsi="Cambria Math" w:cs="Times New Roman"/>
                    <w:sz w:val="24"/>
                    <w:szCs w:val="24"/>
                  </w:rPr>
                  <m:t>j</m:t>
                </m:r>
              </m:sub>
            </m:sSub>
            <m:ctrlPr>
              <w:rPr>
                <w:rFonts w:ascii="Cambria Math" w:hAnsi="Times New Roman" w:cs="Times New Roman"/>
                <w:i/>
                <w:sz w:val="24"/>
                <w:szCs w:val="24"/>
              </w:rPr>
            </m:ctrlPr>
          </m:e>
        </m:d>
        <m:r>
          <w:rPr>
            <w:rFonts w:ascii="Cambria Math" w:hAnsi="Times New Roman"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σ</m:t>
            </m:r>
          </m:e>
          <m:sub>
            <m:r>
              <w:rPr>
                <w:rFonts w:ascii="Cambria Math" w:hAnsi="Times New Roman" w:cs="Times New Roman"/>
                <w:sz w:val="24"/>
                <w:szCs w:val="24"/>
              </w:rPr>
              <m:t>0</m:t>
            </m:r>
          </m:sub>
          <m:sup>
            <m:r>
              <w:rPr>
                <w:rFonts w:ascii="Cambria Math" w:hAnsi="Times New Roman" w:cs="Times New Roman"/>
                <w:sz w:val="24"/>
                <w:szCs w:val="24"/>
              </w:rPr>
              <m:t>2</m:t>
            </m:r>
          </m:sup>
        </m:sSubSup>
      </m:oMath>
      <w:r>
        <w:rPr>
          <w:rFonts w:ascii="Times New Roman" w:eastAsiaTheme="minorEastAsia" w:hAnsi="Times New Roman" w:cs="Times New Roman"/>
          <w:sz w:val="24"/>
          <w:szCs w:val="24"/>
        </w:rPr>
        <w:t>, the random slope variance,</w:t>
      </w:r>
      <m:oMath>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Var</m:t>
        </m:r>
        <m:d>
          <m:dPr>
            <m:ctrlPr>
              <w:rPr>
                <w:rFonts w:ascii="Cambria Math" w:eastAsiaTheme="minorEastAsia"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Times New Roman" w:cs="Times New Roman"/>
                    <w:sz w:val="24"/>
                    <w:szCs w:val="24"/>
                  </w:rPr>
                  <m:t>1</m:t>
                </m:r>
                <m:r>
                  <w:rPr>
                    <w:rFonts w:ascii="Cambria Math" w:hAnsi="Cambria Math" w:cs="Times New Roman"/>
                    <w:sz w:val="24"/>
                    <w:szCs w:val="24"/>
                  </w:rPr>
                  <m:t>j</m:t>
                </m:r>
              </m:sub>
            </m:sSub>
            <m:ctrlPr>
              <w:rPr>
                <w:rFonts w:ascii="Cambria Math" w:hAnsi="Times New Roman" w:cs="Times New Roman"/>
                <w:i/>
                <w:sz w:val="24"/>
                <w:szCs w:val="24"/>
              </w:rPr>
            </m:ctrlPr>
          </m:e>
        </m:d>
        <m:r>
          <w:rPr>
            <w:rFonts w:ascii="Cambria Math" w:hAnsi="Times New Roman"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σ</m:t>
            </m:r>
          </m:e>
          <m:sub>
            <m:r>
              <w:rPr>
                <w:rFonts w:ascii="Cambria Math" w:hAnsi="Times New Roman" w:cs="Times New Roman"/>
                <w:sz w:val="24"/>
                <w:szCs w:val="24"/>
              </w:rPr>
              <m:t>1</m:t>
            </m:r>
          </m:sub>
          <m:sup>
            <m:r>
              <w:rPr>
                <w:rFonts w:ascii="Cambria Math" w:hAnsi="Times New Roman" w:cs="Times New Roman"/>
                <w:sz w:val="24"/>
                <w:szCs w:val="24"/>
              </w:rPr>
              <m:t>2</m:t>
            </m:r>
          </m:sup>
        </m:sSubSup>
      </m:oMath>
      <w:r>
        <w:rPr>
          <w:rFonts w:ascii="Times New Roman" w:eastAsiaTheme="minorEastAsia" w:hAnsi="Times New Roman" w:cs="Times New Roman"/>
          <w:sz w:val="24"/>
          <w:szCs w:val="24"/>
        </w:rPr>
        <w:t xml:space="preserve"> and the covariance between the random effects </w:t>
      </w:r>
      <m:oMath>
        <m:r>
          <w:rPr>
            <w:rFonts w:ascii="Cambria Math" w:eastAsiaTheme="minorEastAsia" w:hAnsi="Cambria Math" w:cs="Times New Roman"/>
            <w:sz w:val="24"/>
            <w:szCs w:val="24"/>
          </w:rPr>
          <m:t>Cov</m:t>
        </m:r>
        <m:d>
          <m:dPr>
            <m:ctrlPr>
              <w:rPr>
                <w:rFonts w:ascii="Cambria Math" w:eastAsiaTheme="minorEastAsia"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Times New Roman" w:cs="Times New Roman"/>
                    <w:sz w:val="24"/>
                    <w:szCs w:val="24"/>
                  </w:rPr>
                  <m:t>0</m:t>
                </m:r>
                <m:r>
                  <w:rPr>
                    <w:rFonts w:ascii="Cambria Math" w:hAnsi="Cambria Math" w:cs="Times New Roman"/>
                    <w:sz w:val="24"/>
                    <w:szCs w:val="24"/>
                  </w:rPr>
                  <m:t>j</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Times New Roman" w:cs="Times New Roman"/>
                    <w:sz w:val="24"/>
                    <w:szCs w:val="24"/>
                  </w:rPr>
                  <m:t>1</m:t>
                </m:r>
                <m:r>
                  <w:rPr>
                    <w:rFonts w:ascii="Cambria Math" w:hAnsi="Cambria Math" w:cs="Times New Roman"/>
                    <w:sz w:val="24"/>
                    <w:szCs w:val="24"/>
                  </w:rPr>
                  <m:t>j</m:t>
                </m:r>
              </m:sub>
            </m:sSub>
            <m:ctrlPr>
              <w:rPr>
                <w:rFonts w:ascii="Cambria Math" w:hAnsi="Times New Roman" w:cs="Times New Roman"/>
                <w:i/>
                <w:sz w:val="24"/>
                <w:szCs w:val="24"/>
              </w:rPr>
            </m:ctrlPr>
          </m:e>
        </m:d>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σ</m:t>
            </m:r>
          </m:e>
          <m:sub>
            <m:r>
              <w:rPr>
                <w:rFonts w:ascii="Cambria Math" w:hAnsi="Times New Roman" w:cs="Times New Roman"/>
                <w:sz w:val="24"/>
                <w:szCs w:val="24"/>
              </w:rPr>
              <m:t>01</m:t>
            </m:r>
          </m:sub>
        </m:sSub>
      </m:oMath>
      <w:r>
        <w:rPr>
          <w:rFonts w:ascii="Times New Roman" w:eastAsiaTheme="minorEastAsia" w:hAnsi="Times New Roman" w:cs="Times New Roman"/>
          <w:sz w:val="24"/>
          <w:szCs w:val="24"/>
        </w:rPr>
        <w:t xml:space="preserve"> are called variance components</w:t>
      </w:r>
      <w:r w:rsidR="00380C98">
        <w:rPr>
          <w:rFonts w:ascii="Times New Roman" w:eastAsiaTheme="minorEastAsia" w:hAnsi="Times New Roman" w:cs="Times New Roman"/>
          <w:sz w:val="24"/>
          <w:szCs w:val="24"/>
        </w:rPr>
        <w:t xml:space="preserve"> </w:t>
      </w:r>
      <w:r w:rsidR="007B05F2">
        <w:rPr>
          <w:rFonts w:ascii="Times New Roman" w:eastAsiaTheme="minorEastAsia" w:hAnsi="Times New Roman" w:cs="Times New Roman"/>
          <w:sz w:val="24"/>
          <w:szCs w:val="24"/>
        </w:rPr>
        <w:t xml:space="preserve"> </w:t>
      </w:r>
      <w:r w:rsidR="007B05F2">
        <w:rPr>
          <w:rFonts w:ascii="Times New Roman" w:eastAsiaTheme="minorEastAsia" w:hAnsi="Times New Roman" w:cs="Times New Roman"/>
          <w:sz w:val="24"/>
          <w:szCs w:val="24"/>
        </w:rPr>
        <w:fldChar w:fldCharType="begin" w:fldLock="1"/>
      </w:r>
      <w:r w:rsidR="00E229A8">
        <w:rPr>
          <w:rFonts w:ascii="Times New Roman" w:eastAsiaTheme="minorEastAsia" w:hAnsi="Times New Roman" w:cs="Times New Roman"/>
          <w:sz w:val="24"/>
          <w:szCs w:val="24"/>
        </w:rPr>
        <w:instrText>ADDIN CSL_CITATION {"citationItems":[{"id":"ITEM-1","itemData":{"author":[{"dropping-particle":"","family":"Snijders","given":"T A B","non-dropping-particle":"","parse-names":false,"suffix":""},{"dropping-particle":"","family":"Bosker","given":"R J","non-dropping-particle":"","parse-names":false,"suffix":""}],"container-title":"Thousand Oaks, CA","id":"ITEM-1","issued":{"date-parts":[["1999"]]},"title":"Multilevel analysis Sage Publications","type":"article-journal"},"uris":["http://www.mendeley.com/documents/?uuid=95b6844a-392d-43bd-b4f1-97662031f9d7"]}],"mendeley":{"formattedCitation":"[1]","plainTextFormattedCitation":"[1]","previouslyFormattedCitation":"[1]"},"properties":{"noteIndex":0},"schema":"https://github.com/citation-style-language/schema/raw/master/csl-citation.json"}</w:instrText>
      </w:r>
      <w:r w:rsidR="007B05F2">
        <w:rPr>
          <w:rFonts w:ascii="Times New Roman" w:eastAsiaTheme="minorEastAsia" w:hAnsi="Times New Roman" w:cs="Times New Roman"/>
          <w:sz w:val="24"/>
          <w:szCs w:val="24"/>
        </w:rPr>
        <w:fldChar w:fldCharType="separate"/>
      </w:r>
      <w:r w:rsidR="002A6403" w:rsidRPr="002A6403">
        <w:rPr>
          <w:rFonts w:ascii="Times New Roman" w:eastAsiaTheme="minorEastAsia" w:hAnsi="Times New Roman" w:cs="Times New Roman"/>
          <w:noProof/>
          <w:sz w:val="24"/>
          <w:szCs w:val="24"/>
        </w:rPr>
        <w:t>[1]</w:t>
      </w:r>
      <w:r w:rsidR="007B05F2">
        <w:rPr>
          <w:rFonts w:ascii="Times New Roman" w:eastAsiaTheme="minorEastAsia" w:hAnsi="Times New Roman" w:cs="Times New Roman"/>
          <w:sz w:val="24"/>
          <w:szCs w:val="24"/>
        </w:rPr>
        <w:fldChar w:fldCharType="end"/>
      </w:r>
      <w:r w:rsidR="007B05F2">
        <w:rPr>
          <w:rFonts w:ascii="Times New Roman" w:hAnsi="Times New Roman" w:cs="Times New Roman"/>
          <w:color w:val="1E1E1B"/>
          <w:sz w:val="24"/>
          <w:szCs w:val="24"/>
        </w:rPr>
        <w:t>.</w:t>
      </w:r>
    </w:p>
    <w:p w14:paraId="7165043A" w14:textId="77777777" w:rsidR="00FA47B3" w:rsidRPr="00194477" w:rsidRDefault="00FA47B3" w:rsidP="00921315">
      <w:pPr>
        <w:autoSpaceDE w:val="0"/>
        <w:autoSpaceDN w:val="0"/>
        <w:adjustRightInd w:val="0"/>
        <w:spacing w:after="0" w:line="360" w:lineRule="auto"/>
        <w:jc w:val="both"/>
        <w:rPr>
          <w:rFonts w:ascii="Times New Roman" w:eastAsiaTheme="minorEastAsia" w:hAnsi="Times New Roman" w:cs="Times New Roman"/>
          <w:b/>
          <w:sz w:val="28"/>
          <w:szCs w:val="28"/>
        </w:rPr>
      </w:pPr>
      <w:r w:rsidRPr="00194477">
        <w:rPr>
          <w:rFonts w:ascii="Times New Roman" w:hAnsi="Times New Roman" w:cs="Times New Roman"/>
          <w:b/>
          <w:iCs/>
          <w:color w:val="131413"/>
          <w:sz w:val="28"/>
          <w:szCs w:val="28"/>
        </w:rPr>
        <w:t>Bayesian Method of Parameter Estimation</w:t>
      </w:r>
    </w:p>
    <w:p w14:paraId="4B601516" w14:textId="24A0D144" w:rsidR="00FA47B3" w:rsidRDefault="00FA47B3" w:rsidP="00FA47B3">
      <w:pPr>
        <w:spacing w:line="360" w:lineRule="auto"/>
        <w:jc w:val="both"/>
        <w:rPr>
          <w:rFonts w:ascii="Times New Roman" w:hAnsi="Times New Roman" w:cs="Times New Roman"/>
          <w:sz w:val="24"/>
          <w:szCs w:val="24"/>
        </w:rPr>
      </w:pPr>
      <w:r>
        <w:rPr>
          <w:rFonts w:ascii="Times New Roman" w:hAnsi="Times New Roman" w:cs="Times New Roman"/>
          <w:color w:val="131413"/>
          <w:sz w:val="24"/>
          <w:szCs w:val="24"/>
        </w:rPr>
        <w:t xml:space="preserve">The models used in this paper are fitted using Markov Chain Monte Carlo (MCMC) based algorithms as implemented in the </w:t>
      </w:r>
      <w:r w:rsidRPr="00214BE1">
        <w:rPr>
          <w:rFonts w:ascii="Times New Roman" w:hAnsi="Times New Roman" w:cs="Times New Roman"/>
          <w:color w:val="131413"/>
          <w:sz w:val="24"/>
          <w:szCs w:val="24"/>
        </w:rPr>
        <w:t>MLwiN</w:t>
      </w:r>
      <w:r w:rsidR="00380C98">
        <w:rPr>
          <w:rFonts w:ascii="Times New Roman" w:hAnsi="Times New Roman" w:cs="Times New Roman"/>
          <w:color w:val="131413"/>
          <w:sz w:val="24"/>
          <w:szCs w:val="24"/>
        </w:rPr>
        <w:t xml:space="preserve"> </w:t>
      </w:r>
      <w:r w:rsidR="007B05F2" w:rsidRPr="007B05F2">
        <w:rPr>
          <w:rFonts w:ascii="Times New Roman" w:hAnsi="Times New Roman" w:cs="Times New Roman"/>
          <w:color w:val="00B0F0"/>
          <w:sz w:val="24"/>
          <w:szCs w:val="24"/>
        </w:rPr>
        <w:fldChar w:fldCharType="begin" w:fldLock="1"/>
      </w:r>
      <w:r w:rsidR="00E229A8">
        <w:rPr>
          <w:rFonts w:ascii="Times New Roman" w:hAnsi="Times New Roman" w:cs="Times New Roman"/>
          <w:color w:val="00B0F0"/>
          <w:sz w:val="24"/>
          <w:szCs w:val="24"/>
        </w:rPr>
        <w:instrText>ADDIN CSL_CITATION {"citationItems":[{"id":"ITEM-1","itemData":{"author":[{"dropping-particle":"","family":"Rasbash","given":"John","non-dropping-particle":"","parse-names":false,"suffix":""},{"dropping-particle":"","family":"Browne","given":"W","non-dropping-particle":"","parse-names":false,"suffix":""},{"dropping-particle":"","family":"Healy","given":"M","non-dropping-particle":"","parse-names":false,"suffix":""},{"dropping-particle":"","family":"Cameron","given":"B","non-dropping-particle":"","parse-names":false,"suffix":""},{"dropping-particle":"","family":"Charlton","given":"C","non-dropping-particle":"","parse-names":false,"suffix":""}],"container-title":"Bristol, England: Centre for Multilevel Modelling","id":"ITEM-1","issued":{"date-parts":[["2005"]]},"title":"MLwiN version 2.02 [Computer software]","type":"article-journal"},"uris":["http://www.mendeley.com/documents/?uuid=159c25a8-5166-460d-8e74-1199dfbe6ee3"]}],"mendeley":{"formattedCitation":"[3]","plainTextFormattedCitation":"[3]","previouslyFormattedCitation":"[3]"},"properties":{"noteIndex":0},"schema":"https://github.com/citation-style-language/schema/raw/master/csl-citation.json"}</w:instrText>
      </w:r>
      <w:r w:rsidR="007B05F2" w:rsidRPr="007B05F2">
        <w:rPr>
          <w:rFonts w:ascii="Times New Roman" w:hAnsi="Times New Roman" w:cs="Times New Roman"/>
          <w:color w:val="00B0F0"/>
          <w:sz w:val="24"/>
          <w:szCs w:val="24"/>
        </w:rPr>
        <w:fldChar w:fldCharType="separate"/>
      </w:r>
      <w:r w:rsidR="002A6403" w:rsidRPr="002A6403">
        <w:rPr>
          <w:rFonts w:ascii="Times New Roman" w:hAnsi="Times New Roman" w:cs="Times New Roman"/>
          <w:noProof/>
          <w:color w:val="00B0F0"/>
          <w:sz w:val="24"/>
          <w:szCs w:val="24"/>
        </w:rPr>
        <w:t>[3]</w:t>
      </w:r>
      <w:r w:rsidR="007B05F2" w:rsidRPr="007B05F2">
        <w:rPr>
          <w:rFonts w:ascii="Times New Roman" w:hAnsi="Times New Roman" w:cs="Times New Roman"/>
          <w:color w:val="00B0F0"/>
          <w:sz w:val="24"/>
          <w:szCs w:val="24"/>
        </w:rPr>
        <w:fldChar w:fldCharType="end"/>
      </w:r>
      <w:r>
        <w:rPr>
          <w:rFonts w:ascii="Times New Roman" w:hAnsi="Times New Roman" w:cs="Times New Roman"/>
          <w:color w:val="131413"/>
          <w:sz w:val="24"/>
          <w:szCs w:val="24"/>
        </w:rPr>
        <w:t>.  Starting values for the fixed parameters was estimated from simpler models using a maximum likelihood approach, penalized quasi- likelihood (PQL) in MLwiN</w:t>
      </w:r>
      <w:r w:rsidR="00380C98">
        <w:rPr>
          <w:rFonts w:ascii="Times New Roman" w:hAnsi="Times New Roman" w:cs="Times New Roman"/>
          <w:color w:val="131413"/>
          <w:sz w:val="24"/>
          <w:szCs w:val="24"/>
        </w:rPr>
        <w:t xml:space="preserve"> </w:t>
      </w:r>
      <w:r w:rsidR="007B05F2" w:rsidRPr="007B05F2">
        <w:rPr>
          <w:rFonts w:ascii="Times New Roman" w:hAnsi="Times New Roman" w:cs="Times New Roman"/>
          <w:color w:val="00B0F0"/>
          <w:sz w:val="24"/>
          <w:szCs w:val="24"/>
        </w:rPr>
        <w:fldChar w:fldCharType="begin" w:fldLock="1"/>
      </w:r>
      <w:r w:rsidR="00E229A8">
        <w:rPr>
          <w:rFonts w:ascii="Times New Roman" w:hAnsi="Times New Roman" w:cs="Times New Roman"/>
          <w:color w:val="00B0F0"/>
          <w:sz w:val="24"/>
          <w:szCs w:val="24"/>
        </w:rPr>
        <w:instrText>ADDIN CSL_CITATION {"citationItems":[{"id":"ITEM-1","itemData":{"author":[{"dropping-particle":"","family":"Rasbash","given":"Jon","non-dropping-particle":"","parse-names":false,"suffix":""},{"dropping-particle":"","family":"Charlton","given":"Chris","non-dropping-particle":"","parse-names":false,"suffix":""},{"dropping-particle":"","family":"Jones","given":"Kelvyn","non-dropping-particle":"","parse-names":false,"suffix":""},{"dropping-particle":"","family":"Pillinger","given":"Rebecca","non-dropping-particle":"","parse-names":false,"suffix":""}],"container-title":"Bristol: Centre for Multilevel Modelling, University of Bristol","id":"ITEM-1","issued":{"date-parts":[["2012"]]},"title":"Manual supplement for MLwiN version 2.26","type":"article-journal"},"uris":["http://www.mendeley.com/documents/?uuid=20dc609b-5106-41dd-b6bd-3020012de188"]}],"mendeley":{"formattedCitation":"[4]","plainTextFormattedCitation":"[4]","previouslyFormattedCitation":"[4]"},"properties":{"noteIndex":0},"schema":"https://github.com/citation-style-language/schema/raw/master/csl-citation.json"}</w:instrText>
      </w:r>
      <w:r w:rsidR="007B05F2" w:rsidRPr="007B05F2">
        <w:rPr>
          <w:rFonts w:ascii="Times New Roman" w:hAnsi="Times New Roman" w:cs="Times New Roman"/>
          <w:color w:val="00B0F0"/>
          <w:sz w:val="24"/>
          <w:szCs w:val="24"/>
        </w:rPr>
        <w:fldChar w:fldCharType="separate"/>
      </w:r>
      <w:r w:rsidR="002A6403" w:rsidRPr="002A6403">
        <w:rPr>
          <w:rFonts w:ascii="Times New Roman" w:hAnsi="Times New Roman" w:cs="Times New Roman"/>
          <w:noProof/>
          <w:color w:val="00B0F0"/>
          <w:sz w:val="24"/>
          <w:szCs w:val="24"/>
        </w:rPr>
        <w:t>[4]</w:t>
      </w:r>
      <w:r w:rsidR="007B05F2" w:rsidRPr="007B05F2">
        <w:rPr>
          <w:rFonts w:ascii="Times New Roman" w:hAnsi="Times New Roman" w:cs="Times New Roman"/>
          <w:color w:val="00B0F0"/>
          <w:sz w:val="24"/>
          <w:szCs w:val="24"/>
        </w:rPr>
        <w:fldChar w:fldCharType="end"/>
      </w:r>
      <w:r>
        <w:rPr>
          <w:rFonts w:ascii="Times New Roman" w:hAnsi="Times New Roman" w:cs="Times New Roman"/>
          <w:color w:val="0070C0"/>
          <w:sz w:val="24"/>
          <w:szCs w:val="24"/>
        </w:rPr>
        <w:t>.</w:t>
      </w:r>
      <w:r>
        <w:rPr>
          <w:rFonts w:ascii="Times New Roman" w:hAnsi="Times New Roman" w:cs="Times New Roman"/>
          <w:color w:val="131413"/>
          <w:sz w:val="24"/>
          <w:szCs w:val="24"/>
        </w:rPr>
        <w:t xml:space="preserve"> The simulated posterior distribution is then used to compute a point estimate and a confidence interval. The posterior distribution of </w:t>
      </w:r>
      <w:r>
        <w:rPr>
          <w:rFonts w:ascii="Times New Roman" w:hAnsi="Times New Roman" w:cs="Times New Roman"/>
          <w:i/>
          <w:iCs/>
          <w:color w:val="131413"/>
          <w:sz w:val="24"/>
          <w:szCs w:val="24"/>
        </w:rPr>
        <w:t xml:space="preserve">θ </w:t>
      </w:r>
      <w:r>
        <w:rPr>
          <w:rFonts w:ascii="Times New Roman" w:hAnsi="Times New Roman" w:cs="Times New Roman"/>
          <w:color w:val="131413"/>
          <w:sz w:val="24"/>
          <w:szCs w:val="24"/>
        </w:rPr>
        <w:t>is defined from Bayes’ theorem as:</w:t>
      </w:r>
    </w:p>
    <w:p w14:paraId="4015DC1C" w14:textId="77777777" w:rsidR="00FA47B3" w:rsidRDefault="00FA47B3" w:rsidP="00FA47B3">
      <w:pPr>
        <w:spacing w:line="360" w:lineRule="auto"/>
        <w:jc w:val="right"/>
        <w:rPr>
          <w:rFonts w:ascii="Times New Roman" w:hAnsi="Times New Roman" w:cs="Times New Roman"/>
          <w:color w:val="131413"/>
          <w:sz w:val="24"/>
          <w:szCs w:val="24"/>
        </w:rPr>
      </w:pPr>
      <m:oMath>
        <m:r>
          <w:rPr>
            <w:rFonts w:ascii="Cambria Math" w:hAnsi="Cambria Math" w:cs="Times New Roman"/>
            <w:color w:val="131413"/>
            <w:sz w:val="24"/>
            <w:szCs w:val="24"/>
          </w:rPr>
          <m:t>P</m:t>
        </m:r>
        <m:r>
          <w:rPr>
            <w:rFonts w:ascii="Cambria Math" w:hAnsi="Times New Roman" w:cs="Times New Roman"/>
            <w:color w:val="131413"/>
            <w:sz w:val="24"/>
            <w:szCs w:val="24"/>
          </w:rPr>
          <m:t>(</m:t>
        </m:r>
        <m:r>
          <w:rPr>
            <w:rFonts w:ascii="Cambria Math" w:hAnsi="Cambria Math" w:cs="Times New Roman"/>
            <w:color w:val="131413"/>
            <w:sz w:val="24"/>
            <w:szCs w:val="24"/>
          </w:rPr>
          <m:t>θ</m:t>
        </m:r>
        <m:r>
          <w:rPr>
            <w:rFonts w:ascii="Cambria Math" w:hAnsi="Times New Roman" w:cs="Times New Roman"/>
            <w:color w:val="131413"/>
            <w:sz w:val="24"/>
            <w:szCs w:val="24"/>
          </w:rPr>
          <m:t xml:space="preserve">|data)  | </m:t>
        </m:r>
        <m:r>
          <w:rPr>
            <w:rFonts w:ascii="Cambria Math" w:hAnsi="Cambria Math" w:cs="Times New Roman"/>
            <w:color w:val="131413"/>
            <w:sz w:val="24"/>
            <w:szCs w:val="24"/>
          </w:rPr>
          <m:t>P</m:t>
        </m:r>
        <m:r>
          <w:rPr>
            <w:rFonts w:ascii="Cambria Math" w:hAnsi="Times New Roman" w:cs="Times New Roman"/>
            <w:color w:val="131413"/>
            <w:sz w:val="24"/>
            <w:szCs w:val="24"/>
          </w:rPr>
          <m:t>(</m:t>
        </m:r>
        <m:r>
          <w:rPr>
            <w:rFonts w:ascii="Cambria Math" w:hAnsi="Cambria Math" w:cs="Times New Roman"/>
            <w:color w:val="131413"/>
            <w:sz w:val="24"/>
            <w:szCs w:val="24"/>
          </w:rPr>
          <m:t>data</m:t>
        </m:r>
        <m:r>
          <w:rPr>
            <w:rFonts w:ascii="Cambria Math" w:hAnsi="Times New Roman" w:cs="Times New Roman"/>
            <w:color w:val="131413"/>
            <w:sz w:val="24"/>
            <w:szCs w:val="24"/>
          </w:rPr>
          <m:t>|</m:t>
        </m:r>
        <m:r>
          <w:rPr>
            <w:rFonts w:ascii="Cambria Math" w:hAnsi="Cambria Math" w:cs="Times New Roman"/>
            <w:color w:val="131413"/>
            <w:sz w:val="24"/>
            <w:szCs w:val="24"/>
          </w:rPr>
          <m:t>θ</m:t>
        </m:r>
        <m:r>
          <w:rPr>
            <w:rFonts w:ascii="Cambria Math" w:hAnsi="Times New Roman" w:cs="Times New Roman"/>
            <w:color w:val="131413"/>
            <w:sz w:val="24"/>
            <w:szCs w:val="24"/>
          </w:rPr>
          <m:t xml:space="preserve">) </m:t>
        </m:r>
        <m:r>
          <w:rPr>
            <w:rFonts w:ascii="Cambria Math" w:hAnsi="Cambria Math" w:cs="Times New Roman"/>
            <w:color w:val="131413"/>
            <w:sz w:val="24"/>
            <w:szCs w:val="24"/>
          </w:rPr>
          <m:t>P</m:t>
        </m:r>
        <m:r>
          <w:rPr>
            <w:rFonts w:ascii="Cambria Math" w:hAnsi="Times New Roman" w:cs="Times New Roman"/>
            <w:color w:val="131413"/>
            <w:sz w:val="24"/>
            <w:szCs w:val="24"/>
          </w:rPr>
          <m:t>(</m:t>
        </m:r>
        <m:r>
          <w:rPr>
            <w:rFonts w:ascii="Cambria Math" w:hAnsi="Cambria Math" w:cs="Times New Roman"/>
            <w:color w:val="131413"/>
            <w:sz w:val="24"/>
            <w:szCs w:val="24"/>
          </w:rPr>
          <m:t>θ</m:t>
        </m:r>
        <m:r>
          <w:rPr>
            <w:rFonts w:ascii="Cambria Math" w:hAnsi="Times New Roman" w:cs="Times New Roman"/>
            <w:color w:val="131413"/>
            <w:sz w:val="24"/>
            <w:szCs w:val="24"/>
          </w:rPr>
          <m:t>)</m:t>
        </m:r>
      </m:oMath>
      <w:r w:rsidRPr="00214BE1">
        <w:rPr>
          <w:rFonts w:ascii="Times New Roman" w:eastAsiaTheme="minorEastAsia" w:hAnsi="Times New Roman" w:cs="Times New Roman"/>
          <w:color w:val="131413"/>
          <w:sz w:val="24"/>
          <w:szCs w:val="24"/>
        </w:rPr>
        <w:t>………………………………… ………… (8)</w:t>
      </w:r>
    </w:p>
    <w:p w14:paraId="21AA0653" w14:textId="77777777" w:rsidR="00FA47B3" w:rsidRDefault="00FA47B3" w:rsidP="00FA47B3">
      <w:pPr>
        <w:spacing w:line="360" w:lineRule="auto"/>
        <w:jc w:val="both"/>
        <w:rPr>
          <w:rFonts w:ascii="Times New Roman" w:hAnsi="Times New Roman" w:cs="Times New Roman"/>
          <w:sz w:val="24"/>
          <w:szCs w:val="24"/>
        </w:rPr>
      </w:pPr>
      <w:r>
        <w:rPr>
          <w:rFonts w:ascii="Times New Roman" w:hAnsi="Times New Roman" w:cs="Times New Roman"/>
          <w:color w:val="131413"/>
          <w:sz w:val="24"/>
          <w:szCs w:val="24"/>
        </w:rPr>
        <w:t xml:space="preserve">Here </w:t>
      </w:r>
      <m:oMath>
        <m:r>
          <w:rPr>
            <w:rFonts w:ascii="Cambria Math" w:hAnsi="Cambria Math" w:cs="Times New Roman"/>
            <w:color w:val="131413"/>
            <w:sz w:val="24"/>
            <w:szCs w:val="24"/>
          </w:rPr>
          <m:t>P</m:t>
        </m:r>
        <m:r>
          <w:rPr>
            <w:rFonts w:ascii="Cambria Math" w:hAnsi="Times New Roman" w:cs="Times New Roman"/>
            <w:color w:val="131413"/>
            <w:sz w:val="24"/>
            <w:szCs w:val="24"/>
          </w:rPr>
          <m:t>(</m:t>
        </m:r>
        <m:r>
          <w:rPr>
            <w:rFonts w:ascii="Cambria Math" w:hAnsi="Cambria Math" w:cs="Times New Roman"/>
            <w:color w:val="131413"/>
            <w:sz w:val="24"/>
            <w:szCs w:val="24"/>
          </w:rPr>
          <m:t>θ</m:t>
        </m:r>
        <m:r>
          <w:rPr>
            <w:rFonts w:ascii="Cambria Math" w:hAnsi="Times New Roman" w:cs="Times New Roman"/>
            <w:color w:val="131413"/>
            <w:sz w:val="24"/>
            <w:szCs w:val="24"/>
          </w:rPr>
          <m:t>)</m:t>
        </m:r>
      </m:oMath>
      <w:r>
        <w:rPr>
          <w:rFonts w:ascii="Times New Roman" w:hAnsi="Times New Roman" w:cs="Times New Roman"/>
          <w:color w:val="131413"/>
          <w:sz w:val="24"/>
          <w:szCs w:val="24"/>
        </w:rPr>
        <w:t xml:space="preserve">is the prior distribution for the parameter vector </w:t>
      </w:r>
      <m:oMath>
        <m:r>
          <w:rPr>
            <w:rFonts w:ascii="Cambria Math" w:hAnsi="Cambria Math" w:cs="Times New Roman"/>
            <w:color w:val="131413"/>
            <w:sz w:val="24"/>
            <w:szCs w:val="24"/>
          </w:rPr>
          <m:t>θ</m:t>
        </m:r>
      </m:oMath>
      <w:r>
        <w:rPr>
          <w:rFonts w:ascii="Times New Roman" w:eastAsiaTheme="minorEastAsia" w:hAnsi="Times New Roman" w:cs="Times New Roman"/>
          <w:color w:val="131413"/>
          <w:sz w:val="24"/>
          <w:szCs w:val="24"/>
        </w:rPr>
        <w:t xml:space="preserve"> </w:t>
      </w:r>
      <w:r>
        <w:rPr>
          <w:rFonts w:ascii="Times New Roman" w:hAnsi="Times New Roman" w:cs="Times New Roman"/>
          <w:color w:val="131413"/>
          <w:sz w:val="24"/>
          <w:szCs w:val="24"/>
        </w:rPr>
        <w:t>and should represent all</w:t>
      </w:r>
      <w:r>
        <w:rPr>
          <w:rFonts w:ascii="Times New Roman" w:hAnsi="Times New Roman" w:cs="Times New Roman"/>
          <w:color w:val="131413"/>
          <w:sz w:val="24"/>
          <w:szCs w:val="24"/>
        </w:rPr>
        <w:br/>
        <w:t xml:space="preserve">knowledge we have about </w:t>
      </w:r>
      <m:oMath>
        <m:r>
          <w:rPr>
            <w:rFonts w:ascii="Cambria Math" w:hAnsi="Cambria Math" w:cs="Times New Roman"/>
            <w:color w:val="131413"/>
            <w:sz w:val="24"/>
            <w:szCs w:val="24"/>
          </w:rPr>
          <m:t>θ</m:t>
        </m:r>
      </m:oMath>
      <w:r>
        <w:rPr>
          <w:rFonts w:ascii="Times New Roman" w:eastAsiaTheme="minorEastAsia" w:hAnsi="Times New Roman" w:cs="Times New Roman"/>
          <w:color w:val="131413"/>
          <w:sz w:val="24"/>
          <w:szCs w:val="24"/>
        </w:rPr>
        <w:t xml:space="preserve"> </w:t>
      </w:r>
      <w:r>
        <w:rPr>
          <w:rFonts w:ascii="Times New Roman" w:hAnsi="Times New Roman" w:cs="Times New Roman"/>
          <w:color w:val="131413"/>
          <w:sz w:val="24"/>
          <w:szCs w:val="24"/>
        </w:rPr>
        <w:t xml:space="preserve">prior to obtaining the data. </w:t>
      </w:r>
      <w:r>
        <w:rPr>
          <w:rFonts w:ascii="Times New Roman" w:hAnsi="Times New Roman" w:cs="Times New Roman"/>
          <w:sz w:val="24"/>
          <w:szCs w:val="24"/>
        </w:rPr>
        <w:t>In this study, we wish to express our prior ignorance in to the Bayesian system. This leads to non-informative priors. A non-informative prior distribution that is used to express complete ignorance of the value before the data is collected.</w:t>
      </w:r>
    </w:p>
    <w:p w14:paraId="12C16410" w14:textId="22059831" w:rsidR="00FA47B3" w:rsidRDefault="00FA47B3" w:rsidP="00FA47B3">
      <w:pPr>
        <w:spacing w:line="360" w:lineRule="auto"/>
        <w:jc w:val="both"/>
        <w:rPr>
          <w:rFonts w:ascii="Times New Roman" w:hAnsi="Times New Roman" w:cs="Times New Roman"/>
          <w:sz w:val="24"/>
          <w:szCs w:val="24"/>
        </w:rPr>
      </w:pPr>
      <w:r>
        <w:rPr>
          <w:rFonts w:ascii="Times New Roman" w:hAnsi="Times New Roman" w:cs="Times New Roman"/>
          <w:color w:val="131413"/>
          <w:sz w:val="24"/>
          <w:szCs w:val="24"/>
        </w:rPr>
        <w:t>The default prior distribution applied in MLwiN when MCMC is used are ‘flat’ or ‘diffuse’ priors for all parameters</w:t>
      </w:r>
      <w:r w:rsidR="007B05F2">
        <w:rPr>
          <w:rFonts w:ascii="Times New Roman" w:hAnsi="Times New Roman" w:cs="Times New Roman"/>
          <w:color w:val="131413"/>
          <w:sz w:val="24"/>
          <w:szCs w:val="24"/>
        </w:rPr>
        <w:t xml:space="preserve"> </w:t>
      </w:r>
      <w:r w:rsidR="007B05F2" w:rsidRPr="007B05F2">
        <w:rPr>
          <w:rFonts w:ascii="Times New Roman" w:hAnsi="Times New Roman" w:cs="Times New Roman"/>
          <w:color w:val="00B0F0"/>
          <w:sz w:val="24"/>
          <w:szCs w:val="24"/>
        </w:rPr>
        <w:fldChar w:fldCharType="begin" w:fldLock="1"/>
      </w:r>
      <w:r w:rsidR="00E229A8">
        <w:rPr>
          <w:rFonts w:ascii="Times New Roman" w:hAnsi="Times New Roman" w:cs="Times New Roman"/>
          <w:color w:val="00B0F0"/>
          <w:sz w:val="24"/>
          <w:szCs w:val="24"/>
        </w:rPr>
        <w:instrText>ADDIN CSL_CITATION {"citationItems":[{"id":"ITEM-1","itemData":{"ISBN":"111995682X","author":[{"dropping-particle":"","family":"Goldstein","given":"Harvey","non-dropping-particle":"","parse-names":false,"suffix":""}],"id":"ITEM-1","issued":{"date-parts":[["2011"]]},"publisher":"John Wiley &amp; Sons","title":"Multilevel statistical models","type":"book","volume":"922"},"uris":["http://www.mendeley.com/documents/?uuid=d7d236d9-8f32-4eeb-84d6-23e55faa0f46"]}],"mendeley":{"formattedCitation":"[2]","plainTextFormattedCitation":"[2]","previouslyFormattedCitation":"[2]"},"properties":{"noteIndex":0},"schema":"https://github.com/citation-style-language/schema/raw/master/csl-citation.json"}</w:instrText>
      </w:r>
      <w:r w:rsidR="007B05F2" w:rsidRPr="007B05F2">
        <w:rPr>
          <w:rFonts w:ascii="Times New Roman" w:hAnsi="Times New Roman" w:cs="Times New Roman"/>
          <w:color w:val="00B0F0"/>
          <w:sz w:val="24"/>
          <w:szCs w:val="24"/>
        </w:rPr>
        <w:fldChar w:fldCharType="separate"/>
      </w:r>
      <w:r w:rsidR="002A6403" w:rsidRPr="002A6403">
        <w:rPr>
          <w:rFonts w:ascii="Times New Roman" w:hAnsi="Times New Roman" w:cs="Times New Roman"/>
          <w:noProof/>
          <w:color w:val="00B0F0"/>
          <w:sz w:val="24"/>
          <w:szCs w:val="24"/>
        </w:rPr>
        <w:t>[2]</w:t>
      </w:r>
      <w:r w:rsidR="007B05F2" w:rsidRPr="007B05F2">
        <w:rPr>
          <w:rFonts w:ascii="Times New Roman" w:hAnsi="Times New Roman" w:cs="Times New Roman"/>
          <w:color w:val="00B0F0"/>
          <w:sz w:val="24"/>
          <w:szCs w:val="24"/>
        </w:rPr>
        <w:fldChar w:fldCharType="end"/>
      </w:r>
      <w:r w:rsidR="007B05F2">
        <w:rPr>
          <w:rFonts w:ascii="Times New Roman" w:hAnsi="Times New Roman" w:cs="Times New Roman"/>
          <w:color w:val="131413"/>
          <w:sz w:val="24"/>
          <w:szCs w:val="24"/>
        </w:rPr>
        <w:t xml:space="preserve">. </w:t>
      </w:r>
      <w:r>
        <w:rPr>
          <w:rFonts w:ascii="Times New Roman" w:eastAsiaTheme="minorEastAsia" w:hAnsi="Times New Roman" w:cs="Times New Roman"/>
          <w:sz w:val="24"/>
          <w:szCs w:val="24"/>
        </w:rPr>
        <w:t xml:space="preserve">The prior distributions for fixed effect parameter was </w:t>
      </w:r>
      <m:oMath>
        <m:r>
          <w:rPr>
            <w:rFonts w:ascii="Cambria Math" w:hAnsi="Cambria Math" w:cs="Times New Roman"/>
            <w:color w:val="000000"/>
            <w:sz w:val="24"/>
            <w:szCs w:val="24"/>
          </w:rPr>
          <m:t>P</m:t>
        </m:r>
        <m:d>
          <m:dPr>
            <m:ctrlPr>
              <w:rPr>
                <w:rFonts w:ascii="Cambria Math" w:hAnsi="Times New Roman" w:cs="Times New Roman"/>
                <w:i/>
                <w:color w:val="000000"/>
                <w:sz w:val="24"/>
                <w:szCs w:val="24"/>
              </w:rPr>
            </m:ctrlPr>
          </m:dPr>
          <m:e>
            <m:r>
              <w:rPr>
                <w:rFonts w:ascii="Cambria Math" w:hAnsi="Cambria Math" w:cs="Times New Roman"/>
                <w:color w:val="000000"/>
                <w:sz w:val="24"/>
                <w:szCs w:val="24"/>
              </w:rPr>
              <m:t>β</m:t>
            </m:r>
          </m:e>
        </m:d>
      </m:oMath>
      <w:r>
        <w:rPr>
          <w:rFonts w:ascii="Times New Roman" w:hAnsi="Times New Roman" w:cs="Times New Roman"/>
          <w:color w:val="000000"/>
          <w:sz w:val="24"/>
          <w:szCs w:val="24"/>
        </w:rPr>
        <w:t xml:space="preserve">~uniform distributions (1) and for </w:t>
      </w:r>
      <w:r>
        <w:rPr>
          <w:rFonts w:ascii="Times New Roman" w:eastAsiaTheme="minorEastAsia" w:hAnsi="Times New Roman" w:cs="Times New Roman"/>
          <w:color w:val="000000"/>
          <w:sz w:val="24"/>
          <w:szCs w:val="24"/>
        </w:rPr>
        <w:t>random effect terms was,</w:t>
      </w:r>
      <m:oMath>
        <m:r>
          <w:rPr>
            <w:rFonts w:ascii="Cambria Math" w:eastAsiaTheme="minorEastAsia" w:hAnsi="Cambria Math" w:cs="Times New Roman"/>
            <w:color w:val="000000"/>
            <w:sz w:val="24"/>
            <w:szCs w:val="24"/>
          </w:rPr>
          <m:t>P</m:t>
        </m:r>
        <m:d>
          <m:dPr>
            <m:ctrlPr>
              <w:rPr>
                <w:rFonts w:ascii="Cambria Math" w:eastAsiaTheme="minorEastAsia" w:hAnsi="Times New Roman" w:cs="Times New Roman"/>
                <w:i/>
                <w:color w:val="000000"/>
                <w:sz w:val="24"/>
                <w:szCs w:val="24"/>
              </w:rPr>
            </m:ctrlPr>
          </m:dPr>
          <m:e>
            <m:f>
              <m:fPr>
                <m:type m:val="skw"/>
                <m:ctrlPr>
                  <w:rPr>
                    <w:rFonts w:ascii="Cambria Math" w:eastAsiaTheme="minorEastAsia" w:hAnsi="Times New Roman" w:cs="Times New Roman"/>
                    <w:i/>
                    <w:color w:val="000000"/>
                    <w:sz w:val="24"/>
                    <w:szCs w:val="24"/>
                  </w:rPr>
                </m:ctrlPr>
              </m:fPr>
              <m:num>
                <m:r>
                  <w:rPr>
                    <w:rFonts w:ascii="Cambria Math" w:eastAsiaTheme="minorEastAsia" w:hAnsi="Times New Roman" w:cs="Times New Roman"/>
                    <w:color w:val="000000"/>
                    <w:sz w:val="24"/>
                    <w:szCs w:val="24"/>
                  </w:rPr>
                  <m:t>1</m:t>
                </m:r>
              </m:num>
              <m:den>
                <m:sSup>
                  <m:sSupPr>
                    <m:ctrlPr>
                      <w:rPr>
                        <w:rFonts w:ascii="Cambria Math" w:eastAsiaTheme="minorEastAsia" w:hAnsi="Times New Roman" w:cs="Times New Roman"/>
                        <w:i/>
                        <w:color w:val="000000"/>
                        <w:sz w:val="24"/>
                        <w:szCs w:val="24"/>
                      </w:rPr>
                    </m:ctrlPr>
                  </m:sSupPr>
                  <m:e>
                    <m:r>
                      <w:rPr>
                        <w:rFonts w:ascii="Cambria Math" w:eastAsiaTheme="minorEastAsia" w:hAnsi="Cambria Math" w:cs="Times New Roman"/>
                        <w:color w:val="000000"/>
                        <w:sz w:val="24"/>
                        <w:szCs w:val="24"/>
                      </w:rPr>
                      <m:t>σ</m:t>
                    </m:r>
                  </m:e>
                  <m:sup>
                    <m:r>
                      <w:rPr>
                        <w:rFonts w:ascii="Cambria Math" w:eastAsiaTheme="minorEastAsia" w:hAnsi="Times New Roman" w:cs="Times New Roman"/>
                        <w:color w:val="000000"/>
                        <w:sz w:val="24"/>
                        <w:szCs w:val="24"/>
                      </w:rPr>
                      <m:t>2</m:t>
                    </m:r>
                  </m:sup>
                </m:sSup>
              </m:den>
            </m:f>
          </m:e>
        </m:d>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Gamma</m:t>
        </m:r>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α</m:t>
        </m:r>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θ</m:t>
        </m:r>
      </m:oMath>
      <w:r>
        <w:rPr>
          <w:rFonts w:ascii="Times New Roman" w:eastAsiaTheme="minorEastAsia" w:hAnsi="Times New Roman" w:cs="Times New Roman"/>
          <w:color w:val="000000"/>
          <w:sz w:val="24"/>
          <w:szCs w:val="24"/>
        </w:rPr>
        <w:t xml:space="preserve">) where </w:t>
      </w:r>
      <m:oMath>
        <m:r>
          <w:rPr>
            <w:rFonts w:ascii="Cambria Math" w:eastAsiaTheme="minorEastAsia" w:hAnsi="Cambria Math" w:cs="Times New Roman"/>
            <w:color w:val="000000"/>
            <w:sz w:val="24"/>
            <w:szCs w:val="24"/>
          </w:rPr>
          <m:t>α</m:t>
        </m:r>
        <m:r>
          <w:rPr>
            <w:rFonts w:ascii="Cambria Math" w:eastAsiaTheme="minorEastAsia" w:hAnsi="Times New Roman" w:cs="Times New Roman"/>
            <w:color w:val="000000"/>
            <w:sz w:val="24"/>
            <w:szCs w:val="24"/>
          </w:rPr>
          <m:t xml:space="preserve"> </m:t>
        </m:r>
        <m:r>
          <w:rPr>
            <w:rFonts w:ascii="Cambria Math" w:eastAsiaTheme="minorEastAsia" w:hAnsi="Cambria Math" w:cs="Times New Roman"/>
            <w:color w:val="000000"/>
            <w:sz w:val="24"/>
            <w:szCs w:val="24"/>
          </w:rPr>
          <m:t>and</m:t>
        </m:r>
        <m:r>
          <w:rPr>
            <w:rFonts w:ascii="Cambria Math" w:eastAsiaTheme="minorEastAsia" w:hAnsi="Times New Roman" w:cs="Times New Roman"/>
            <w:color w:val="000000"/>
            <w:sz w:val="24"/>
            <w:szCs w:val="24"/>
          </w:rPr>
          <m:t xml:space="preserve"> </m:t>
        </m:r>
        <m:r>
          <w:rPr>
            <w:rFonts w:ascii="Cambria Math" w:eastAsiaTheme="minorEastAsia" w:hAnsi="Cambria Math" w:cs="Times New Roman"/>
            <w:color w:val="000000"/>
            <w:sz w:val="24"/>
            <w:szCs w:val="24"/>
          </w:rPr>
          <m:t>θ</m:t>
        </m:r>
      </m:oMath>
      <w:r>
        <w:rPr>
          <w:rFonts w:ascii="Times New Roman" w:eastAsiaTheme="minorEastAsia" w:hAnsi="Times New Roman" w:cs="Times New Roman"/>
          <w:color w:val="000000"/>
          <w:sz w:val="24"/>
          <w:szCs w:val="24"/>
        </w:rPr>
        <w:t xml:space="preserve"> are fixed constant parameters.Let us denote the parameters </w:t>
      </w:r>
      <m:oMath>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0</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1</m:t>
            </m:r>
          </m:sub>
        </m:sSub>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m:t>
        </m:r>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k</m:t>
            </m:r>
          </m:sub>
        </m:sSub>
        <m:r>
          <w:rPr>
            <w:rFonts w:ascii="Cambria Math" w:eastAsiaTheme="minorEastAsia" w:hAnsi="Times New Roman" w:cs="Times New Roman"/>
            <w:color w:val="000000"/>
            <w:sz w:val="24"/>
            <w:szCs w:val="24"/>
          </w:rPr>
          <m:t xml:space="preserve"> </m:t>
        </m:r>
        <m:r>
          <w:rPr>
            <w:rFonts w:ascii="Cambria Math" w:eastAsiaTheme="minorEastAsia" w:hAnsi="Cambria Math" w:cs="Times New Roman"/>
            <w:color w:val="000000"/>
            <w:sz w:val="24"/>
            <w:szCs w:val="24"/>
          </w:rPr>
          <m:t>and</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u</m:t>
            </m:r>
          </m:sub>
        </m:sSub>
      </m:oMath>
      <w:r>
        <w:rPr>
          <w:rFonts w:ascii="Times New Roman" w:eastAsiaTheme="minorEastAsia" w:hAnsi="Times New Roman" w:cs="Times New Roman"/>
          <w:sz w:val="24"/>
          <w:szCs w:val="24"/>
        </w:rPr>
        <w:t xml:space="preserve"> as prior distributions would be given as follows;</w:t>
      </w:r>
      <m:oMath>
        <m:r>
          <w:rPr>
            <w:rFonts w:ascii="Cambria Math" w:eastAsiaTheme="minorEastAsia" w:hAnsi="Cambria Math" w:cs="Times New Roman"/>
            <w:sz w:val="24"/>
            <w:szCs w:val="24"/>
          </w:rPr>
          <m:t>P</m:t>
        </m:r>
        <m:d>
          <m:dPr>
            <m:ctrlPr>
              <w:rPr>
                <w:rFonts w:ascii="Cambria Math" w:eastAsiaTheme="minorEastAsia" w:hAnsi="Times New Roman" w:cs="Times New Roman"/>
                <w:sz w:val="24"/>
                <w:szCs w:val="24"/>
              </w:rPr>
            </m:ctrlPr>
          </m:dPr>
          <m:e>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0</m:t>
                </m:r>
              </m:sub>
            </m:sSub>
          </m:e>
        </m:d>
        <m:r>
          <m:rPr>
            <m:sty m:val="p"/>
          </m:rPr>
          <w:rPr>
            <w:rFonts w:ascii="Cambria Math" w:eastAsiaTheme="minorEastAsia" w:hAnsi="Cambria Math" w:cs="Times New Roman"/>
            <w:sz w:val="24"/>
            <w:szCs w:val="24"/>
          </w:rPr>
          <m:t>∝</m:t>
        </m:r>
        <m:r>
          <m:rPr>
            <m:sty m:val="p"/>
          </m:rPr>
          <w:rPr>
            <w:rFonts w:ascii="Cambria Math" w:eastAsiaTheme="minorEastAsia" w:hAnsi="Times New Roman" w:cs="Times New Roman"/>
            <w:sz w:val="24"/>
            <w:szCs w:val="24"/>
          </w:rPr>
          <m:t>1,</m:t>
        </m:r>
        <m:r>
          <w:rPr>
            <w:rFonts w:ascii="Cambria Math" w:eastAsiaTheme="minorEastAsia" w:hAnsi="Cambria Math" w:cs="Times New Roman"/>
            <w:sz w:val="24"/>
            <w:szCs w:val="24"/>
          </w:rPr>
          <m:t>P</m:t>
        </m:r>
        <m:d>
          <m:dPr>
            <m:ctrlPr>
              <w:rPr>
                <w:rFonts w:ascii="Cambria Math" w:eastAsiaTheme="minorEastAsia" w:hAnsi="Times New Roman" w:cs="Times New Roman"/>
                <w:sz w:val="24"/>
                <w:szCs w:val="24"/>
              </w:rPr>
            </m:ctrlPr>
          </m:dPr>
          <m:e>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Times New Roman" w:cs="Times New Roman"/>
                    <w:color w:val="000000"/>
                    <w:sz w:val="24"/>
                    <w:szCs w:val="24"/>
                  </w:rPr>
                  <m:t>1</m:t>
                </m:r>
              </m:sub>
            </m:sSub>
          </m:e>
        </m:d>
        <m:r>
          <m:rPr>
            <m:sty m:val="p"/>
          </m:rPr>
          <w:rPr>
            <w:rFonts w:ascii="Cambria Math" w:eastAsiaTheme="minorEastAsia" w:hAnsi="Cambria Math" w:cs="Times New Roman"/>
            <w:sz w:val="24"/>
            <w:szCs w:val="24"/>
          </w:rPr>
          <m:t>∝</m:t>
        </m:r>
        <m:r>
          <m:rPr>
            <m:sty m:val="p"/>
          </m:rPr>
          <w:rPr>
            <w:rFonts w:ascii="Cambria Math" w:eastAsiaTheme="minorEastAsia" w:hAnsi="Times New Roman" w:cs="Times New Roman"/>
            <w:sz w:val="24"/>
            <w:szCs w:val="24"/>
          </w:rPr>
          <m:t>1,</m:t>
        </m:r>
        <m:r>
          <m:rPr>
            <m:sty m:val="p"/>
          </m:rPr>
          <w:rPr>
            <w:rFonts w:ascii="Cambria Math" w:eastAsiaTheme="minorEastAsia" w:hAnsi="Cambria Math" w:cs="Times New Roman"/>
            <w:sz w:val="24"/>
            <w:szCs w:val="24"/>
          </w:rPr>
          <m:t>……</m:t>
        </m:r>
        <m:r>
          <m:rPr>
            <m:sty m:val="p"/>
          </m:rPr>
          <w:rPr>
            <w:rFonts w:ascii="Cambria Math" w:eastAsiaTheme="minorEastAsia" w:hAnsi="Times New Roman" w:cs="Times New Roman"/>
            <w:sz w:val="24"/>
            <w:szCs w:val="24"/>
          </w:rPr>
          <m:t>,</m:t>
        </m:r>
        <m:r>
          <w:rPr>
            <w:rFonts w:ascii="Cambria Math" w:eastAsiaTheme="minorEastAsia" w:hAnsi="Cambria Math" w:cs="Times New Roman"/>
            <w:sz w:val="24"/>
            <w:szCs w:val="24"/>
          </w:rPr>
          <m:t>P</m:t>
        </m:r>
        <m:d>
          <m:dPr>
            <m:ctrlPr>
              <w:rPr>
                <w:rFonts w:ascii="Cambria Math" w:eastAsiaTheme="minorEastAsia" w:hAnsi="Times New Roman" w:cs="Times New Roman"/>
                <w:sz w:val="24"/>
                <w:szCs w:val="24"/>
              </w:rPr>
            </m:ctrlPr>
          </m:dPr>
          <m:e>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β</m:t>
                </m:r>
              </m:e>
              <m:sub>
                <m:r>
                  <w:rPr>
                    <w:rFonts w:ascii="Cambria Math" w:eastAsiaTheme="minorEastAsia" w:hAnsi="Cambria Math" w:cs="Times New Roman"/>
                    <w:color w:val="000000"/>
                    <w:sz w:val="24"/>
                    <w:szCs w:val="24"/>
                  </w:rPr>
                  <m:t>k</m:t>
                </m:r>
              </m:sub>
            </m:sSub>
          </m:e>
        </m:d>
        <m:r>
          <m:rPr>
            <m:sty m:val="p"/>
          </m:rPr>
          <w:rPr>
            <w:rFonts w:ascii="Cambria Math" w:eastAsiaTheme="minorEastAsia" w:hAnsi="Cambria Math" w:cs="Times New Roman"/>
            <w:sz w:val="24"/>
            <w:szCs w:val="24"/>
          </w:rPr>
          <m:t>∝</m:t>
        </m:r>
        <m:r>
          <m:rPr>
            <m:sty m:val="p"/>
          </m:rPr>
          <w:rPr>
            <w:rFonts w:ascii="Cambria Math" w:eastAsiaTheme="minorEastAsia" w:hAnsi="Times New Roman" w:cs="Times New Roman"/>
            <w:sz w:val="24"/>
            <w:szCs w:val="24"/>
          </w:rPr>
          <m:t>1</m:t>
        </m:r>
      </m:oMath>
      <w:r>
        <w:rPr>
          <w:rFonts w:ascii="Times New Roman" w:eastAsiaTheme="minorEastAsia" w:hAnsi="Times New Roman" w:cs="Times New Roman"/>
          <w:sz w:val="24"/>
          <w:szCs w:val="24"/>
        </w:rPr>
        <w:t xml:space="preserve">and </w:t>
      </w:r>
      <m:oMath>
        <m:r>
          <w:rPr>
            <w:rFonts w:ascii="Cambria Math" w:eastAsiaTheme="minorEastAsia" w:hAnsi="Cambria Math" w:cs="Times New Roman"/>
            <w:sz w:val="24"/>
            <w:szCs w:val="24"/>
          </w:rPr>
          <m:t>P</m:t>
        </m:r>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u</m:t>
            </m:r>
          </m:sub>
        </m:sSub>
        <m:r>
          <w:rPr>
            <w:rFonts w:ascii="Cambria Math" w:eastAsiaTheme="minorEastAsia" w:hAnsi="Times New Roman" w:cs="Times New Roman"/>
            <w:sz w:val="24"/>
            <w:szCs w:val="24"/>
          </w:rPr>
          <m:t>)</m:t>
        </m:r>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inverse-Wishart</w:t>
      </w:r>
      <m:oMath>
        <m:r>
          <w:rPr>
            <w:rFonts w:ascii="Cambria Math" w:eastAsiaTheme="minorEastAsia" w:hAnsi="Cambria Math" w:cs="Times New Roman"/>
            <w:sz w:val="24"/>
            <w:szCs w:val="24"/>
          </w:rPr>
          <m:t>(m*</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 xml:space="preserve">,m) </m:t>
        </m:r>
      </m:oMath>
      <w:r>
        <w:rPr>
          <w:rFonts w:ascii="Times New Roman" w:eastAsiaTheme="minorEastAsia" w:hAnsi="Times New Roman" w:cs="Times New Roman"/>
          <w:sz w:val="24"/>
          <w:szCs w:val="24"/>
        </w:rPr>
        <w:t xml:space="preserve">distribution. The parameter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u</m:t>
            </m:r>
          </m:sub>
        </m:sSub>
      </m:oMath>
      <w:r>
        <w:rPr>
          <w:rFonts w:ascii="Times New Roman" w:eastAsiaTheme="minorEastAsia" w:hAnsi="Times New Roman" w:cs="Times New Roman"/>
          <w:sz w:val="24"/>
          <w:szCs w:val="24"/>
        </w:rPr>
        <w:t xml:space="preserve"> is the variance-covariance matrices and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u</m:t>
            </m:r>
          </m:sub>
        </m:sSub>
      </m:oMath>
      <w:r>
        <w:rPr>
          <w:rFonts w:ascii="Times New Roman" w:eastAsiaTheme="minorEastAsia" w:hAnsi="Times New Roman" w:cs="Times New Roman"/>
          <w:sz w:val="24"/>
          <w:szCs w:val="24"/>
        </w:rPr>
        <w:t xml:space="preserve"> is an estimate for the true value of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u</m:t>
            </m:r>
          </m:sub>
        </m:sSub>
      </m:oMath>
      <w:r w:rsidRPr="00214BE1">
        <w:rPr>
          <w:rFonts w:ascii="Times New Roman" w:hAnsi="Times New Roman" w:cs="Times New Roman"/>
          <w:sz w:val="24"/>
          <w:szCs w:val="24"/>
        </w:rPr>
        <w:t xml:space="preserve">and </w:t>
      </w:r>
      <m:oMath>
        <m:r>
          <w:rPr>
            <w:rFonts w:ascii="Cambria Math" w:hAnsi="Cambria Math" w:cs="Times New Roman"/>
            <w:sz w:val="24"/>
            <w:szCs w:val="24"/>
          </w:rPr>
          <m:t>m</m:t>
        </m:r>
      </m:oMath>
      <w:r w:rsidRPr="00214BE1">
        <w:rPr>
          <w:rFonts w:ascii="Times New Roman" w:hAnsi="Times New Roman" w:cs="Times New Roman"/>
          <w:sz w:val="24"/>
          <w:szCs w:val="24"/>
        </w:rPr>
        <w:t xml:space="preserve"> is the number of row in the variance-covariance matrix.</w:t>
      </w:r>
    </w:p>
    <w:p w14:paraId="20287F59" w14:textId="77777777" w:rsidR="00FA47B3" w:rsidRDefault="00FA47B3" w:rsidP="00FA47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joint distribution of </w:t>
      </w:r>
      <m:oMath>
        <m:r>
          <w:rPr>
            <w:rFonts w:ascii="Cambria Math" w:hAnsi="Cambria Math" w:cs="Times New Roman"/>
            <w:sz w:val="24"/>
            <w:szCs w:val="24"/>
          </w:rPr>
          <m:t>n</m:t>
        </m:r>
      </m:oMath>
      <w:r>
        <w:rPr>
          <w:rFonts w:ascii="Times New Roman" w:hAnsi="Times New Roman" w:cs="Times New Roman"/>
          <w:sz w:val="24"/>
          <w:szCs w:val="24"/>
        </w:rPr>
        <w:t xml:space="preserve"> independent Bernoulli trials is the product of each Bernoulli densities, where the sum of independent and identically distributed Bernoulli trials has a Binomial distribution. Thus, the likelihood function is illustrated below as product of </w:t>
      </w:r>
      <m:oMath>
        <m:r>
          <w:rPr>
            <w:rFonts w:ascii="Cambria Math" w:hAnsi="Cambria Math" w:cs="Times New Roman"/>
            <w:sz w:val="24"/>
            <w:szCs w:val="24"/>
          </w:rPr>
          <m:t>n</m:t>
        </m:r>
      </m:oMath>
      <w:r>
        <w:rPr>
          <w:rFonts w:ascii="Times New Roman" w:hAnsi="Times New Roman" w:cs="Times New Roman"/>
          <w:sz w:val="24"/>
          <w:szCs w:val="24"/>
        </w:rPr>
        <w:t xml:space="preserve"> Bernoulli trials:</w:t>
      </w:r>
    </w:p>
    <w:p w14:paraId="4CAA4263" w14:textId="77777777" w:rsidR="00FA47B3" w:rsidRDefault="00FA47B3" w:rsidP="00FA47B3">
      <w:pPr>
        <w:spacing w:line="360" w:lineRule="auto"/>
        <w:jc w:val="both"/>
        <w:rPr>
          <w:rFonts w:ascii="Times New Roman" w:eastAsiaTheme="minorEastAsia" w:hAnsi="Times New Roman" w:cs="Times New Roman"/>
          <w:color w:val="000000"/>
          <w:sz w:val="24"/>
          <w:szCs w:val="24"/>
        </w:rPr>
      </w:pPr>
      <m:oMath>
        <m:r>
          <w:rPr>
            <w:rFonts w:ascii="Cambria Math" w:hAnsi="Cambria Math" w:cs="Times New Roman"/>
            <w:sz w:val="24"/>
            <w:szCs w:val="24"/>
          </w:rPr>
          <m:t>L</m:t>
        </m:r>
        <m:d>
          <m:dPr>
            <m:ctrlPr>
              <w:rPr>
                <w:rFonts w:ascii="Cambria Math" w:hAnsi="Times New Roman" w:cs="Times New Roman"/>
                <w:i/>
                <w:sz w:val="24"/>
                <w:szCs w:val="24"/>
              </w:rPr>
            </m:ctrlPr>
          </m:dPr>
          <m:e>
            <m:f>
              <m:fPr>
                <m:type m:val="skw"/>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num>
              <m:den>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den>
            </m:f>
          </m:e>
        </m:d>
        <m:r>
          <w:rPr>
            <w:rFonts w:ascii="Cambria Math" w:eastAsiaTheme="minorEastAsia" w:hAnsi="Times New Roman" w:cs="Times New Roman"/>
            <w:sz w:val="24"/>
            <w:szCs w:val="24"/>
          </w:rPr>
          <m:t>=</m:t>
        </m:r>
        <m:nary>
          <m:naryPr>
            <m:chr m:val="∏"/>
            <m:limLoc m:val="subSup"/>
            <m:supHide m:val="1"/>
            <m:ctrlPr>
              <w:rPr>
                <w:rFonts w:ascii="Cambria Math" w:eastAsiaTheme="minorEastAsia" w:hAnsi="Times New Roman" w:cs="Times New Roman"/>
                <w:i/>
                <w:sz w:val="24"/>
                <w:szCs w:val="24"/>
              </w:rPr>
            </m:ctrlPr>
          </m:naryPr>
          <m:sub>
            <m:r>
              <w:rPr>
                <w:rFonts w:ascii="Cambria Math" w:eastAsiaTheme="minorEastAsia" w:hAnsi="Cambria Math" w:cs="Times New Roman"/>
                <w:sz w:val="24"/>
                <w:szCs w:val="24"/>
              </w:rPr>
              <m:t>ij</m:t>
            </m:r>
          </m:sub>
          <m:sup/>
          <m:e>
            <m:sSup>
              <m:sSupPr>
                <m:ctrlPr>
                  <w:rPr>
                    <w:rFonts w:ascii="Cambria Math" w:eastAsiaTheme="minorEastAsia" w:hAnsi="Times New Roman" w:cs="Times New Roman"/>
                    <w:i/>
                    <w:sz w:val="24"/>
                    <w:szCs w:val="24"/>
                  </w:rPr>
                </m:ctrlPr>
              </m:sSupPr>
              <m:e>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π</m:t>
                        </m:r>
                      </m:e>
                      <m:sub>
                        <m:r>
                          <w:rPr>
                            <w:rFonts w:ascii="Cambria Math" w:eastAsiaTheme="minorEastAsia" w:hAnsi="Cambria Math" w:cs="Times New Roman"/>
                            <w:sz w:val="24"/>
                            <w:szCs w:val="24"/>
                          </w:rPr>
                          <m:t>ij</m:t>
                        </m:r>
                      </m:sub>
                    </m:sSub>
                  </m:e>
                </m:d>
              </m:e>
              <m:sup>
                <m:r>
                  <w:rPr>
                    <w:rFonts w:ascii="Cambria Math" w:eastAsiaTheme="minorEastAsia" w:hAnsi="Cambria Math" w:cs="Times New Roman"/>
                    <w:sz w:val="24"/>
                    <w:szCs w:val="24"/>
                  </w:rPr>
                  <m:t>yij</m:t>
                </m:r>
              </m:sup>
            </m:sSup>
            <m:r>
              <w:rPr>
                <w:rFonts w:ascii="Cambria Math" w:eastAsiaTheme="minorEastAsia" w:hAnsi="Times New Roman" w:cs="Times New Roman"/>
                <w:sz w:val="24"/>
                <w:szCs w:val="24"/>
              </w:rPr>
              <m:t>(1</m:t>
            </m:r>
          </m:e>
        </m:nary>
        <m:r>
          <w:rPr>
            <w:rFonts w:ascii="Cambria Math" w:eastAsiaTheme="minorEastAsia" w:hAnsi="Cambria Math" w:cs="Times New Roman"/>
            <w:sz w:val="24"/>
            <w:szCs w:val="24"/>
          </w:rPr>
          <m:t>-</m:t>
        </m:r>
        <m:sSup>
          <m:sSupPr>
            <m:ctrlPr>
              <w:rPr>
                <w:rFonts w:ascii="Cambria Math" w:eastAsiaTheme="minorEastAsia" w:hAnsi="Times New Roman" w:cs="Times New Roman"/>
                <w:i/>
                <w:sz w:val="24"/>
                <w:szCs w:val="24"/>
              </w:rPr>
            </m:ctrlPr>
          </m:sSupP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π</m:t>
                </m:r>
              </m:e>
              <m:sub>
                <m:r>
                  <w:rPr>
                    <w:rFonts w:ascii="Cambria Math" w:eastAsiaTheme="minorEastAsia" w:hAnsi="Cambria Math" w:cs="Times New Roman"/>
                    <w:sz w:val="24"/>
                    <w:szCs w:val="24"/>
                  </w:rPr>
                  <m:t>ij</m:t>
                </m:r>
              </m:sub>
            </m:sSub>
            <m:r>
              <w:rPr>
                <w:rFonts w:ascii="Cambria Math" w:eastAsiaTheme="minorEastAsia" w:hAnsi="Times New Roman" w:cs="Times New Roman"/>
                <w:sz w:val="24"/>
                <w:szCs w:val="24"/>
              </w:rPr>
              <m:t>)</m:t>
            </m:r>
          </m:e>
          <m:sup>
            <m:sSub>
              <m:sSubPr>
                <m:ctrlPr>
                  <w:rPr>
                    <w:rFonts w:ascii="Cambria Math" w:eastAsiaTheme="minorEastAsia" w:hAnsi="Times New Roman" w:cs="Times New Roman"/>
                    <w:i/>
                    <w:sz w:val="24"/>
                    <w:szCs w:val="24"/>
                  </w:rPr>
                </m:ctrlPr>
              </m:sSubPr>
              <m:e>
                <m:r>
                  <w:rPr>
                    <w:rFonts w:ascii="Cambria Math" w:eastAsiaTheme="minorEastAsia" w:hAnsi="Times New Roman" w:cs="Times New Roman"/>
                    <w:sz w:val="24"/>
                    <w:szCs w:val="24"/>
                  </w:rPr>
                  <m:t>1</m:t>
                </m:r>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ij</m:t>
                </m:r>
              </m:sub>
            </m:sSub>
          </m:sup>
        </m:sSup>
      </m:oMath>
      <w:r>
        <w:rPr>
          <w:rFonts w:ascii="Times New Roman" w:eastAsiaTheme="minorEastAsia" w:hAnsi="Times New Roman" w:cs="Times New Roman"/>
          <w:noProof/>
          <w:sz w:val="24"/>
          <w:szCs w:val="24"/>
        </w:rPr>
        <w:t xml:space="preserve"> and </w:t>
      </w:r>
      <w:r>
        <w:rPr>
          <w:rFonts w:ascii="Times New Roman" w:eastAsiaTheme="minorEastAsia" w:hAnsi="Times New Roman" w:cs="Times New Roman"/>
          <w:color w:val="000000"/>
          <w:sz w:val="24"/>
          <w:szCs w:val="24"/>
        </w:rPr>
        <w:t xml:space="preserve">the logit functions are defined in the </w:t>
      </w:r>
      <w:r w:rsidRPr="00214BE1">
        <w:rPr>
          <w:rFonts w:ascii="Times New Roman" w:eastAsiaTheme="minorEastAsia" w:hAnsi="Times New Roman" w:cs="Times New Roman"/>
          <w:color w:val="000000"/>
          <w:sz w:val="24"/>
          <w:szCs w:val="24"/>
        </w:rPr>
        <w:t>equation (7).</w:t>
      </w:r>
    </w:p>
    <w:p w14:paraId="3AC1ADA0" w14:textId="77777777" w:rsidR="00FA47B3" w:rsidRPr="00322121" w:rsidRDefault="00FA47B3" w:rsidP="00FA47B3">
      <w:pPr>
        <w:autoSpaceDE w:val="0"/>
        <w:autoSpaceDN w:val="0"/>
        <w:adjustRightInd w:val="0"/>
        <w:spacing w:after="0"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lastRenderedPageBreak/>
        <w:t xml:space="preserve">The </w:t>
      </w:r>
      <m:oMath>
        <m:sSub>
          <m:sSubPr>
            <m:ctrlPr>
              <w:rPr>
                <w:rFonts w:ascii="Cambria Math" w:hAnsi="Times New Roman"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ij</m:t>
            </m:r>
          </m:sub>
        </m:sSub>
      </m:oMath>
      <w:r w:rsidRPr="00322121">
        <w:rPr>
          <w:rFonts w:ascii="Times New Roman" w:eastAsiaTheme="minorEastAsia" w:hAnsi="Times New Roman" w:cs="Times New Roman"/>
          <w:sz w:val="24"/>
          <w:szCs w:val="24"/>
        </w:rPr>
        <w:t xml:space="preserve"> represents the probability of the event for </w:t>
      </w:r>
      <w:r w:rsidRPr="00214BE1">
        <w:rPr>
          <w:rFonts w:ascii="Times New Roman" w:eastAsia="Times New Roman" w:hAnsi="Times New Roman" w:cs="Times New Roman"/>
          <w:sz w:val="24"/>
          <w:szCs w:val="24"/>
          <w:shd w:val="clear" w:color="auto" w:fill="FFFFFF"/>
        </w:rPr>
        <w:t xml:space="preserve">child </w:t>
      </w:r>
      <m:oMath>
        <m:r>
          <w:rPr>
            <w:rFonts w:ascii="Cambria Math" w:eastAsia="Times New Roman" w:hAnsi="Cambria Math" w:cs="Times New Roman"/>
            <w:sz w:val="24"/>
            <w:szCs w:val="24"/>
            <w:shd w:val="clear" w:color="auto" w:fill="FFFFFF"/>
          </w:rPr>
          <m:t>i</m:t>
        </m:r>
      </m:oMath>
      <w:r w:rsidRPr="00214BE1">
        <w:rPr>
          <w:rFonts w:ascii="Times New Roman" w:eastAsia="Times New Roman" w:hAnsi="Times New Roman" w:cs="Times New Roman"/>
          <w:sz w:val="24"/>
          <w:szCs w:val="24"/>
          <w:shd w:val="clear" w:color="auto" w:fill="FFFFFF"/>
        </w:rPr>
        <w:t xml:space="preserve"> in region </w:t>
      </w:r>
      <m:oMath>
        <m:r>
          <w:rPr>
            <w:rFonts w:ascii="Cambria Math" w:eastAsia="Times New Roman" w:hAnsi="Cambria Math" w:cs="Times New Roman"/>
            <w:sz w:val="24"/>
            <w:szCs w:val="24"/>
            <w:shd w:val="clear" w:color="auto" w:fill="FFFFFF"/>
          </w:rPr>
          <m:t>j</m:t>
        </m:r>
      </m:oMath>
      <w:r w:rsidRPr="00214BE1">
        <w:rPr>
          <w:rFonts w:ascii="Times New Roman" w:eastAsiaTheme="minorEastAsia" w:hAnsi="Times New Roman" w:cs="Times New Roman"/>
          <w:sz w:val="24"/>
          <w:szCs w:val="24"/>
        </w:rPr>
        <w:t xml:space="preserve"> who</w:t>
      </w:r>
      <w:r w:rsidRPr="00322121">
        <w:rPr>
          <w:rFonts w:ascii="Times New Roman" w:eastAsiaTheme="minorEastAsia" w:hAnsi="Times New Roman" w:cs="Times New Roman"/>
          <w:sz w:val="24"/>
          <w:szCs w:val="24"/>
        </w:rPr>
        <w:t xml:space="preserve"> has covariate vector </w:t>
      </w:r>
      <m:oMath>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ij</m:t>
            </m:r>
          </m:sub>
        </m:sSub>
      </m:oMath>
      <w:r w:rsidRPr="00322121">
        <w:rPr>
          <w:rFonts w:ascii="Times New Roman" w:eastAsiaTheme="minorEastAsia" w:hAnsi="Times New Roman" w:cs="Times New Roman"/>
          <w:sz w:val="24"/>
          <w:szCs w:val="24"/>
        </w:rPr>
        <w:t xml:space="preserve"> , </w:t>
      </w:r>
      <m:oMath>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r>
          <w:rPr>
            <w:rFonts w:ascii="Cambria Math" w:hAnsi="Times New Roman" w:cs="Times New Roman"/>
            <w:sz w:val="24"/>
            <w:szCs w:val="24"/>
          </w:rPr>
          <m:t>=1</m:t>
        </m:r>
      </m:oMath>
      <w:r w:rsidRPr="00322121">
        <w:rPr>
          <w:rFonts w:ascii="Times New Roman" w:eastAsiaTheme="minorEastAsia" w:hAnsi="Times New Roman" w:cs="Times New Roman"/>
          <w:sz w:val="24"/>
          <w:szCs w:val="24"/>
        </w:rPr>
        <w:t xml:space="preserve"> indicates the presence (</w:t>
      </w:r>
      <w:r w:rsidRPr="00322121">
        <w:rPr>
          <w:rFonts w:ascii="Times New Roman" w:hAnsi="Times New Roman" w:cs="Times New Roman"/>
          <w:sz w:val="24"/>
          <w:szCs w:val="24"/>
        </w:rPr>
        <w:t>child having ARI</w:t>
      </w:r>
      <w:r w:rsidRPr="00322121">
        <w:rPr>
          <w:rFonts w:ascii="Times New Roman" w:eastAsiaTheme="minorEastAsia" w:hAnsi="Times New Roman" w:cs="Times New Roman"/>
          <w:sz w:val="24"/>
          <w:szCs w:val="24"/>
        </w:rPr>
        <w:t xml:space="preserve">) and </w:t>
      </w:r>
      <m:oMath>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r>
          <w:rPr>
            <w:rFonts w:ascii="Cambria Math" w:hAnsi="Times New Roman" w:cs="Times New Roman"/>
            <w:sz w:val="24"/>
            <w:szCs w:val="24"/>
          </w:rPr>
          <m:t>=0</m:t>
        </m:r>
      </m:oMath>
      <w:r w:rsidRPr="00322121">
        <w:rPr>
          <w:rFonts w:ascii="Times New Roman" w:eastAsiaTheme="minorEastAsia" w:hAnsi="Times New Roman" w:cs="Times New Roman"/>
          <w:sz w:val="24"/>
          <w:szCs w:val="24"/>
        </w:rPr>
        <w:t xml:space="preserve"> the absence (</w:t>
      </w:r>
      <w:r w:rsidRPr="00322121">
        <w:rPr>
          <w:rFonts w:ascii="Times New Roman" w:hAnsi="Times New Roman" w:cs="Times New Roman"/>
          <w:sz w:val="24"/>
          <w:szCs w:val="24"/>
        </w:rPr>
        <w:t xml:space="preserve">child not having ARI) </w:t>
      </w:r>
      <w:r w:rsidRPr="00214BE1">
        <w:rPr>
          <w:rFonts w:ascii="Times New Roman" w:hAnsi="Times New Roman" w:cs="Times New Roman"/>
          <w:sz w:val="24"/>
          <w:szCs w:val="24"/>
        </w:rPr>
        <w:t>of ARI for the given</w:t>
      </w:r>
      <w:r w:rsidRPr="00322121">
        <w:rPr>
          <w:rFonts w:ascii="Times New Roman" w:hAnsi="Times New Roman" w:cs="Times New Roman"/>
          <w:sz w:val="24"/>
          <w:szCs w:val="24"/>
        </w:rPr>
        <w:t xml:space="preserve"> subject. </w:t>
      </w:r>
    </w:p>
    <w:p w14:paraId="332EAEEA" w14:textId="77777777" w:rsidR="00FA47B3" w:rsidRDefault="00FA47B3" w:rsidP="00FA47B3">
      <w:pPr>
        <w:spacing w:line="360" w:lineRule="auto"/>
        <w:jc w:val="both"/>
        <w:rPr>
          <w:rFonts w:ascii="Times New Roman" w:hAnsi="Times New Roman" w:cs="Times New Roman"/>
          <w:color w:val="131413"/>
          <w:sz w:val="24"/>
          <w:szCs w:val="24"/>
        </w:rPr>
      </w:pPr>
      <w:r>
        <w:rPr>
          <w:rFonts w:ascii="Times New Roman" w:hAnsi="Times New Roman" w:cs="Times New Roman"/>
          <w:color w:val="131413"/>
          <w:sz w:val="24"/>
          <w:szCs w:val="24"/>
        </w:rPr>
        <w:t>The posterior distribution is obtained by multiplying the prior distribution over all</w:t>
      </w:r>
      <w:r>
        <w:rPr>
          <w:rFonts w:ascii="Times New Roman" w:hAnsi="Times New Roman" w:cs="Times New Roman"/>
          <w:color w:val="131413"/>
          <w:sz w:val="24"/>
          <w:szCs w:val="24"/>
        </w:rPr>
        <w:br/>
        <w:t>parameters by the full likelihood functions. The posterior distribution is:</w:t>
      </w:r>
    </w:p>
    <w:p w14:paraId="20F90E0B" w14:textId="77777777" w:rsidR="00FA47B3" w:rsidRDefault="00FA47B3" w:rsidP="00CA32F4">
      <w:pPr>
        <w:spacing w:line="360" w:lineRule="auto"/>
        <w:jc w:val="right"/>
        <w:rPr>
          <w:rFonts w:ascii="Times New Roman" w:eastAsiaTheme="minorEastAsia" w:hAnsi="Times New Roman" w:cs="Times New Roman"/>
          <w:color w:val="000000"/>
          <w:sz w:val="24"/>
          <w:szCs w:val="24"/>
        </w:rPr>
      </w:pPr>
      <m:oMath>
        <m:r>
          <w:rPr>
            <w:rFonts w:ascii="Cambria Math" w:hAnsi="Cambria Math" w:cs="Times New Roman"/>
            <w:color w:val="000000"/>
            <w:sz w:val="24"/>
            <w:szCs w:val="24"/>
          </w:rPr>
          <m:t>P</m:t>
        </m:r>
        <m:d>
          <m:dPr>
            <m:ctrlPr>
              <w:rPr>
                <w:rFonts w:ascii="Cambria Math" w:hAnsi="Times New Roman" w:cs="Times New Roman"/>
                <w:i/>
                <w:color w:val="000000"/>
                <w:sz w:val="24"/>
                <w:szCs w:val="24"/>
              </w:rPr>
            </m:ctrlPr>
          </m:dPr>
          <m:e>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β</m:t>
                </m:r>
              </m:e>
              <m:sub>
                <m:r>
                  <w:rPr>
                    <w:rFonts w:ascii="Cambria Math" w:hAnsi="Cambria Math" w:cs="Times New Roman"/>
                    <w:color w:val="000000"/>
                    <w:sz w:val="24"/>
                    <w:szCs w:val="24"/>
                  </w:rPr>
                  <m:t>h</m:t>
                </m:r>
              </m:sub>
            </m:sSub>
          </m:e>
          <m:e>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Ω</m:t>
                </m:r>
              </m:e>
              <m:sub>
                <m:r>
                  <w:rPr>
                    <w:rFonts w:ascii="Cambria Math" w:eastAsiaTheme="minorEastAsia" w:hAnsi="Cambria Math" w:cs="Times New Roman"/>
                    <w:color w:val="000000"/>
                    <w:sz w:val="24"/>
                    <w:szCs w:val="24"/>
                  </w:rPr>
                  <m:t>u</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U</m:t>
                </m:r>
              </m:e>
              <m:sub>
                <m:r>
                  <w:rPr>
                    <w:rFonts w:ascii="Cambria Math" w:eastAsiaTheme="minorEastAsia" w:hAnsi="Cambria Math" w:cs="Times New Roman"/>
                    <w:color w:val="000000"/>
                    <w:sz w:val="24"/>
                    <w:szCs w:val="24"/>
                  </w:rPr>
                  <m:t>oj</m:t>
                </m:r>
              </m:sub>
            </m:sSub>
            <m:r>
              <w:rPr>
                <w:rFonts w:ascii="Cambria Math" w:eastAsiaTheme="minorEastAsia" w:hAnsi="Times New Roman"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y</m:t>
                </m:r>
              </m:e>
              <m:sub>
                <m:r>
                  <w:rPr>
                    <w:rFonts w:ascii="Cambria Math" w:eastAsiaTheme="minorEastAsia" w:hAnsi="Cambria Math" w:cs="Times New Roman"/>
                    <w:color w:val="000000"/>
                    <w:sz w:val="24"/>
                    <w:szCs w:val="24"/>
                  </w:rPr>
                  <m:t>ij</m:t>
                </m:r>
              </m:sub>
            </m:sSub>
            <m:ctrlPr>
              <w:rPr>
                <w:rFonts w:ascii="Cambria Math" w:eastAsiaTheme="minorEastAsia" w:hAnsi="Times New Roman" w:cs="Times New Roman"/>
                <w:i/>
                <w:color w:val="000000"/>
                <w:sz w:val="24"/>
                <w:szCs w:val="24"/>
              </w:rPr>
            </m:ctrlPr>
          </m:e>
        </m:d>
        <m:r>
          <w:rPr>
            <w:rFonts w:ascii="Cambria Math" w:eastAsiaTheme="minorEastAsia" w:hAnsi="Cambria Math" w:cs="Times New Roman"/>
            <w:color w:val="000000"/>
            <w:sz w:val="24"/>
            <w:szCs w:val="24"/>
          </w:rPr>
          <m:t>∝</m:t>
        </m:r>
        <m:r>
          <w:rPr>
            <w:rFonts w:ascii="Cambria Math" w:eastAsiaTheme="minorEastAsia" w:hAnsi="Times New Roman" w:cs="Times New Roman"/>
            <w:color w:val="000000"/>
            <w:sz w:val="24"/>
            <w:szCs w:val="24"/>
          </w:rPr>
          <m:t xml:space="preserve"> </m:t>
        </m:r>
        <m:nary>
          <m:naryPr>
            <m:chr m:val="∏"/>
            <m:limLoc m:val="subSup"/>
            <m:supHide m:val="1"/>
            <m:ctrlPr>
              <w:rPr>
                <w:rFonts w:ascii="Cambria Math" w:eastAsiaTheme="minorEastAsia" w:hAnsi="Times New Roman" w:cs="Times New Roman"/>
                <w:i/>
                <w:color w:val="000000"/>
                <w:sz w:val="24"/>
                <w:szCs w:val="24"/>
              </w:rPr>
            </m:ctrlPr>
          </m:naryPr>
          <m:sub>
            <m:r>
              <w:rPr>
                <w:rFonts w:ascii="Cambria Math" w:eastAsiaTheme="minorEastAsia" w:hAnsi="Cambria Math" w:cs="Times New Roman"/>
                <w:color w:val="000000"/>
                <w:sz w:val="24"/>
                <w:szCs w:val="24"/>
              </w:rPr>
              <m:t>ij</m:t>
            </m:r>
          </m:sub>
          <m:sup/>
          <m:e>
            <m:sSup>
              <m:sSupPr>
                <m:ctrlPr>
                  <w:rPr>
                    <w:rFonts w:ascii="Cambria Math" w:eastAsiaTheme="minorEastAsia" w:hAnsi="Times New Roman" w:cs="Times New Roman"/>
                    <w:i/>
                    <w:color w:val="000000"/>
                    <w:sz w:val="24"/>
                    <w:szCs w:val="24"/>
                  </w:rPr>
                </m:ctrlPr>
              </m:sSupPr>
              <m:e>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π</m:t>
                    </m:r>
                  </m:e>
                  <m:sub>
                    <m:r>
                      <w:rPr>
                        <w:rFonts w:ascii="Cambria Math" w:eastAsiaTheme="minorEastAsia" w:hAnsi="Cambria Math" w:cs="Times New Roman"/>
                        <w:color w:val="000000"/>
                        <w:sz w:val="24"/>
                        <w:szCs w:val="24"/>
                      </w:rPr>
                      <m:t>ij</m:t>
                    </m:r>
                  </m:sub>
                </m:sSub>
              </m:e>
              <m:sup>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y</m:t>
                    </m:r>
                  </m:e>
                  <m:sub>
                    <m:r>
                      <w:rPr>
                        <w:rFonts w:ascii="Cambria Math" w:eastAsiaTheme="minorEastAsia" w:hAnsi="Cambria Math" w:cs="Times New Roman"/>
                        <w:color w:val="000000"/>
                        <w:sz w:val="24"/>
                        <w:szCs w:val="24"/>
                      </w:rPr>
                      <m:t>ij</m:t>
                    </m:r>
                  </m:sub>
                </m:sSub>
              </m:sup>
            </m:sSup>
            <m:sSup>
              <m:sSupPr>
                <m:ctrlPr>
                  <w:rPr>
                    <w:rFonts w:ascii="Cambria Math" w:eastAsiaTheme="minorEastAsia" w:hAnsi="Times New Roman" w:cs="Times New Roman"/>
                    <w:i/>
                    <w:color w:val="000000"/>
                    <w:sz w:val="24"/>
                    <w:szCs w:val="24"/>
                  </w:rPr>
                </m:ctrlPr>
              </m:sSupPr>
              <m:e>
                <m:d>
                  <m:dPr>
                    <m:ctrlPr>
                      <w:rPr>
                        <w:rFonts w:ascii="Cambria Math" w:eastAsiaTheme="minorEastAsia" w:hAnsi="Times New Roman" w:cs="Times New Roman"/>
                        <w:i/>
                        <w:color w:val="000000"/>
                        <w:sz w:val="24"/>
                        <w:szCs w:val="24"/>
                      </w:rPr>
                    </m:ctrlPr>
                  </m:dPr>
                  <m:e>
                    <m:r>
                      <w:rPr>
                        <w:rFonts w:ascii="Cambria Math" w:eastAsiaTheme="minorEastAsia" w:hAnsi="Times New Roman" w:cs="Times New Roman"/>
                        <w:color w:val="000000"/>
                        <w:sz w:val="24"/>
                        <w:szCs w:val="24"/>
                      </w:rPr>
                      <m:t>1</m:t>
                    </m:r>
                    <m:r>
                      <w:rPr>
                        <w:rFonts w:ascii="Cambria Math" w:eastAsiaTheme="minorEastAsia" w:hAnsi="Cambria Math"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π</m:t>
                        </m:r>
                      </m:e>
                      <m:sub>
                        <m:r>
                          <w:rPr>
                            <w:rFonts w:ascii="Cambria Math" w:eastAsiaTheme="minorEastAsia" w:hAnsi="Cambria Math" w:cs="Times New Roman"/>
                            <w:color w:val="000000"/>
                            <w:sz w:val="24"/>
                            <w:szCs w:val="24"/>
                          </w:rPr>
                          <m:t>ij</m:t>
                        </m:r>
                      </m:sub>
                    </m:sSub>
                  </m:e>
                </m:d>
              </m:e>
              <m:sup>
                <m:r>
                  <w:rPr>
                    <w:rFonts w:ascii="Cambria Math" w:eastAsiaTheme="minorEastAsia" w:hAnsi="Times New Roman" w:cs="Times New Roman"/>
                    <w:color w:val="000000"/>
                    <w:sz w:val="24"/>
                    <w:szCs w:val="24"/>
                  </w:rPr>
                  <m:t>1</m:t>
                </m:r>
                <m:r>
                  <w:rPr>
                    <w:rFonts w:ascii="Cambria Math" w:eastAsiaTheme="minorEastAsia" w:hAnsi="Cambria Math" w:cs="Times New Roman"/>
                    <w:color w:val="000000"/>
                    <w:sz w:val="24"/>
                    <w:szCs w:val="24"/>
                  </w:rPr>
                  <m:t>-</m:t>
                </m:r>
                <m:sSub>
                  <m:sSubPr>
                    <m:ctrlPr>
                      <w:rPr>
                        <w:rFonts w:ascii="Cambria Math" w:eastAsiaTheme="minorEastAsia" w:hAnsi="Times New Roman" w:cs="Times New Roman"/>
                        <w:i/>
                        <w:color w:val="000000"/>
                        <w:sz w:val="24"/>
                        <w:szCs w:val="24"/>
                      </w:rPr>
                    </m:ctrlPr>
                  </m:sSubPr>
                  <m:e>
                    <m:r>
                      <w:rPr>
                        <w:rFonts w:ascii="Cambria Math" w:eastAsiaTheme="minorEastAsia" w:hAnsi="Cambria Math" w:cs="Times New Roman"/>
                        <w:color w:val="000000"/>
                        <w:sz w:val="24"/>
                        <w:szCs w:val="24"/>
                      </w:rPr>
                      <m:t>y</m:t>
                    </m:r>
                  </m:e>
                  <m:sub>
                    <m:r>
                      <w:rPr>
                        <w:rFonts w:ascii="Cambria Math" w:eastAsiaTheme="minorEastAsia" w:hAnsi="Cambria Math" w:cs="Times New Roman"/>
                        <w:color w:val="000000"/>
                        <w:sz w:val="24"/>
                        <w:szCs w:val="24"/>
                      </w:rPr>
                      <m:t>ij</m:t>
                    </m:r>
                  </m:sub>
                </m:sSub>
              </m:sup>
            </m:sSup>
          </m:e>
        </m:nary>
        <m:r>
          <w:rPr>
            <w:rFonts w:ascii="Cambria Math" w:eastAsiaTheme="minorEastAsia" w:hAnsi="Cambria Math" w:cs="Times New Roman"/>
            <w:color w:val="000000"/>
            <w:sz w:val="24"/>
            <w:szCs w:val="24"/>
          </w:rPr>
          <m:t>P</m:t>
        </m:r>
        <m:r>
          <w:rPr>
            <w:rFonts w:ascii="Cambria Math" w:eastAsiaTheme="minorEastAsia" w:hAnsi="Times New Roman" w:cs="Times New Roman"/>
            <w:color w:val="000000"/>
            <w:sz w:val="24"/>
            <w:szCs w:val="24"/>
          </w:rPr>
          <m:t>(</m:t>
        </m:r>
        <m:r>
          <w:rPr>
            <w:rFonts w:ascii="Cambria Math" w:eastAsiaTheme="minorEastAsia" w:hAnsi="Cambria Math" w:cs="Times New Roman"/>
            <w:color w:val="000000"/>
            <w:sz w:val="24"/>
            <w:szCs w:val="24"/>
          </w:rPr>
          <m:t>β</m:t>
        </m:r>
        <m:r>
          <w:rPr>
            <w:rFonts w:ascii="Cambria Math" w:eastAsiaTheme="minorEastAsia" w:hAnsi="Times New Roman" w:cs="Times New Roman"/>
            <w:color w:val="000000"/>
            <w:sz w:val="24"/>
            <w:szCs w:val="24"/>
          </w:rPr>
          <m:t>)</m:t>
        </m:r>
      </m:oMath>
      <w:r w:rsidR="00CA32F4" w:rsidRPr="00214BE1">
        <w:rPr>
          <w:rFonts w:ascii="Times New Roman" w:eastAsiaTheme="minorEastAsia" w:hAnsi="Times New Roman" w:cs="Times New Roman"/>
          <w:color w:val="000000"/>
          <w:sz w:val="24"/>
          <w:szCs w:val="24"/>
        </w:rPr>
        <w:t>…………………….………… (9)</w:t>
      </w:r>
    </w:p>
    <w:p w14:paraId="0D9C76F8" w14:textId="77777777" w:rsidR="00FA47B3" w:rsidRDefault="00FA47B3" w:rsidP="00FA47B3">
      <w:pPr>
        <w:spacing w:after="0"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r>
          <w:rPr>
            <w:rFonts w:ascii="Cambria Math" w:hAnsi="Cambria Math" w:cs="Times New Roman"/>
            <w:sz w:val="24"/>
            <w:szCs w:val="24"/>
          </w:rPr>
          <m:t>h</m:t>
        </m:r>
        <m:r>
          <w:rPr>
            <w:rFonts w:ascii="Cambria Math" w:hAnsi="Times New Roman" w:cs="Times New Roman"/>
            <w:sz w:val="24"/>
            <w:szCs w:val="24"/>
          </w:rPr>
          <m:t>=1,2,</m:t>
        </m:r>
        <m:r>
          <w:rPr>
            <w:rFonts w:ascii="Cambria Math" w:hAnsi="Cambria Math" w:cs="Times New Roman"/>
            <w:sz w:val="24"/>
            <w:szCs w:val="24"/>
          </w:rPr>
          <m:t>……………</m:t>
        </m:r>
        <m:r>
          <w:rPr>
            <w:rFonts w:ascii="Cambria Math" w:hAnsi="Times New Roman" w:cs="Times New Roman"/>
            <w:sz w:val="24"/>
            <w:szCs w:val="24"/>
          </w:rPr>
          <m:t>.</m:t>
        </m:r>
        <m:r>
          <w:rPr>
            <w:rFonts w:ascii="Cambria Math" w:hAnsi="Cambria Math" w:cs="Times New Roman"/>
            <w:sz w:val="24"/>
            <w:szCs w:val="24"/>
          </w:rPr>
          <m:t>k</m:t>
        </m:r>
      </m:oMath>
      <w:r>
        <w:rPr>
          <w:rFonts w:ascii="Times New Roman" w:eastAsiaTheme="minorEastAsia" w:hAnsi="Times New Roman" w:cs="Times New Roman"/>
          <w:sz w:val="24"/>
          <w:szCs w:val="24"/>
        </w:rPr>
        <w:t xml:space="preserve"> and</w:t>
      </w:r>
      <w:r>
        <w:rPr>
          <w:rFonts w:ascii="Times New Roman" w:eastAsiaTheme="minorEastAsia" w:hAnsi="Times New Roman" w:cs="Times New Roman"/>
          <w:color w:val="000000"/>
          <w:sz w:val="24"/>
          <w:szCs w:val="24"/>
        </w:rPr>
        <w:t xml:space="preserve">the full conditional distribution of the variance-covariance parameter </w:t>
      </w:r>
      <m:oMath>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Ω</m:t>
            </m:r>
          </m:e>
          <m:sub>
            <m:r>
              <w:rPr>
                <w:rFonts w:ascii="Cambria Math" w:hAnsi="Cambria Math" w:cs="Times New Roman"/>
                <w:color w:val="000000"/>
                <w:sz w:val="24"/>
                <w:szCs w:val="24"/>
              </w:rPr>
              <m:t>u</m:t>
            </m:r>
          </m:sub>
        </m:sSub>
      </m:oMath>
      <w:r w:rsidR="0069595B">
        <w:rPr>
          <w:rFonts w:ascii="Times New Roman" w:eastAsiaTheme="minorEastAsia" w:hAnsi="Times New Roman" w:cs="Times New Roman"/>
          <w:color w:val="000000"/>
          <w:sz w:val="24"/>
          <w:szCs w:val="24"/>
        </w:rPr>
        <w:t xml:space="preserve"> has been given as:</w:t>
      </w:r>
    </w:p>
    <w:p w14:paraId="468CB9B2" w14:textId="77777777" w:rsidR="00FA47B3" w:rsidRDefault="00FA47B3" w:rsidP="00C61B7B">
      <w:pPr>
        <w:autoSpaceDE w:val="0"/>
        <w:autoSpaceDN w:val="0"/>
        <w:adjustRightInd w:val="0"/>
        <w:spacing w:before="240" w:after="0" w:line="360" w:lineRule="auto"/>
        <w:jc w:val="right"/>
        <w:rPr>
          <w:rFonts w:ascii="Times New Roman" w:eastAsiaTheme="minorEastAsia" w:hAnsi="Times New Roman" w:cs="Times New Roman"/>
          <w:color w:val="000000"/>
          <w:sz w:val="24"/>
          <w:szCs w:val="24"/>
        </w:rPr>
      </w:pPr>
      <m:oMath>
        <m:r>
          <w:rPr>
            <w:rFonts w:ascii="Cambria Math" w:eastAsiaTheme="minorEastAsia" w:hAnsi="Cambria Math" w:cs="Times New Roman"/>
            <w:color w:val="000000"/>
            <w:sz w:val="24"/>
            <w:szCs w:val="24"/>
          </w:rPr>
          <m:t>P</m:t>
        </m:r>
        <m:r>
          <w:rPr>
            <w:rFonts w:ascii="Cambria Math" w:eastAsiaTheme="minorEastAsia" w:hAnsi="Times New Roman"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Ω</m:t>
            </m:r>
          </m:e>
          <m:sub>
            <m:r>
              <w:rPr>
                <w:rFonts w:ascii="Cambria Math" w:hAnsi="Cambria Math" w:cs="Times New Roman"/>
                <w:color w:val="000000"/>
                <w:sz w:val="24"/>
                <w:szCs w:val="24"/>
              </w:rPr>
              <m:t>u</m:t>
            </m:r>
          </m:sub>
        </m:sSub>
      </m:oMath>
      <w:r w:rsidRPr="00214BE1">
        <w:rPr>
          <w:rFonts w:ascii="Times New Roman" w:eastAsiaTheme="minorEastAsia" w:hAnsi="Times New Roman" w:cs="Times New Roman"/>
          <w:color w:val="000000"/>
          <w:sz w:val="24"/>
          <w:szCs w:val="24"/>
        </w:rPr>
        <w:t>|</w:t>
      </w:r>
      <m:oMath>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β</m:t>
            </m:r>
          </m:e>
          <m:sub>
            <m:r>
              <w:rPr>
                <w:rFonts w:ascii="Cambria Math" w:hAnsi="Cambria Math" w:cs="Times New Roman"/>
                <w:color w:val="000000"/>
                <w:sz w:val="24"/>
                <w:szCs w:val="24"/>
              </w:rPr>
              <m:t>h</m:t>
            </m:r>
          </m:sub>
        </m:sSub>
        <m:r>
          <w:rPr>
            <w:rFonts w:ascii="Cambria Math" w:hAnsi="Times New Roman"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U</m:t>
            </m:r>
          </m:e>
          <m:sub>
            <m:r>
              <w:rPr>
                <w:rFonts w:ascii="Cambria Math" w:hAnsi="Cambria Math" w:cs="Times New Roman"/>
                <w:color w:val="000000"/>
                <w:sz w:val="24"/>
                <w:szCs w:val="24"/>
              </w:rPr>
              <m:t>oj</m:t>
            </m:r>
          </m:sub>
        </m:sSub>
        <m:r>
          <w:rPr>
            <w:rFonts w:ascii="Cambria Math" w:hAnsi="Times New Roman"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ij</m:t>
            </m:r>
          </m:sub>
        </m:sSub>
        <m:r>
          <w:rPr>
            <w:rFonts w:ascii="Cambria Math" w:hAnsi="Times New Roman" w:cs="Times New Roman"/>
            <w:color w:val="000000"/>
            <w:sz w:val="24"/>
            <w:szCs w:val="24"/>
          </w:rPr>
          <m:t xml:space="preserve">) </m:t>
        </m:r>
        <m:r>
          <w:rPr>
            <w:rFonts w:ascii="Cambria Math" w:hAnsi="Cambria Math" w:cs="Times New Roman"/>
            <w:color w:val="000000"/>
            <w:sz w:val="24"/>
            <w:szCs w:val="24"/>
          </w:rPr>
          <m:t>∝</m:t>
        </m:r>
        <m:r>
          <w:rPr>
            <w:rFonts w:ascii="Cambria Math" w:hAnsi="Cambria Math" w:cs="Times New Roman"/>
            <w:sz w:val="24"/>
            <w:szCs w:val="24"/>
          </w:rPr>
          <m:t>P</m:t>
        </m:r>
        <m:r>
          <w:rPr>
            <w:rFonts w:ascii="Cambria Math" w:hAnsi="Times New Roman" w:cs="Times New Roman"/>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ij</m:t>
            </m:r>
          </m:sub>
        </m:sSub>
        <m:r>
          <w:rPr>
            <w:rFonts w:ascii="Cambria Math" w:hAnsi="Times New Roman"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β</m:t>
            </m:r>
          </m:e>
          <m:sub>
            <m:r>
              <w:rPr>
                <w:rFonts w:ascii="Cambria Math" w:hAnsi="Cambria Math" w:cs="Times New Roman"/>
                <w:color w:val="000000"/>
                <w:sz w:val="24"/>
                <w:szCs w:val="24"/>
              </w:rPr>
              <m:t>h</m:t>
            </m:r>
          </m:sub>
        </m:sSub>
        <m:r>
          <w:rPr>
            <w:rFonts w:ascii="Cambria Math" w:hAnsi="Times New Roman" w:cs="Times New Roman"/>
            <w:color w:val="000000"/>
            <w:sz w:val="24"/>
            <w:szCs w:val="24"/>
          </w:rPr>
          <m:t xml:space="preserve">, </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Ω</m:t>
            </m:r>
          </m:e>
          <m:sub>
            <m:r>
              <w:rPr>
                <w:rFonts w:ascii="Cambria Math" w:hAnsi="Cambria Math" w:cs="Times New Roman"/>
                <w:color w:val="000000"/>
                <w:sz w:val="24"/>
                <w:szCs w:val="24"/>
              </w:rPr>
              <m:t>u</m:t>
            </m:r>
          </m:sub>
        </m:sSub>
        <m:r>
          <w:rPr>
            <w:rFonts w:ascii="Cambria Math" w:hAnsi="Times New Roman" w:cs="Times New Roman"/>
            <w:color w:val="000000"/>
            <w:sz w:val="24"/>
            <w:szCs w:val="24"/>
          </w:rPr>
          <m:t xml:space="preserve">, </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U</m:t>
            </m:r>
          </m:e>
          <m:sub>
            <m:r>
              <w:rPr>
                <w:rFonts w:ascii="Cambria Math" w:hAnsi="Cambria Math" w:cs="Times New Roman"/>
                <w:color w:val="000000"/>
                <w:sz w:val="24"/>
                <w:szCs w:val="24"/>
              </w:rPr>
              <m:t>oj</m:t>
            </m:r>
          </m:sub>
        </m:sSub>
        <m:r>
          <w:rPr>
            <w:rFonts w:ascii="Cambria Math" w:hAnsi="Times New Roman" w:cs="Times New Roman"/>
            <w:color w:val="000000"/>
            <w:sz w:val="24"/>
            <w:szCs w:val="24"/>
          </w:rPr>
          <m:t>)</m:t>
        </m:r>
        <m:r>
          <w:rPr>
            <w:rFonts w:ascii="Cambria Math" w:hAnsi="Cambria Math" w:cs="Times New Roman"/>
            <w:color w:val="000000"/>
            <w:sz w:val="24"/>
            <w:szCs w:val="24"/>
          </w:rPr>
          <m:t>P</m:t>
        </m:r>
        <m:r>
          <w:rPr>
            <w:rFonts w:ascii="Cambria Math" w:hAnsi="Times New Roman"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U</m:t>
            </m:r>
          </m:e>
          <m:sub>
            <m:r>
              <w:rPr>
                <w:rFonts w:ascii="Cambria Math" w:hAnsi="Cambria Math" w:cs="Times New Roman"/>
                <w:color w:val="000000"/>
                <w:sz w:val="24"/>
                <w:szCs w:val="24"/>
              </w:rPr>
              <m:t>oj</m:t>
            </m:r>
          </m:sub>
        </m:sSub>
        <m:r>
          <w:rPr>
            <w:rFonts w:ascii="Cambria Math" w:hAnsi="Times New Roman" w:cs="Times New Roman"/>
            <w:color w:val="000000"/>
            <w:sz w:val="24"/>
            <w:szCs w:val="24"/>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Ω</m:t>
            </m:r>
          </m:e>
          <m:sub>
            <m:r>
              <w:rPr>
                <w:rFonts w:ascii="Cambria Math" w:hAnsi="Cambria Math" w:cs="Times New Roman"/>
                <w:color w:val="000000"/>
                <w:sz w:val="24"/>
                <w:szCs w:val="24"/>
              </w:rPr>
              <m:t>u</m:t>
            </m:r>
          </m:sub>
        </m:sSub>
        <m:r>
          <w:rPr>
            <w:rFonts w:ascii="Cambria Math" w:hAnsi="Times New Roman" w:cs="Times New Roman"/>
            <w:color w:val="000000"/>
            <w:sz w:val="24"/>
            <w:szCs w:val="24"/>
          </w:rPr>
          <m:t>)</m:t>
        </m:r>
        <m:r>
          <w:rPr>
            <w:rFonts w:ascii="Cambria Math" w:hAnsi="Cambria Math" w:cs="Times New Roman"/>
            <w:color w:val="000000"/>
            <w:sz w:val="24"/>
            <w:szCs w:val="24"/>
          </w:rPr>
          <m:t>P</m:t>
        </m:r>
        <m:d>
          <m:dPr>
            <m:ctrlPr>
              <w:rPr>
                <w:rFonts w:ascii="Cambria Math" w:hAnsi="Times New Roman" w:cs="Times New Roman"/>
                <w:i/>
                <w:color w:val="000000"/>
                <w:sz w:val="24"/>
                <w:szCs w:val="24"/>
              </w:rPr>
            </m:ctrlPr>
          </m:dPr>
          <m:e>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Ω</m:t>
                </m:r>
              </m:e>
              <m:sub>
                <m:r>
                  <w:rPr>
                    <w:rFonts w:ascii="Cambria Math" w:hAnsi="Cambria Math" w:cs="Times New Roman"/>
                    <w:color w:val="000000"/>
                    <w:sz w:val="24"/>
                    <w:szCs w:val="24"/>
                  </w:rPr>
                  <m:t>u</m:t>
                </m:r>
              </m:sub>
            </m:sSub>
          </m:e>
        </m:d>
      </m:oMath>
      <w:r w:rsidR="00CA32F4" w:rsidRPr="00214BE1">
        <w:rPr>
          <w:rFonts w:ascii="Times New Roman" w:eastAsiaTheme="minorEastAsia" w:hAnsi="Times New Roman" w:cs="Times New Roman"/>
          <w:color w:val="000000"/>
          <w:sz w:val="24"/>
          <w:szCs w:val="24"/>
        </w:rPr>
        <w:t>……………………..……(10)</w:t>
      </w:r>
    </w:p>
    <w:p w14:paraId="29182F97" w14:textId="4940B963" w:rsidR="00C61B7B" w:rsidRPr="00C61B7B" w:rsidRDefault="00C61B7B" w:rsidP="00C61B7B">
      <w:pPr>
        <w:spacing w:before="240" w:after="0" w:line="360" w:lineRule="auto"/>
        <w:jc w:val="both"/>
        <w:rPr>
          <w:rFonts w:ascii="Times New Roman" w:hAnsi="Times New Roman" w:cs="Times New Roman"/>
          <w:color w:val="000000"/>
          <w:sz w:val="28"/>
          <w:szCs w:val="28"/>
        </w:rPr>
      </w:pPr>
      <w:r w:rsidRPr="00C61B7B">
        <w:rPr>
          <w:rFonts w:ascii="Times New Roman" w:hAnsi="Times New Roman" w:cs="Times New Roman"/>
          <w:b/>
          <w:color w:val="000000"/>
          <w:sz w:val="28"/>
          <w:szCs w:val="28"/>
        </w:rPr>
        <w:t>Metropolis–Hastings algorithm</w:t>
      </w:r>
    </w:p>
    <w:p w14:paraId="17C9BE1F" w14:textId="77777777" w:rsidR="004D3511" w:rsidRPr="004D3511" w:rsidRDefault="004D3511" w:rsidP="004D3511">
      <w:pPr>
        <w:spacing w:line="360" w:lineRule="auto"/>
        <w:jc w:val="both"/>
        <w:rPr>
          <w:rFonts w:ascii="Times New Roman" w:hAnsi="Times New Roman" w:cs="Times New Roman"/>
          <w:sz w:val="24"/>
          <w:szCs w:val="24"/>
        </w:rPr>
      </w:pPr>
      <w:r w:rsidRPr="004D3511">
        <w:rPr>
          <w:rFonts w:ascii="Times New Roman" w:hAnsi="Times New Roman" w:cs="Times New Roman"/>
          <w:sz w:val="24"/>
          <w:szCs w:val="24"/>
        </w:rPr>
        <w:t>The Metropolis–Hastings algorithm is a Markov chain Monte Carlo (MCMC) technique for obtaining a series of random samples from a probability distribution. A sequence of sample values is generated using the Metropolis–Hastings algorithm. The posterior does not resemble any distribution we are familiar with (no Conjugate), and some (or all) of the full conditionals do not resemble any distribution we are familiar with for individuals whose entire conditionals we are unfamiliar with (no Gibbs sampling). Because of this, we became interested in the Metropolis–Hastings algorithm.</w:t>
      </w:r>
    </w:p>
    <w:p w14:paraId="08FEDB78" w14:textId="77777777" w:rsidR="004D3511" w:rsidRPr="0040387E" w:rsidRDefault="004D3511" w:rsidP="004D3511">
      <w:pPr>
        <w:rPr>
          <w:rFonts w:ascii="Times New Roman" w:hAnsi="Times New Roman" w:cs="Times New Roman"/>
          <w:b/>
          <w:sz w:val="28"/>
          <w:szCs w:val="28"/>
        </w:rPr>
      </w:pPr>
      <w:r w:rsidRPr="0040387E">
        <w:rPr>
          <w:rFonts w:ascii="Times New Roman" w:hAnsi="Times New Roman" w:cs="Times New Roman"/>
          <w:b/>
          <w:sz w:val="28"/>
          <w:szCs w:val="28"/>
        </w:rPr>
        <w:t>Model selection and comparison</w:t>
      </w:r>
    </w:p>
    <w:p w14:paraId="3A35BA3E" w14:textId="722D990C" w:rsidR="004D3511" w:rsidRPr="00C7344F" w:rsidRDefault="004D3511" w:rsidP="004D3511">
      <w:pPr>
        <w:spacing w:after="0" w:line="360" w:lineRule="auto"/>
        <w:jc w:val="both"/>
        <w:rPr>
          <w:rFonts w:ascii="Times New Roman" w:hAnsi="Times New Roman" w:cs="Times New Roman"/>
          <w:color w:val="00B0F0"/>
          <w:sz w:val="24"/>
          <w:szCs w:val="24"/>
        </w:rPr>
      </w:pPr>
      <w:r w:rsidRPr="00A95B2E">
        <w:rPr>
          <w:rFonts w:ascii="Times New Roman" w:hAnsi="Times New Roman" w:cs="Times New Roman"/>
          <w:sz w:val="24"/>
          <w:szCs w:val="24"/>
        </w:rPr>
        <w:t>Model selection is the process of selecting the best model from a set of options based on the performance of the models. The DIC is a popular statistic for comparing models in a Bayesian context</w:t>
      </w:r>
      <w:r w:rsidRPr="0040387E">
        <w:rPr>
          <w:rFonts w:ascii="Times New Roman" w:hAnsi="Times New Roman" w:cs="Times New Roman"/>
          <w:sz w:val="24"/>
          <w:szCs w:val="24"/>
        </w:rPr>
        <w:t>. Define the deviance as</w:t>
      </w:r>
      <w:r w:rsidRPr="0040387E">
        <w:rPr>
          <w:rFonts w:ascii="Times New Roman" w:hAnsi="Times New Roman" w:cs="Times New Roman"/>
          <w:iCs/>
          <w:sz w:val="24"/>
          <w:szCs w:val="24"/>
        </w:rPr>
        <w:t xml:space="preserve"> </w:t>
      </w:r>
      <m:oMath>
        <m:r>
          <w:rPr>
            <w:rFonts w:ascii="Cambria Math" w:hAnsi="Cambria Math" w:cs="Times New Roman"/>
            <w:sz w:val="24"/>
            <w:szCs w:val="24"/>
          </w:rPr>
          <m:t>D(θ)</m:t>
        </m:r>
      </m:oMath>
      <w:r w:rsidRPr="0040387E">
        <w:rPr>
          <w:rFonts w:ascii="Times New Roman" w:eastAsiaTheme="minorEastAsia" w:hAnsi="Times New Roman" w:cs="Times New Roman"/>
          <w:iCs/>
          <w:sz w:val="24"/>
          <w:szCs w:val="24"/>
        </w:rPr>
        <w:t>=</w:t>
      </w:r>
      <m:oMath>
        <m:r>
          <w:rPr>
            <w:rFonts w:ascii="Cambria Math" w:eastAsiaTheme="minorEastAsia" w:hAnsi="Cambria Math" w:cs="Times New Roman"/>
            <w:sz w:val="24"/>
            <w:szCs w:val="24"/>
          </w:rPr>
          <m:t>-2</m:t>
        </m:r>
        <m:func>
          <m:funcPr>
            <m:ctrlPr>
              <w:rPr>
                <w:rFonts w:ascii="Cambria Math" w:eastAsiaTheme="minorEastAsia" w:hAnsi="Cambria Math" w:cs="Times New Roman"/>
                <w:iCs/>
                <w:sz w:val="24"/>
                <w:szCs w:val="24"/>
              </w:rPr>
            </m:ctrlPr>
          </m:funcPr>
          <m:fName>
            <m:r>
              <m:rPr>
                <m:sty m:val="p"/>
              </m:rPr>
              <w:rPr>
                <w:rFonts w:ascii="Cambria Math" w:eastAsiaTheme="minorEastAsia" w:hAnsi="Cambria Math" w:cs="Times New Roman"/>
                <w:sz w:val="24"/>
                <w:szCs w:val="24"/>
              </w:rPr>
              <m:t>log</m:t>
            </m:r>
          </m:fName>
          <m:e>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p</m:t>
                </m:r>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y</m:t>
                    </m:r>
                  </m:e>
                  <m:e>
                    <m:r>
                      <w:rPr>
                        <w:rFonts w:ascii="Cambria Math" w:eastAsiaTheme="minorEastAsia" w:hAnsi="Cambria Math" w:cs="Times New Roman"/>
                        <w:sz w:val="24"/>
                        <w:szCs w:val="24"/>
                      </w:rPr>
                      <m:t>θ</m:t>
                    </m:r>
                  </m:e>
                </m:d>
              </m:e>
            </m:d>
          </m:e>
        </m:func>
        <m:r>
          <w:rPr>
            <w:rFonts w:ascii="Cambria Math" w:eastAsiaTheme="minorEastAsia" w:hAnsi="Cambria Math" w:cs="Times New Roman"/>
            <w:sz w:val="24"/>
            <w:szCs w:val="24"/>
          </w:rPr>
          <m:t>+c</m:t>
        </m:r>
      </m:oMath>
      <w:r w:rsidRPr="0040387E">
        <w:rPr>
          <w:rFonts w:ascii="Times New Roman" w:hAnsi="Times New Roman" w:cs="Times New Roman"/>
          <w:sz w:val="24"/>
          <w:szCs w:val="24"/>
        </w:rPr>
        <w:t xml:space="preserve">, where </w:t>
      </w:r>
      <w:r w:rsidRPr="0040387E">
        <w:rPr>
          <w:rFonts w:ascii="Times New Roman" w:hAnsi="Times New Roman" w:cs="Times New Roman"/>
          <w:i/>
          <w:iCs/>
          <w:sz w:val="24"/>
          <w:szCs w:val="24"/>
        </w:rPr>
        <w:t xml:space="preserve">y </w:t>
      </w:r>
      <w:r w:rsidRPr="0040387E">
        <w:rPr>
          <w:rFonts w:ascii="Times New Roman" w:hAnsi="Times New Roman" w:cs="Times New Roman"/>
          <w:sz w:val="24"/>
          <w:szCs w:val="24"/>
        </w:rPr>
        <w:t xml:space="preserve">are the data, θ are the unknown parameters of the model and </w:t>
      </w:r>
      <m:oMath>
        <m:r>
          <w:rPr>
            <w:rFonts w:ascii="Cambria Math" w:hAnsi="Cambria Math" w:cs="Times New Roman"/>
            <w:sz w:val="24"/>
            <w:szCs w:val="24"/>
          </w:rPr>
          <m:t>p</m:t>
        </m:r>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y</m:t>
            </m:r>
          </m:e>
          <m:e>
            <m:r>
              <w:rPr>
                <w:rFonts w:ascii="Cambria Math" w:eastAsiaTheme="minorEastAsia" w:hAnsi="Cambria Math" w:cs="Times New Roman"/>
                <w:sz w:val="24"/>
                <w:szCs w:val="24"/>
              </w:rPr>
              <m:t>θ</m:t>
            </m:r>
          </m:e>
        </m:d>
      </m:oMath>
      <w:r w:rsidRPr="0040387E">
        <w:rPr>
          <w:rFonts w:ascii="Times New Roman" w:hAnsi="Times New Roman" w:cs="Times New Roman"/>
          <w:sz w:val="24"/>
          <w:szCs w:val="24"/>
        </w:rPr>
        <w:t xml:space="preserve"> is the likelihood function. C is a constant that cancels out in all calculations comparing different models and thus is not required to be known.  The expectations </w:t>
      </w:r>
      <m:oMath>
        <m:acc>
          <m:accPr>
            <m:ctrlPr>
              <w:rPr>
                <w:rFonts w:ascii="Cambria Math" w:hAnsi="Cambria Math" w:cs="Times New Roman"/>
                <w:i/>
                <w:sz w:val="24"/>
                <w:szCs w:val="24"/>
              </w:rPr>
            </m:ctrlPr>
          </m:accPr>
          <m:e>
            <m:r>
              <w:rPr>
                <w:rFonts w:ascii="Cambria Math" w:hAnsi="Cambria Math" w:cs="Times New Roman"/>
                <w:sz w:val="24"/>
                <w:szCs w:val="24"/>
              </w:rPr>
              <m:t>D</m:t>
            </m:r>
          </m:e>
        </m:acc>
      </m:oMath>
      <w:r w:rsidRPr="0040387E">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E[D</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θ</m:t>
            </m:r>
          </m:e>
        </m:d>
        <m:r>
          <w:rPr>
            <w:rFonts w:ascii="Cambria Math" w:eastAsiaTheme="minorEastAsia" w:hAnsi="Cambria Math" w:cs="Times New Roman"/>
            <w:sz w:val="24"/>
            <w:szCs w:val="24"/>
          </w:rPr>
          <m:t>]</m:t>
        </m:r>
      </m:oMath>
      <w:r w:rsidRPr="0040387E">
        <w:rPr>
          <w:rFonts w:ascii="Times New Roman" w:eastAsiaTheme="minorEastAsia" w:hAnsi="Times New Roman" w:cs="Times New Roman"/>
          <w:sz w:val="24"/>
          <w:szCs w:val="24"/>
        </w:rPr>
        <w:t xml:space="preserve"> </w:t>
      </w:r>
      <w:r w:rsidRPr="00A95B2E">
        <w:rPr>
          <w:rFonts w:ascii="Times New Roman" w:eastAsiaTheme="minorEastAsia" w:hAnsi="Times New Roman" w:cs="Times New Roman"/>
          <w:sz w:val="24"/>
          <w:szCs w:val="24"/>
        </w:rPr>
        <w:t>is a measure of how well the model fits the data; the greater the value, the worse the fit</w:t>
      </w:r>
      <w:r>
        <w:rPr>
          <w:rFonts w:ascii="Times New Roman" w:eastAsiaTheme="minorEastAsia" w:hAnsi="Times New Roman" w:cs="Times New Roman"/>
          <w:sz w:val="24"/>
          <w:szCs w:val="24"/>
        </w:rPr>
        <w:t xml:space="preserve">. </w:t>
      </w:r>
      <w:r w:rsidRPr="00674A6B">
        <w:rPr>
          <w:rFonts w:ascii="Times New Roman" w:eastAsiaTheme="minorEastAsia" w:hAnsi="Times New Roman" w:cs="Times New Roman"/>
          <w:sz w:val="24"/>
          <w:szCs w:val="24"/>
        </w:rPr>
        <w:t xml:space="preserve">The larger this value, the better the model's fit to the data. The deviance information criterion is defined </w:t>
      </w:r>
      <w:r w:rsidRPr="0040387E">
        <w:rPr>
          <w:rFonts w:ascii="Times New Roman" w:eastAsiaTheme="minorEastAsia" w:hAnsi="Times New Roman" w:cs="Times New Roman"/>
          <w:sz w:val="24"/>
          <w:szCs w:val="24"/>
        </w:rPr>
        <w:t xml:space="preserve">as </w:t>
      </w:r>
      <w:r w:rsidRPr="0040387E">
        <w:rPr>
          <w:rFonts w:ascii="Times New Roman" w:hAnsi="Times New Roman" w:cs="Times New Roman"/>
          <w:sz w:val="24"/>
          <w:szCs w:val="24"/>
        </w:rPr>
        <w:t xml:space="preserve">DIC = </w:t>
      </w:r>
      <m:oMath>
        <m:acc>
          <m:accPr>
            <m:ctrlPr>
              <w:rPr>
                <w:rFonts w:ascii="Cambria Math" w:hAnsi="Cambria Math" w:cs="Times New Roman"/>
                <w:i/>
                <w:sz w:val="24"/>
                <w:szCs w:val="24"/>
              </w:rPr>
            </m:ctrlPr>
          </m:accPr>
          <m:e>
            <m:r>
              <w:rPr>
                <w:rFonts w:ascii="Cambria Math" w:hAnsi="Cambria Math" w:cs="Times New Roman"/>
                <w:sz w:val="24"/>
                <w:szCs w:val="24"/>
              </w:rPr>
              <m:t>D</m:t>
            </m:r>
          </m:e>
        </m:acc>
      </m:oMath>
      <w:r w:rsidRPr="0040387E">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pD</m:t>
        </m:r>
      </m:oMath>
      <w:r w:rsidRPr="0040387E">
        <w:rPr>
          <w:rFonts w:ascii="Times New Roman" w:eastAsiaTheme="minorEastAsia" w:hAnsi="Times New Roman" w:cs="Times New Roman"/>
          <w:sz w:val="24"/>
          <w:szCs w:val="24"/>
        </w:rPr>
        <w:t xml:space="preserve">. </w:t>
      </w:r>
      <w:r w:rsidRPr="0040387E">
        <w:rPr>
          <w:rFonts w:ascii="Times New Roman" w:hAnsi="Times New Roman" w:cs="Times New Roman"/>
          <w:sz w:val="24"/>
          <w:szCs w:val="24"/>
        </w:rPr>
        <w:t>Because</w:t>
      </w:r>
      <w:r w:rsidRPr="00674A6B">
        <w:rPr>
          <w:rFonts w:ascii="Times New Roman" w:hAnsi="Times New Roman" w:cs="Times New Roman"/>
          <w:sz w:val="24"/>
          <w:szCs w:val="24"/>
        </w:rPr>
        <w:t xml:space="preserve"> D decreases as the number of parameters in a model increase, the pD term compensates for this effect by favoring models with fewer </w:t>
      </w:r>
      <w:r w:rsidRPr="00674A6B">
        <w:rPr>
          <w:rFonts w:ascii="Times New Roman" w:hAnsi="Times New Roman" w:cs="Times New Roman"/>
          <w:sz w:val="24"/>
          <w:szCs w:val="24"/>
        </w:rPr>
        <w:lastRenderedPageBreak/>
        <w:t>parameters.</w:t>
      </w:r>
      <w:r>
        <w:rPr>
          <w:rFonts w:ascii="Times New Roman" w:hAnsi="Times New Roman" w:cs="Times New Roman"/>
          <w:sz w:val="24"/>
          <w:szCs w:val="24"/>
        </w:rPr>
        <w:t xml:space="preserve"> </w:t>
      </w:r>
      <w:r w:rsidRPr="00674A6B">
        <w:rPr>
          <w:rFonts w:ascii="Times New Roman" w:hAnsi="Times New Roman" w:cs="Times New Roman"/>
          <w:sz w:val="24"/>
          <w:szCs w:val="24"/>
        </w:rPr>
        <w:t xml:space="preserve">The advantage of DIC over other criteria for Bayesian model selection is that it can be easily calculated from samples generated by an MCMC simulation. AIC and BIC require calculating the likelihood at its maximum over, which is not readily available from the MCMC simulation. To calculate DIC, simply compute </w:t>
      </w:r>
      <m:oMath>
        <m:acc>
          <m:accPr>
            <m:ctrlPr>
              <w:rPr>
                <w:rFonts w:ascii="Cambria Math" w:hAnsi="Cambria Math" w:cs="Times New Roman"/>
                <w:i/>
                <w:sz w:val="24"/>
                <w:szCs w:val="24"/>
              </w:rPr>
            </m:ctrlPr>
          </m:accPr>
          <m:e>
            <m:r>
              <w:rPr>
                <w:rFonts w:ascii="Cambria Math" w:hAnsi="Cambria Math" w:cs="Times New Roman"/>
                <w:sz w:val="24"/>
                <w:szCs w:val="24"/>
              </w:rPr>
              <m:t>D</m:t>
            </m:r>
          </m:e>
        </m:acc>
      </m:oMath>
      <w:r w:rsidRPr="00CD7F64">
        <w:rPr>
          <w:rFonts w:ascii="Times New Roman" w:eastAsiaTheme="minorEastAsia" w:hAnsi="Times New Roman" w:cs="Times New Roman"/>
          <w:sz w:val="24"/>
          <w:szCs w:val="24"/>
        </w:rPr>
        <w:t xml:space="preserve"> as the average of </w:t>
      </w:r>
      <m:oMath>
        <m:r>
          <w:rPr>
            <w:rFonts w:ascii="Cambria Math" w:eastAsiaTheme="minorEastAsia" w:hAnsi="Cambria Math" w:cs="Times New Roman"/>
            <w:sz w:val="24"/>
            <w:szCs w:val="24"/>
          </w:rPr>
          <m:t>D(θ)</m:t>
        </m:r>
      </m:oMath>
      <w:r w:rsidRPr="00CD7F64">
        <w:rPr>
          <w:rFonts w:ascii="Times New Roman" w:eastAsiaTheme="minorEastAsia" w:hAnsi="Times New Roman" w:cs="Times New Roman"/>
          <w:sz w:val="24"/>
          <w:szCs w:val="24"/>
        </w:rPr>
        <w:t xml:space="preserve"> over a sample values of </w:t>
      </w:r>
      <m:oMath>
        <m:r>
          <w:rPr>
            <w:rFonts w:ascii="Cambria Math" w:eastAsiaTheme="minorEastAsia" w:hAnsi="Cambria Math" w:cs="Times New Roman"/>
            <w:sz w:val="24"/>
            <w:szCs w:val="24"/>
          </w:rPr>
          <m:t>θ</m:t>
        </m:r>
      </m:oMath>
      <w:r w:rsidRPr="00CD7F64">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D(</m:t>
        </m:r>
        <m:acc>
          <m:accPr>
            <m:ctrlPr>
              <w:rPr>
                <w:rFonts w:ascii="Cambria Math" w:hAnsi="Cambria Math" w:cs="Times New Roman"/>
                <w:i/>
                <w:sz w:val="24"/>
                <w:szCs w:val="24"/>
              </w:rPr>
            </m:ctrlPr>
          </m:accPr>
          <m:e>
            <m:r>
              <w:rPr>
                <w:rFonts w:ascii="Cambria Math" w:hAnsi="Cambria Math" w:cs="Times New Roman"/>
                <w:sz w:val="24"/>
                <w:szCs w:val="24"/>
              </w:rPr>
              <m:t>θ</m:t>
            </m:r>
          </m:e>
        </m:acc>
        <m:r>
          <w:rPr>
            <w:rFonts w:ascii="Cambria Math" w:eastAsiaTheme="minorEastAsia" w:hAnsi="Cambria Math" w:cs="Times New Roman"/>
            <w:sz w:val="24"/>
            <w:szCs w:val="24"/>
          </w:rPr>
          <m:t>)</m:t>
        </m:r>
      </m:oMath>
      <w:r w:rsidRPr="00CD7F64">
        <w:rPr>
          <w:rFonts w:ascii="Times New Roman" w:eastAsiaTheme="minorEastAsia" w:hAnsi="Times New Roman" w:cs="Times New Roman"/>
          <w:sz w:val="24"/>
          <w:szCs w:val="24"/>
        </w:rPr>
        <w:t xml:space="preserve">  as the value of </w:t>
      </w:r>
      <m:oMath>
        <m:r>
          <w:rPr>
            <w:rFonts w:ascii="Cambria Math" w:eastAsiaTheme="minorEastAsia" w:hAnsi="Cambria Math" w:cs="Times New Roman"/>
            <w:sz w:val="24"/>
            <w:szCs w:val="24"/>
          </w:rPr>
          <m:t>D</m:t>
        </m:r>
      </m:oMath>
      <w:r w:rsidRPr="00CD7F64">
        <w:rPr>
          <w:rFonts w:ascii="Times New Roman" w:eastAsiaTheme="minorEastAsia" w:hAnsi="Times New Roman" w:cs="Times New Roman"/>
          <w:sz w:val="24"/>
          <w:szCs w:val="24"/>
        </w:rPr>
        <w:t xml:space="preserve"> evaluated at the average of the samples of </w:t>
      </w:r>
      <m:oMath>
        <m:r>
          <w:rPr>
            <w:rFonts w:ascii="Cambria Math" w:eastAsiaTheme="minorEastAsia" w:hAnsi="Cambria Math" w:cs="Times New Roman"/>
            <w:sz w:val="24"/>
            <w:szCs w:val="24"/>
          </w:rPr>
          <m:t>θ</m:t>
        </m:r>
      </m:oMath>
      <w:r w:rsidRPr="00CD7F64">
        <w:rPr>
          <w:rFonts w:ascii="Times New Roman" w:eastAsiaTheme="minorEastAsia" w:hAnsi="Times New Roman" w:cs="Times New Roman"/>
          <w:sz w:val="24"/>
          <w:szCs w:val="24"/>
        </w:rPr>
        <w:t xml:space="preserve"> </w:t>
      </w:r>
      <w:r w:rsidR="007B05F2">
        <w:rPr>
          <w:rFonts w:ascii="Times New Roman" w:eastAsiaTheme="minorEastAsia" w:hAnsi="Times New Roman" w:cs="Times New Roman"/>
          <w:sz w:val="24"/>
          <w:szCs w:val="24"/>
        </w:rPr>
        <w:t xml:space="preserve"> </w:t>
      </w:r>
      <w:r w:rsidR="007B05F2" w:rsidRPr="007B05F2">
        <w:rPr>
          <w:rFonts w:ascii="Times New Roman" w:eastAsiaTheme="minorEastAsia" w:hAnsi="Times New Roman" w:cs="Times New Roman"/>
          <w:color w:val="00B0F0"/>
          <w:sz w:val="24"/>
          <w:szCs w:val="24"/>
        </w:rPr>
        <w:fldChar w:fldCharType="begin" w:fldLock="1"/>
      </w:r>
      <w:r w:rsidR="00E229A8">
        <w:rPr>
          <w:rFonts w:ascii="Times New Roman" w:eastAsiaTheme="minorEastAsia" w:hAnsi="Times New Roman" w:cs="Times New Roman"/>
          <w:color w:val="00B0F0"/>
          <w:sz w:val="24"/>
          <w:szCs w:val="24"/>
        </w:rPr>
        <w:instrText>ADDIN CSL_CITATION {"citationItems":[{"id":"ITEM-1","itemData":{"ISSN":"1364-8535","author":[{"dropping-particle":"","family":"Bewick","given":"Viv","non-dropping-particle":"","parse-names":false,"suffix":""},{"dropping-particle":"","family":"Cheek","given":"Liz","non-dropping-particle":"","parse-names":false,"suffix":""},{"dropping-particle":"","family":"Ball","given":"Jonathan","non-dropping-particle":"","parse-names":false,"suffix":""}],"container-title":"Critical care","id":"ITEM-1","issue":"1","issued":{"date-parts":[["2005"]]},"page":"1-7","publisher":"BioMed Central","title":"Statistics review 14: Logistic regression","type":"article-journal","volume":"9"},"uris":["http://www.mendeley.com/documents/?uuid=1ddb94a1-05d3-48a3-b3b7-e0e6517f4940"]}],"mendeley":{"formattedCitation":"[5]","plainTextFormattedCitation":"[5]","previouslyFormattedCitation":"[5]"},"properties":{"noteIndex":0},"schema":"https://github.com/citation-style-language/schema/raw/master/csl-citation.json"}</w:instrText>
      </w:r>
      <w:r w:rsidR="007B05F2" w:rsidRPr="007B05F2">
        <w:rPr>
          <w:rFonts w:ascii="Times New Roman" w:eastAsiaTheme="minorEastAsia" w:hAnsi="Times New Roman" w:cs="Times New Roman"/>
          <w:color w:val="00B0F0"/>
          <w:sz w:val="24"/>
          <w:szCs w:val="24"/>
        </w:rPr>
        <w:fldChar w:fldCharType="separate"/>
      </w:r>
      <w:r w:rsidR="002A6403" w:rsidRPr="002A6403">
        <w:rPr>
          <w:rFonts w:ascii="Times New Roman" w:eastAsiaTheme="minorEastAsia" w:hAnsi="Times New Roman" w:cs="Times New Roman"/>
          <w:noProof/>
          <w:color w:val="00B0F0"/>
          <w:sz w:val="24"/>
          <w:szCs w:val="24"/>
        </w:rPr>
        <w:t>[5]</w:t>
      </w:r>
      <w:r w:rsidR="007B05F2" w:rsidRPr="007B05F2">
        <w:rPr>
          <w:rFonts w:ascii="Times New Roman" w:eastAsiaTheme="minorEastAsia" w:hAnsi="Times New Roman" w:cs="Times New Roman"/>
          <w:color w:val="00B0F0"/>
          <w:sz w:val="24"/>
          <w:szCs w:val="24"/>
        </w:rPr>
        <w:fldChar w:fldCharType="end"/>
      </w:r>
      <w:r w:rsidRPr="00CD7F64">
        <w:rPr>
          <w:rFonts w:ascii="Times New Roman" w:eastAsiaTheme="minorEastAsia" w:hAnsi="Times New Roman" w:cs="Times New Roman"/>
          <w:sz w:val="24"/>
          <w:szCs w:val="24"/>
        </w:rPr>
        <w:t>. The DIC is then derived directly from these approximations.</w:t>
      </w:r>
      <w:r w:rsidRPr="00C7344F">
        <w:rPr>
          <w:rFonts w:ascii="Times New Roman" w:eastAsiaTheme="minorEastAsia" w:hAnsi="Times New Roman" w:cs="Times New Roman"/>
          <w:sz w:val="24"/>
          <w:szCs w:val="24"/>
        </w:rPr>
        <w:t xml:space="preserve"> </w:t>
      </w:r>
    </w:p>
    <w:p w14:paraId="1FBCC4F2" w14:textId="6079A189" w:rsidR="003C0CEB" w:rsidRPr="007B05F2" w:rsidRDefault="007B05F2">
      <w:pPr>
        <w:rPr>
          <w:rFonts w:ascii="Times New Roman" w:hAnsi="Times New Roman" w:cs="Times New Roman"/>
          <w:b/>
          <w:sz w:val="28"/>
          <w:szCs w:val="28"/>
        </w:rPr>
      </w:pPr>
      <w:r w:rsidRPr="007B05F2">
        <w:rPr>
          <w:rFonts w:ascii="Times New Roman" w:hAnsi="Times New Roman" w:cs="Times New Roman"/>
          <w:b/>
          <w:sz w:val="28"/>
          <w:szCs w:val="28"/>
        </w:rPr>
        <w:t xml:space="preserve">References </w:t>
      </w:r>
    </w:p>
    <w:p w14:paraId="7DA3F1B8" w14:textId="167CA4BD" w:rsidR="00E229A8" w:rsidRPr="00E229A8" w:rsidRDefault="007B05F2" w:rsidP="00E229A8">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7B05F2">
        <w:rPr>
          <w:rFonts w:ascii="Times New Roman" w:hAnsi="Times New Roman" w:cs="Times New Roman"/>
          <w:sz w:val="24"/>
          <w:szCs w:val="24"/>
        </w:rPr>
        <w:fldChar w:fldCharType="begin" w:fldLock="1"/>
      </w:r>
      <w:r w:rsidRPr="007B05F2">
        <w:rPr>
          <w:rFonts w:ascii="Times New Roman" w:hAnsi="Times New Roman" w:cs="Times New Roman"/>
          <w:sz w:val="24"/>
          <w:szCs w:val="24"/>
        </w:rPr>
        <w:instrText xml:space="preserve">ADDIN Mendeley Bibliography CSL_BIBLIOGRAPHY </w:instrText>
      </w:r>
      <w:r w:rsidRPr="007B05F2">
        <w:rPr>
          <w:rFonts w:ascii="Times New Roman" w:hAnsi="Times New Roman" w:cs="Times New Roman"/>
          <w:sz w:val="24"/>
          <w:szCs w:val="24"/>
        </w:rPr>
        <w:fldChar w:fldCharType="separate"/>
      </w:r>
      <w:r w:rsidR="00E229A8" w:rsidRPr="00E229A8">
        <w:rPr>
          <w:rFonts w:ascii="Times New Roman" w:hAnsi="Times New Roman" w:cs="Times New Roman"/>
          <w:noProof/>
          <w:sz w:val="24"/>
          <w:szCs w:val="24"/>
        </w:rPr>
        <w:t>[1]</w:t>
      </w:r>
      <w:r w:rsidR="00E229A8" w:rsidRPr="00E229A8">
        <w:rPr>
          <w:rFonts w:ascii="Times New Roman" w:hAnsi="Times New Roman" w:cs="Times New Roman"/>
          <w:noProof/>
          <w:sz w:val="24"/>
          <w:szCs w:val="24"/>
        </w:rPr>
        <w:tab/>
        <w:t>T.A.B. Snijders, R.J. Bosker, Multilevel analysis Sage Publications, Thousand Oaks, CA. (1999).</w:t>
      </w:r>
    </w:p>
    <w:p w14:paraId="157D0FDD" w14:textId="77777777" w:rsidR="00E229A8" w:rsidRPr="00E229A8" w:rsidRDefault="00E229A8" w:rsidP="00E229A8">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E229A8">
        <w:rPr>
          <w:rFonts w:ascii="Times New Roman" w:hAnsi="Times New Roman" w:cs="Times New Roman"/>
          <w:noProof/>
          <w:sz w:val="24"/>
          <w:szCs w:val="24"/>
        </w:rPr>
        <w:t>[2]</w:t>
      </w:r>
      <w:r w:rsidRPr="00E229A8">
        <w:rPr>
          <w:rFonts w:ascii="Times New Roman" w:hAnsi="Times New Roman" w:cs="Times New Roman"/>
          <w:noProof/>
          <w:sz w:val="24"/>
          <w:szCs w:val="24"/>
        </w:rPr>
        <w:tab/>
        <w:t>H. Goldstein, Multilevel statistical models, John Wiley &amp; Sons, 2011.</w:t>
      </w:r>
    </w:p>
    <w:p w14:paraId="79D65A0A" w14:textId="77777777" w:rsidR="00E229A8" w:rsidRPr="00E229A8" w:rsidRDefault="00E229A8" w:rsidP="00E229A8">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E229A8">
        <w:rPr>
          <w:rFonts w:ascii="Times New Roman" w:hAnsi="Times New Roman" w:cs="Times New Roman"/>
          <w:noProof/>
          <w:sz w:val="24"/>
          <w:szCs w:val="24"/>
        </w:rPr>
        <w:t>[3]</w:t>
      </w:r>
      <w:r w:rsidRPr="00E229A8">
        <w:rPr>
          <w:rFonts w:ascii="Times New Roman" w:hAnsi="Times New Roman" w:cs="Times New Roman"/>
          <w:noProof/>
          <w:sz w:val="24"/>
          <w:szCs w:val="24"/>
        </w:rPr>
        <w:tab/>
        <w:t>J. Rasbash, W. Browne, M. Healy, B. Cameron, C. Charlton, MLwiN version 2.02 [Computer software], Bristol, Engl. Cent. Multilevel Model. (2005).</w:t>
      </w:r>
    </w:p>
    <w:p w14:paraId="2F4919C9" w14:textId="77777777" w:rsidR="00E229A8" w:rsidRPr="00E229A8" w:rsidRDefault="00E229A8" w:rsidP="00E229A8">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E229A8">
        <w:rPr>
          <w:rFonts w:ascii="Times New Roman" w:hAnsi="Times New Roman" w:cs="Times New Roman"/>
          <w:noProof/>
          <w:sz w:val="24"/>
          <w:szCs w:val="24"/>
        </w:rPr>
        <w:t>[4]</w:t>
      </w:r>
      <w:r w:rsidRPr="00E229A8">
        <w:rPr>
          <w:rFonts w:ascii="Times New Roman" w:hAnsi="Times New Roman" w:cs="Times New Roman"/>
          <w:noProof/>
          <w:sz w:val="24"/>
          <w:szCs w:val="24"/>
        </w:rPr>
        <w:tab/>
        <w:t>J. Rasbash, C. Charlton, K. Jones, R. Pillinger, Manual supplement for MLwiN version 2.26, Bristol Cent. Multilevel Model. Univ. Bristol. (2012).</w:t>
      </w:r>
    </w:p>
    <w:p w14:paraId="226EFA14" w14:textId="77777777" w:rsidR="00E229A8" w:rsidRPr="00E229A8" w:rsidRDefault="00E229A8" w:rsidP="00E229A8">
      <w:pPr>
        <w:widowControl w:val="0"/>
        <w:autoSpaceDE w:val="0"/>
        <w:autoSpaceDN w:val="0"/>
        <w:adjustRightInd w:val="0"/>
        <w:spacing w:line="360" w:lineRule="auto"/>
        <w:ind w:left="640" w:hanging="640"/>
        <w:jc w:val="both"/>
        <w:rPr>
          <w:rFonts w:ascii="Times New Roman" w:hAnsi="Times New Roman" w:cs="Times New Roman"/>
          <w:noProof/>
          <w:sz w:val="24"/>
        </w:rPr>
      </w:pPr>
      <w:r w:rsidRPr="00E229A8">
        <w:rPr>
          <w:rFonts w:ascii="Times New Roman" w:hAnsi="Times New Roman" w:cs="Times New Roman"/>
          <w:noProof/>
          <w:sz w:val="24"/>
          <w:szCs w:val="24"/>
        </w:rPr>
        <w:t>[5]</w:t>
      </w:r>
      <w:r w:rsidRPr="00E229A8">
        <w:rPr>
          <w:rFonts w:ascii="Times New Roman" w:hAnsi="Times New Roman" w:cs="Times New Roman"/>
          <w:noProof/>
          <w:sz w:val="24"/>
          <w:szCs w:val="24"/>
        </w:rPr>
        <w:tab/>
        <w:t>V. Bewick, L. Cheek, J. Ball, Statistics review 14: Logistic regression, Crit. Care. 9 (2005) 1–7.</w:t>
      </w:r>
    </w:p>
    <w:p w14:paraId="3536F3BD" w14:textId="22CC8758" w:rsidR="007B05F2" w:rsidRDefault="007B05F2" w:rsidP="00E229A8">
      <w:pPr>
        <w:spacing w:line="360" w:lineRule="auto"/>
        <w:jc w:val="both"/>
      </w:pPr>
      <w:r w:rsidRPr="007B05F2">
        <w:rPr>
          <w:rFonts w:ascii="Times New Roman" w:hAnsi="Times New Roman" w:cs="Times New Roman"/>
          <w:sz w:val="24"/>
          <w:szCs w:val="24"/>
        </w:rPr>
        <w:fldChar w:fldCharType="end"/>
      </w:r>
    </w:p>
    <w:sectPr w:rsidR="007B05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C2404"/>
    <w:multiLevelType w:val="multilevel"/>
    <w:tmpl w:val="AAFE8854"/>
    <w:lvl w:ilvl="0">
      <w:start w:val="1"/>
      <w:numFmt w:val="decimal"/>
      <w:lvlText w:val="%1."/>
      <w:lvlJc w:val="left"/>
      <w:pPr>
        <w:ind w:left="2160" w:hanging="360"/>
      </w:pPr>
      <w:rPr>
        <w:rFonts w:hint="default"/>
        <w:color w:val="000000"/>
      </w:rPr>
    </w:lvl>
    <w:lvl w:ilvl="1">
      <w:start w:val="1"/>
      <w:numFmt w:val="decimal"/>
      <w:isLgl/>
      <w:lvlText w:val="%1.%2."/>
      <w:lvlJc w:val="left"/>
      <w:pPr>
        <w:ind w:left="252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3960" w:hanging="2160"/>
      </w:pPr>
      <w:rPr>
        <w:rFonts w:hint="default"/>
      </w:rPr>
    </w:lvl>
    <w:lvl w:ilvl="7">
      <w:start w:val="1"/>
      <w:numFmt w:val="decimal"/>
      <w:isLgl/>
      <w:lvlText w:val="%1.%2.%3.%4.%5.%6.%7.%8."/>
      <w:lvlJc w:val="left"/>
      <w:pPr>
        <w:ind w:left="396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0C067EF9"/>
    <w:multiLevelType w:val="multilevel"/>
    <w:tmpl w:val="D6028B1C"/>
    <w:lvl w:ilvl="0">
      <w:start w:val="2"/>
      <w:numFmt w:val="decimal"/>
      <w:lvlText w:val="%1."/>
      <w:lvlJc w:val="left"/>
      <w:pPr>
        <w:ind w:left="540" w:hanging="540"/>
      </w:pPr>
      <w:rPr>
        <w:rFonts w:hint="default"/>
        <w:color w:val="000000"/>
      </w:rPr>
    </w:lvl>
    <w:lvl w:ilvl="1">
      <w:start w:val="2"/>
      <w:numFmt w:val="decimal"/>
      <w:lvlText w:val="%1.%2."/>
      <w:lvlJc w:val="left"/>
      <w:pPr>
        <w:ind w:left="1800" w:hanging="720"/>
      </w:pPr>
      <w:rPr>
        <w:rFonts w:hint="default"/>
        <w:color w:val="000000"/>
      </w:rPr>
    </w:lvl>
    <w:lvl w:ilvl="2">
      <w:start w:val="1"/>
      <w:numFmt w:val="decimal"/>
      <w:lvlText w:val="%1.%2.%3."/>
      <w:lvlJc w:val="left"/>
      <w:pPr>
        <w:ind w:left="3240" w:hanging="1080"/>
      </w:pPr>
      <w:rPr>
        <w:rFonts w:hint="default"/>
        <w:color w:val="000000"/>
      </w:rPr>
    </w:lvl>
    <w:lvl w:ilvl="3">
      <w:start w:val="1"/>
      <w:numFmt w:val="decimal"/>
      <w:lvlText w:val="%1.%2.%3.%4."/>
      <w:lvlJc w:val="left"/>
      <w:pPr>
        <w:ind w:left="4320" w:hanging="1080"/>
      </w:pPr>
      <w:rPr>
        <w:rFonts w:hint="default"/>
        <w:color w:val="000000"/>
      </w:rPr>
    </w:lvl>
    <w:lvl w:ilvl="4">
      <w:start w:val="1"/>
      <w:numFmt w:val="decimal"/>
      <w:lvlText w:val="%1.%2.%3.%4.%5."/>
      <w:lvlJc w:val="left"/>
      <w:pPr>
        <w:ind w:left="5760" w:hanging="1440"/>
      </w:pPr>
      <w:rPr>
        <w:rFonts w:hint="default"/>
        <w:color w:val="000000"/>
      </w:rPr>
    </w:lvl>
    <w:lvl w:ilvl="5">
      <w:start w:val="1"/>
      <w:numFmt w:val="decimal"/>
      <w:lvlText w:val="%1.%2.%3.%4.%5.%6."/>
      <w:lvlJc w:val="left"/>
      <w:pPr>
        <w:ind w:left="7200" w:hanging="1800"/>
      </w:pPr>
      <w:rPr>
        <w:rFonts w:hint="default"/>
        <w:color w:val="000000"/>
      </w:rPr>
    </w:lvl>
    <w:lvl w:ilvl="6">
      <w:start w:val="1"/>
      <w:numFmt w:val="decimal"/>
      <w:lvlText w:val="%1.%2.%3.%4.%5.%6.%7."/>
      <w:lvlJc w:val="left"/>
      <w:pPr>
        <w:ind w:left="8640" w:hanging="2160"/>
      </w:pPr>
      <w:rPr>
        <w:rFonts w:hint="default"/>
        <w:color w:val="000000"/>
      </w:rPr>
    </w:lvl>
    <w:lvl w:ilvl="7">
      <w:start w:val="1"/>
      <w:numFmt w:val="decimal"/>
      <w:lvlText w:val="%1.%2.%3.%4.%5.%6.%7.%8."/>
      <w:lvlJc w:val="left"/>
      <w:pPr>
        <w:ind w:left="9720" w:hanging="2160"/>
      </w:pPr>
      <w:rPr>
        <w:rFonts w:hint="default"/>
        <w:color w:val="000000"/>
      </w:rPr>
    </w:lvl>
    <w:lvl w:ilvl="8">
      <w:start w:val="1"/>
      <w:numFmt w:val="decimal"/>
      <w:lvlText w:val="%1.%2.%3.%4.%5.%6.%7.%8.%9."/>
      <w:lvlJc w:val="left"/>
      <w:pPr>
        <w:ind w:left="11160" w:hanging="2520"/>
      </w:pPr>
      <w:rPr>
        <w:rFonts w:hint="default"/>
        <w:color w:val="000000"/>
      </w:rPr>
    </w:lvl>
  </w:abstractNum>
  <w:abstractNum w:abstractNumId="2" w15:restartNumberingAfterBreak="0">
    <w:nsid w:val="31B825FE"/>
    <w:multiLevelType w:val="multilevel"/>
    <w:tmpl w:val="7BFAB0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3B1305F5"/>
    <w:multiLevelType w:val="multilevel"/>
    <w:tmpl w:val="D6028B1C"/>
    <w:lvl w:ilvl="0">
      <w:start w:val="2"/>
      <w:numFmt w:val="decimal"/>
      <w:lvlText w:val="%1."/>
      <w:lvlJc w:val="left"/>
      <w:pPr>
        <w:ind w:left="540" w:hanging="540"/>
      </w:pPr>
      <w:rPr>
        <w:rFonts w:hint="default"/>
        <w:color w:val="000000"/>
      </w:rPr>
    </w:lvl>
    <w:lvl w:ilvl="1">
      <w:start w:val="1"/>
      <w:numFmt w:val="decimal"/>
      <w:lvlText w:val="%1.%2."/>
      <w:lvlJc w:val="left"/>
      <w:pPr>
        <w:ind w:left="1800" w:hanging="720"/>
      </w:pPr>
      <w:rPr>
        <w:rFonts w:hint="default"/>
        <w:color w:val="000000"/>
      </w:rPr>
    </w:lvl>
    <w:lvl w:ilvl="2">
      <w:start w:val="1"/>
      <w:numFmt w:val="decimal"/>
      <w:lvlText w:val="%1.%2.%3."/>
      <w:lvlJc w:val="left"/>
      <w:pPr>
        <w:ind w:left="3240" w:hanging="1080"/>
      </w:pPr>
      <w:rPr>
        <w:rFonts w:hint="default"/>
        <w:color w:val="000000"/>
      </w:rPr>
    </w:lvl>
    <w:lvl w:ilvl="3">
      <w:start w:val="1"/>
      <w:numFmt w:val="decimal"/>
      <w:lvlText w:val="%1.%2.%3.%4."/>
      <w:lvlJc w:val="left"/>
      <w:pPr>
        <w:ind w:left="4320" w:hanging="1080"/>
      </w:pPr>
      <w:rPr>
        <w:rFonts w:hint="default"/>
        <w:color w:val="000000"/>
      </w:rPr>
    </w:lvl>
    <w:lvl w:ilvl="4">
      <w:start w:val="1"/>
      <w:numFmt w:val="decimal"/>
      <w:lvlText w:val="%1.%2.%3.%4.%5."/>
      <w:lvlJc w:val="left"/>
      <w:pPr>
        <w:ind w:left="5760" w:hanging="1440"/>
      </w:pPr>
      <w:rPr>
        <w:rFonts w:hint="default"/>
        <w:color w:val="000000"/>
      </w:rPr>
    </w:lvl>
    <w:lvl w:ilvl="5">
      <w:start w:val="1"/>
      <w:numFmt w:val="decimal"/>
      <w:lvlText w:val="%1.%2.%3.%4.%5.%6."/>
      <w:lvlJc w:val="left"/>
      <w:pPr>
        <w:ind w:left="7200" w:hanging="1800"/>
      </w:pPr>
      <w:rPr>
        <w:rFonts w:hint="default"/>
        <w:color w:val="000000"/>
      </w:rPr>
    </w:lvl>
    <w:lvl w:ilvl="6">
      <w:start w:val="1"/>
      <w:numFmt w:val="decimal"/>
      <w:lvlText w:val="%1.%2.%3.%4.%5.%6.%7."/>
      <w:lvlJc w:val="left"/>
      <w:pPr>
        <w:ind w:left="8640" w:hanging="2160"/>
      </w:pPr>
      <w:rPr>
        <w:rFonts w:hint="default"/>
        <w:color w:val="000000"/>
      </w:rPr>
    </w:lvl>
    <w:lvl w:ilvl="7">
      <w:start w:val="1"/>
      <w:numFmt w:val="decimal"/>
      <w:lvlText w:val="%1.%2.%3.%4.%5.%6.%7.%8."/>
      <w:lvlJc w:val="left"/>
      <w:pPr>
        <w:ind w:left="9720" w:hanging="2160"/>
      </w:pPr>
      <w:rPr>
        <w:rFonts w:hint="default"/>
        <w:color w:val="000000"/>
      </w:rPr>
    </w:lvl>
    <w:lvl w:ilvl="8">
      <w:start w:val="1"/>
      <w:numFmt w:val="decimal"/>
      <w:lvlText w:val="%1.%2.%3.%4.%5.%6.%7.%8.%9."/>
      <w:lvlJc w:val="left"/>
      <w:pPr>
        <w:ind w:left="11160" w:hanging="2520"/>
      </w:pPr>
      <w:rPr>
        <w:rFonts w:hint="default"/>
        <w:color w:val="00000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7B3"/>
    <w:rsid w:val="000A4001"/>
    <w:rsid w:val="00194477"/>
    <w:rsid w:val="001D4ECE"/>
    <w:rsid w:val="00203FE2"/>
    <w:rsid w:val="00214BE1"/>
    <w:rsid w:val="002A6403"/>
    <w:rsid w:val="00380C98"/>
    <w:rsid w:val="003835CD"/>
    <w:rsid w:val="003C0CEB"/>
    <w:rsid w:val="0040387E"/>
    <w:rsid w:val="004974B5"/>
    <w:rsid w:val="004D3511"/>
    <w:rsid w:val="00596F90"/>
    <w:rsid w:val="0069595B"/>
    <w:rsid w:val="007B05F2"/>
    <w:rsid w:val="00810EBE"/>
    <w:rsid w:val="00823198"/>
    <w:rsid w:val="00886604"/>
    <w:rsid w:val="00904072"/>
    <w:rsid w:val="00921315"/>
    <w:rsid w:val="00AF26D0"/>
    <w:rsid w:val="00BB262C"/>
    <w:rsid w:val="00BF51A8"/>
    <w:rsid w:val="00C61B7B"/>
    <w:rsid w:val="00CA32F4"/>
    <w:rsid w:val="00D53084"/>
    <w:rsid w:val="00E229A8"/>
    <w:rsid w:val="00E42AA3"/>
    <w:rsid w:val="00FA4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92062"/>
  <w15:chartTrackingRefBased/>
  <w15:docId w15:val="{AD4A4B0E-83D6-4A0F-A2C4-0F9315AB8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7B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47B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A47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0BB9044-E8E7-415E-8985-36378C12D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2612</Words>
  <Characters>14894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2021-11-16T12:09:00Z</dcterms:created>
  <dcterms:modified xsi:type="dcterms:W3CDTF">2021-11-22T19:50:00Z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http://www.zotero.org/styles/elsevier-with-titles</vt:lpwstr>
  </property>
  <property fmtid="{D5CDD505-2E9C-101B-9397-08002B2CF9AE}" pid="9" name="Mendeley Recent Style Name 3_1">
    <vt:lpwstr>Elsevier (numeric, with titles)</vt:lpwstr>
  </property>
  <property fmtid="{D5CDD505-2E9C-101B-9397-08002B2CF9AE}" pid="10" name="Mendeley Recent Style Id 4_1">
    <vt:lpwstr>http://www.zotero.org/styles/elsevier-without-titles</vt:lpwstr>
  </property>
  <property fmtid="{D5CDD505-2E9C-101B-9397-08002B2CF9AE}" pid="11" name="Mendeley Recent Style Name 4_1">
    <vt:lpwstr>Elsevier (numeric, without titles)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http://www.zotero.org/styles/ieee-access</vt:lpwstr>
  </property>
  <property fmtid="{D5CDD505-2E9C-101B-9397-08002B2CF9AE}" pid="15" name="Mendeley Recent Style Name 6_1">
    <vt:lpwstr>IEEE Access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2c3ac81c-480e-3a17-ac2e-3d6b182427be</vt:lpwstr>
  </property>
  <property fmtid="{D5CDD505-2E9C-101B-9397-08002B2CF9AE}" pid="24" name="Mendeley Citation Style_1">
    <vt:lpwstr>http://www.zotero.org/styles/elsevier-with-titles</vt:lpwstr>
  </property>
</Properties>
</file>