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C2347" w14:textId="77777777" w:rsidR="009E2052" w:rsidRPr="009E2052" w:rsidRDefault="009E2052">
      <w:pPr>
        <w:rPr>
          <w:rFonts w:ascii="Times New Roman" w:hAnsi="Times New Roman" w:cs="Times New Roman"/>
        </w:rPr>
      </w:pPr>
    </w:p>
    <w:tbl>
      <w:tblPr>
        <w:tblW w:w="5017" w:type="pct"/>
        <w:tblLook w:val="04A0" w:firstRow="1" w:lastRow="0" w:firstColumn="1" w:lastColumn="0" w:noHBand="0" w:noVBand="1"/>
      </w:tblPr>
      <w:tblGrid>
        <w:gridCol w:w="1135"/>
        <w:gridCol w:w="105"/>
        <w:gridCol w:w="334"/>
        <w:gridCol w:w="1545"/>
        <w:gridCol w:w="142"/>
        <w:gridCol w:w="562"/>
        <w:gridCol w:w="1987"/>
        <w:gridCol w:w="284"/>
        <w:gridCol w:w="2407"/>
        <w:gridCol w:w="575"/>
        <w:gridCol w:w="1264"/>
        <w:gridCol w:w="609"/>
        <w:gridCol w:w="4450"/>
        <w:gridCol w:w="53"/>
      </w:tblGrid>
      <w:tr w:rsidR="00EF664A" w:rsidRPr="00E66478" w14:paraId="237AA9E8" w14:textId="77777777" w:rsidTr="00EF664A">
        <w:trPr>
          <w:gridAfter w:val="1"/>
          <w:wAfter w:w="17" w:type="pct"/>
          <w:trHeight w:val="295"/>
        </w:trPr>
        <w:tc>
          <w:tcPr>
            <w:tcW w:w="4983" w:type="pct"/>
            <w:gridSpan w:val="13"/>
          </w:tcPr>
          <w:p w14:paraId="5D3709AA" w14:textId="0CFF15C3" w:rsidR="00EF664A" w:rsidRPr="009E2052" w:rsidRDefault="00EF664A" w:rsidP="00BD4DDB">
            <w:pPr>
              <w:rPr>
                <w:rFonts w:ascii="Times New Roman" w:hAnsi="Times New Roman" w:cs="Times New Roman"/>
                <w:b/>
                <w:bCs/>
                <w:sz w:val="22"/>
                <w:szCs w:val="22"/>
              </w:rPr>
            </w:pPr>
            <w:r>
              <w:rPr>
                <w:rFonts w:ascii="Times New Roman" w:hAnsi="Times New Roman" w:cs="Times New Roman"/>
                <w:b/>
                <w:bCs/>
              </w:rPr>
              <w:t xml:space="preserve">SUPPLEMENTARY FILE 3 </w:t>
            </w:r>
            <w:r w:rsidRPr="009E2052">
              <w:rPr>
                <w:rFonts w:ascii="Times New Roman" w:hAnsi="Times New Roman" w:cs="Times New Roman"/>
              </w:rPr>
              <w:t>Data Extraction</w:t>
            </w:r>
          </w:p>
        </w:tc>
      </w:tr>
      <w:tr w:rsidR="00E66478" w:rsidRPr="00E66478" w14:paraId="1280E59A" w14:textId="77777777" w:rsidTr="00EF664A">
        <w:trPr>
          <w:gridAfter w:val="1"/>
          <w:wAfter w:w="17" w:type="pct"/>
          <w:trHeight w:val="295"/>
        </w:trPr>
        <w:tc>
          <w:tcPr>
            <w:tcW w:w="4983" w:type="pct"/>
            <w:gridSpan w:val="13"/>
            <w:hideMark/>
          </w:tcPr>
          <w:p w14:paraId="74099ADA" w14:textId="32BEBF86" w:rsidR="00421716" w:rsidRPr="009E2052" w:rsidRDefault="00421716" w:rsidP="00633F56">
            <w:pPr>
              <w:rPr>
                <w:rFonts w:ascii="Times New Roman" w:hAnsi="Times New Roman" w:cs="Times New Roman"/>
                <w:b/>
                <w:bCs/>
                <w:sz w:val="22"/>
                <w:szCs w:val="22"/>
                <w:u w:val="single"/>
              </w:rPr>
            </w:pPr>
            <w:r w:rsidRPr="009E2052">
              <w:rPr>
                <w:rFonts w:ascii="Times New Roman" w:hAnsi="Times New Roman" w:cs="Times New Roman"/>
                <w:b/>
                <w:bCs/>
                <w:sz w:val="22"/>
                <w:szCs w:val="22"/>
              </w:rPr>
              <w:t xml:space="preserve">Data Extraction for </w:t>
            </w:r>
            <w:r w:rsidRPr="009E2052">
              <w:rPr>
                <w:rFonts w:ascii="Times New Roman" w:hAnsi="Times New Roman" w:cs="Times New Roman"/>
                <w:b/>
                <w:bCs/>
                <w:sz w:val="22"/>
                <w:szCs w:val="22"/>
                <w:u w:val="single"/>
              </w:rPr>
              <w:t>Reviews</w:t>
            </w:r>
          </w:p>
          <w:p w14:paraId="520B31C3" w14:textId="36584987" w:rsidR="009E2052" w:rsidRPr="00D333F4" w:rsidRDefault="009E2052" w:rsidP="00633F56">
            <w:pPr>
              <w:rPr>
                <w:rFonts w:ascii="Times New Roman" w:hAnsi="Times New Roman" w:cs="Times New Roman"/>
                <w:b/>
                <w:bCs/>
                <w:sz w:val="16"/>
                <w:szCs w:val="16"/>
              </w:rPr>
            </w:pPr>
          </w:p>
        </w:tc>
      </w:tr>
      <w:tr w:rsidR="00E66478" w:rsidRPr="00E66478" w14:paraId="025F959C" w14:textId="77777777" w:rsidTr="00EF664A">
        <w:trPr>
          <w:gridAfter w:val="1"/>
          <w:wAfter w:w="17" w:type="pct"/>
        </w:trPr>
        <w:tc>
          <w:tcPr>
            <w:tcW w:w="401" w:type="pct"/>
            <w:gridSpan w:val="2"/>
            <w:shd w:val="clear" w:color="auto" w:fill="D9D9D9" w:themeFill="background1" w:themeFillShade="D9"/>
            <w:hideMark/>
          </w:tcPr>
          <w:p w14:paraId="75F4FDAA" w14:textId="77777777" w:rsidR="00421716" w:rsidRPr="00E66478"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Review</w:t>
            </w:r>
          </w:p>
        </w:tc>
        <w:tc>
          <w:tcPr>
            <w:tcW w:w="608" w:type="pct"/>
            <w:gridSpan w:val="2"/>
            <w:shd w:val="clear" w:color="auto" w:fill="D9D9D9" w:themeFill="background1" w:themeFillShade="D9"/>
            <w:noWrap/>
            <w:hideMark/>
          </w:tcPr>
          <w:p w14:paraId="52B44FDA" w14:textId="77777777" w:rsidR="00421716" w:rsidRPr="00E66478" w:rsidRDefault="00421716" w:rsidP="00633F56">
            <w:pPr>
              <w:rPr>
                <w:rFonts w:ascii="Times New Roman" w:hAnsi="Times New Roman" w:cs="Times New Roman"/>
                <w:b/>
                <w:bCs/>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noWrap/>
            <w:hideMark/>
          </w:tcPr>
          <w:p w14:paraId="6A684A04" w14:textId="77777777" w:rsidR="00421716" w:rsidRPr="00E66478" w:rsidRDefault="00421716" w:rsidP="00633F56">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hideMark/>
          </w:tcPr>
          <w:p w14:paraId="3DEC63E7" w14:textId="79EEA432" w:rsidR="00421716" w:rsidRPr="00E66478" w:rsidRDefault="00421716" w:rsidP="00633F56">
            <w:pPr>
              <w:rPr>
                <w:rFonts w:ascii="Times New Roman" w:hAnsi="Times New Roman" w:cs="Times New Roman"/>
                <w:b/>
                <w:bCs/>
                <w:sz w:val="16"/>
                <w:szCs w:val="16"/>
              </w:rPr>
            </w:pPr>
            <w:r w:rsidRPr="00E66478">
              <w:rPr>
                <w:rFonts w:ascii="Times New Roman" w:hAnsi="Times New Roman" w:cs="Times New Roman"/>
                <w:b/>
                <w:bCs/>
                <w:sz w:val="16"/>
                <w:szCs w:val="16"/>
              </w:rPr>
              <w:t>Databases searched</w:t>
            </w:r>
            <w:r w:rsidR="00FF4A1B">
              <w:rPr>
                <w:rFonts w:ascii="Times New Roman" w:hAnsi="Times New Roman" w:cs="Times New Roman"/>
                <w:b/>
                <w:bCs/>
                <w:sz w:val="16"/>
                <w:szCs w:val="16"/>
              </w:rPr>
              <w:t xml:space="preserve"> [</w:t>
            </w:r>
            <w:r w:rsidRPr="00E66478">
              <w:rPr>
                <w:rFonts w:ascii="Times New Roman" w:hAnsi="Times New Roman" w:cs="Times New Roman"/>
                <w:b/>
                <w:bCs/>
                <w:sz w:val="16"/>
                <w:szCs w:val="16"/>
              </w:rPr>
              <w:t>Date range</w:t>
            </w:r>
            <w:r w:rsidR="00FF4A1B">
              <w:rPr>
                <w:rFonts w:ascii="Times New Roman" w:hAnsi="Times New Roman" w:cs="Times New Roman"/>
                <w:b/>
                <w:bCs/>
                <w:sz w:val="16"/>
                <w:szCs w:val="16"/>
              </w:rPr>
              <w:t>]</w:t>
            </w:r>
            <w:r w:rsidRPr="00E66478">
              <w:rPr>
                <w:rFonts w:ascii="Times New Roman" w:hAnsi="Times New Roman" w:cs="Times New Roman"/>
                <w:b/>
                <w:bCs/>
                <w:sz w:val="16"/>
                <w:szCs w:val="16"/>
              </w:rPr>
              <w:t xml:space="preserve"> </w:t>
            </w:r>
          </w:p>
        </w:tc>
        <w:tc>
          <w:tcPr>
            <w:tcW w:w="792" w:type="pct"/>
            <w:gridSpan w:val="3"/>
            <w:shd w:val="clear" w:color="auto" w:fill="D9D9D9" w:themeFill="background1" w:themeFillShade="D9"/>
            <w:noWrap/>
            <w:hideMark/>
          </w:tcPr>
          <w:p w14:paraId="30C176B3" w14:textId="77777777" w:rsidR="00421716" w:rsidRPr="00E66478" w:rsidRDefault="00421716" w:rsidP="00633F56">
            <w:pPr>
              <w:rPr>
                <w:rFonts w:ascii="Times New Roman" w:hAnsi="Times New Roman" w:cs="Times New Roman"/>
                <w:b/>
                <w:bCs/>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hideMark/>
          </w:tcPr>
          <w:p w14:paraId="08F38C72" w14:textId="5DFC67C9" w:rsidR="00421716" w:rsidRPr="00E66478" w:rsidRDefault="00421716" w:rsidP="00633F56">
            <w:pPr>
              <w:rPr>
                <w:rFonts w:ascii="Times New Roman" w:hAnsi="Times New Roman" w:cs="Times New Roman"/>
                <w:b/>
                <w:bCs/>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E66478" w:rsidRPr="00E66478" w14:paraId="280F8A14" w14:textId="77777777" w:rsidTr="00EF664A">
        <w:trPr>
          <w:gridAfter w:val="1"/>
          <w:wAfter w:w="17" w:type="pct"/>
        </w:trPr>
        <w:tc>
          <w:tcPr>
            <w:tcW w:w="401" w:type="pct"/>
            <w:gridSpan w:val="2"/>
            <w:hideMark/>
          </w:tcPr>
          <w:p w14:paraId="253E4F18" w14:textId="77777777" w:rsidR="00421716"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Alcantara et al (2011a)</w:t>
            </w:r>
          </w:p>
          <w:p w14:paraId="689F0740" w14:textId="77777777" w:rsidR="00CB2E98" w:rsidRDefault="00CB2E98" w:rsidP="00633F56">
            <w:pPr>
              <w:rPr>
                <w:rFonts w:ascii="Times New Roman" w:hAnsi="Times New Roman" w:cs="Times New Roman"/>
                <w:sz w:val="16"/>
                <w:szCs w:val="16"/>
              </w:rPr>
            </w:pPr>
          </w:p>
          <w:p w14:paraId="27FB2AE2" w14:textId="1D5D9C42" w:rsidR="00CB2E98" w:rsidRPr="00E66478" w:rsidRDefault="00CB2E98" w:rsidP="00633F56">
            <w:pPr>
              <w:rPr>
                <w:rFonts w:ascii="Times New Roman" w:hAnsi="Times New Roman" w:cs="Times New Roman"/>
                <w:sz w:val="16"/>
                <w:szCs w:val="16"/>
              </w:rPr>
            </w:pPr>
            <w:r>
              <w:rPr>
                <w:rFonts w:ascii="Times New Roman" w:hAnsi="Times New Roman" w:cs="Times New Roman"/>
                <w:sz w:val="16"/>
                <w:szCs w:val="16"/>
              </w:rPr>
              <w:t>ASD</w:t>
            </w:r>
          </w:p>
        </w:tc>
        <w:tc>
          <w:tcPr>
            <w:tcW w:w="608" w:type="pct"/>
            <w:gridSpan w:val="2"/>
            <w:hideMark/>
          </w:tcPr>
          <w:p w14:paraId="1012A992" w14:textId="77777777" w:rsidR="00421716" w:rsidRDefault="00421716" w:rsidP="00633F56">
            <w:pPr>
              <w:rPr>
                <w:rFonts w:ascii="Times New Roman" w:hAnsi="Times New Roman" w:cs="Times New Roman"/>
                <w:sz w:val="16"/>
                <w:szCs w:val="16"/>
              </w:rPr>
            </w:pPr>
            <w:r w:rsidRPr="005D7190">
              <w:rPr>
                <w:rFonts w:ascii="Times New Roman" w:hAnsi="Times New Roman" w:cs="Times New Roman"/>
                <w:b/>
                <w:bCs/>
                <w:sz w:val="16"/>
                <w:szCs w:val="16"/>
              </w:rPr>
              <w:t>Aim/Purpose:</w:t>
            </w:r>
            <w:r w:rsidRPr="00E66478">
              <w:rPr>
                <w:rFonts w:ascii="Times New Roman" w:hAnsi="Times New Roman" w:cs="Times New Roman"/>
                <w:sz w:val="16"/>
                <w:szCs w:val="16"/>
              </w:rPr>
              <w:br/>
              <w:t>To examine to what degree claims are supported by the scientific literature.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5D7190">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w:t>
            </w:r>
          </w:p>
          <w:p w14:paraId="61B8C1F0" w14:textId="77777777" w:rsidR="00FF4A1B" w:rsidRDefault="00FF4A1B" w:rsidP="00633F56">
            <w:pPr>
              <w:rPr>
                <w:rFonts w:ascii="Times New Roman" w:hAnsi="Times New Roman" w:cs="Times New Roman"/>
                <w:sz w:val="16"/>
                <w:szCs w:val="16"/>
              </w:rPr>
            </w:pPr>
          </w:p>
          <w:p w14:paraId="69A8F632" w14:textId="43CB82D7" w:rsidR="00FF4A1B" w:rsidRPr="00E66478" w:rsidRDefault="00FF4A1B" w:rsidP="00633F56">
            <w:pPr>
              <w:rPr>
                <w:rFonts w:ascii="Times New Roman" w:hAnsi="Times New Roman" w:cs="Times New Roman"/>
                <w:sz w:val="16"/>
                <w:szCs w:val="16"/>
              </w:rPr>
            </w:pPr>
          </w:p>
        </w:tc>
        <w:tc>
          <w:tcPr>
            <w:tcW w:w="871" w:type="pct"/>
            <w:gridSpan w:val="3"/>
            <w:hideMark/>
          </w:tcPr>
          <w:p w14:paraId="11F9C1B2" w14:textId="6857B368" w:rsidR="00421716" w:rsidRPr="00E66478"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n= 5 articles: 3 case studies, 1 cohort study and 1 RCT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5D7190">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Primary investigation/ report published in an English peer-reviewed journal</w:t>
            </w:r>
            <w:r w:rsidRPr="00E66478">
              <w:rPr>
                <w:rFonts w:ascii="Times New Roman" w:hAnsi="Times New Roman" w:cs="Times New Roman"/>
                <w:sz w:val="16"/>
                <w:szCs w:val="16"/>
              </w:rPr>
              <w:br/>
              <w:t>2. Patients &lt;18 years</w:t>
            </w:r>
            <w:r w:rsidRPr="00E66478">
              <w:rPr>
                <w:rFonts w:ascii="Times New Roman" w:hAnsi="Times New Roman" w:cs="Times New Roman"/>
                <w:sz w:val="16"/>
                <w:szCs w:val="16"/>
              </w:rPr>
              <w:br/>
              <w:t>3. Patients are diagnosed with autism, Asperger’s Syndrome, PDD-NOS, or ASD</w:t>
            </w:r>
          </w:p>
        </w:tc>
        <w:tc>
          <w:tcPr>
            <w:tcW w:w="871" w:type="pct"/>
            <w:gridSpan w:val="2"/>
            <w:hideMark/>
          </w:tcPr>
          <w:p w14:paraId="358881DC" w14:textId="77777777" w:rsidR="00421716" w:rsidRPr="00E66478" w:rsidRDefault="00421716" w:rsidP="00633F56">
            <w:pPr>
              <w:rPr>
                <w:rFonts w:ascii="Times New Roman" w:hAnsi="Times New Roman" w:cs="Times New Roman"/>
                <w:sz w:val="16"/>
                <w:szCs w:val="16"/>
              </w:rPr>
            </w:pPr>
            <w:r w:rsidRPr="005D7190">
              <w:rPr>
                <w:rFonts w:ascii="Times New Roman" w:hAnsi="Times New Roman" w:cs="Times New Roman"/>
                <w:b/>
                <w:bCs/>
                <w:sz w:val="16"/>
                <w:szCs w:val="16"/>
              </w:rPr>
              <w:t>No. of databases</w:t>
            </w:r>
            <w:r w:rsidRPr="00E66478">
              <w:rPr>
                <w:rFonts w:ascii="Times New Roman" w:hAnsi="Times New Roman" w:cs="Times New Roman"/>
                <w:sz w:val="16"/>
                <w:szCs w:val="16"/>
              </w:rPr>
              <w:t>: 8</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5D7190">
              <w:rPr>
                <w:rFonts w:ascii="Times New Roman" w:hAnsi="Times New Roman" w:cs="Times New Roman"/>
                <w:b/>
                <w:bCs/>
                <w:sz w:val="16"/>
                <w:szCs w:val="16"/>
              </w:rPr>
              <w:t>Databases and date ranges:</w:t>
            </w:r>
            <w:r w:rsidRPr="00E66478">
              <w:rPr>
                <w:rFonts w:ascii="Times New Roman" w:hAnsi="Times New Roman" w:cs="Times New Roman"/>
                <w:sz w:val="16"/>
                <w:szCs w:val="16"/>
              </w:rPr>
              <w:br/>
              <w:t>MANTIS [1965-2010]; ICL [1984- 2010]; PubMed [1966-2010]; EMBASE [1974-2010], AMED[1975-2010], CINAHL [1965-2010], Alt-Health Watch [1965- 2010], and PsychINFO [1965-2010].</w:t>
            </w:r>
            <w:r w:rsidRPr="00E66478">
              <w:rPr>
                <w:rFonts w:ascii="Times New Roman" w:hAnsi="Times New Roman" w:cs="Times New Roman"/>
                <w:sz w:val="16"/>
                <w:szCs w:val="16"/>
              </w:rPr>
              <w:br/>
            </w:r>
            <w:r w:rsidRPr="00E66478">
              <w:rPr>
                <w:rFonts w:ascii="Times New Roman" w:hAnsi="Times New Roman" w:cs="Times New Roman"/>
                <w:sz w:val="16"/>
                <w:szCs w:val="16"/>
              </w:rPr>
              <w:br/>
              <w:t>Additionally, chiropractic journals (i.e., Journal of Manipulative and Physiological Therapeutics, Journal of the Canadian Chiropractic Association, Clinical Chiropractic, The Chiropractic Journal of Australia, and the Journal of Clinical Chiropractic Paediatrics) were hand searched from 2006-2011 for possible relevant materials.</w:t>
            </w:r>
          </w:p>
        </w:tc>
        <w:tc>
          <w:tcPr>
            <w:tcW w:w="792" w:type="pct"/>
            <w:gridSpan w:val="3"/>
            <w:hideMark/>
          </w:tcPr>
          <w:p w14:paraId="50EAB79A" w14:textId="21468427" w:rsidR="00421716" w:rsidRPr="00E66478"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Nil critical appraisal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5D7190">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Aguilar et al:</w:t>
            </w:r>
            <w:r w:rsidRPr="00E66478">
              <w:rPr>
                <w:rFonts w:ascii="Times New Roman" w:hAnsi="Times New Roman" w:cs="Times New Roman"/>
                <w:sz w:val="16"/>
                <w:szCs w:val="16"/>
              </w:rPr>
              <w:br/>
              <w:t>- Modified Autism Checklist and Childhood Autism Rating Scale</w:t>
            </w:r>
            <w:r w:rsidRPr="00E66478">
              <w:rPr>
                <w:rFonts w:ascii="Times New Roman" w:hAnsi="Times New Roman" w:cs="Times New Roman"/>
                <w:sz w:val="16"/>
                <w:szCs w:val="16"/>
              </w:rPr>
              <w:br/>
              <w:t>-Brain stem-evoked potential recordings, pre-treatment and comparative radiographic examination, a dual probe infrared heat recording of paraspinal soft tissue structures, and supine leg check analysis</w:t>
            </w:r>
            <w:r w:rsidRPr="00E66478">
              <w:rPr>
                <w:rFonts w:ascii="Times New Roman" w:hAnsi="Times New Roman" w:cs="Times New Roman"/>
                <w:sz w:val="16"/>
                <w:szCs w:val="16"/>
              </w:rPr>
              <w:br/>
              <w:t>- Decreased medication use (i.e., Ritalin), and improved function (i.e., improved bowel movement and bowel control, decreased aggression, and hyperactivity</w:t>
            </w:r>
            <w:r w:rsidRPr="00E66478">
              <w:rPr>
                <w:rFonts w:ascii="Times New Roman" w:hAnsi="Times New Roman" w:cs="Times New Roman"/>
                <w:sz w:val="16"/>
                <w:szCs w:val="16"/>
              </w:rPr>
              <w:br/>
              <w:t>Korshid et al:</w:t>
            </w:r>
            <w:r w:rsidRPr="00E66478">
              <w:rPr>
                <w:rFonts w:ascii="Times New Roman" w:hAnsi="Times New Roman" w:cs="Times New Roman"/>
                <w:sz w:val="16"/>
                <w:szCs w:val="16"/>
              </w:rPr>
              <w:br/>
              <w:t>- Autism Treatment Evaluation Checklist (ATEC)</w:t>
            </w:r>
          </w:p>
        </w:tc>
        <w:tc>
          <w:tcPr>
            <w:tcW w:w="1440" w:type="pct"/>
            <w:hideMark/>
          </w:tcPr>
          <w:p w14:paraId="64C1C48B" w14:textId="43B38814" w:rsidR="00421716" w:rsidRDefault="00421716" w:rsidP="00633F56">
            <w:pPr>
              <w:rPr>
                <w:rFonts w:ascii="Times New Roman" w:hAnsi="Times New Roman" w:cs="Times New Roman"/>
                <w:sz w:val="16"/>
                <w:szCs w:val="16"/>
              </w:rPr>
            </w:pPr>
            <w:r w:rsidRPr="005D7190">
              <w:rPr>
                <w:rFonts w:ascii="Times New Roman" w:hAnsi="Times New Roman" w:cs="Times New Roman"/>
                <w:b/>
                <w:bCs/>
                <w:sz w:val="16"/>
                <w:szCs w:val="16"/>
              </w:rPr>
              <w:t>Ma</w:t>
            </w:r>
            <w:r w:rsidR="00623D17">
              <w:rPr>
                <w:rFonts w:ascii="Times New Roman" w:hAnsi="Times New Roman" w:cs="Times New Roman"/>
                <w:b/>
                <w:bCs/>
                <w:sz w:val="16"/>
                <w:szCs w:val="16"/>
              </w:rPr>
              <w:t>in</w:t>
            </w:r>
            <w:r w:rsidRPr="005D7190">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5D7190">
              <w:rPr>
                <w:rFonts w:ascii="Times New Roman" w:hAnsi="Times New Roman" w:cs="Times New Roman"/>
                <w:sz w:val="16"/>
                <w:szCs w:val="16"/>
              </w:rPr>
              <w:t xml:space="preserve"> A </w:t>
            </w:r>
            <w:r w:rsidR="00687379">
              <w:rPr>
                <w:rFonts w:ascii="Times New Roman" w:hAnsi="Times New Roman" w:cs="Times New Roman"/>
                <w:sz w:val="16"/>
                <w:szCs w:val="16"/>
              </w:rPr>
              <w:t>total</w:t>
            </w:r>
            <w:r w:rsidR="005D7190">
              <w:rPr>
                <w:rFonts w:ascii="Times New Roman" w:hAnsi="Times New Roman" w:cs="Times New Roman"/>
                <w:sz w:val="16"/>
                <w:szCs w:val="16"/>
              </w:rPr>
              <w:t xml:space="preserve"> of five art</w:t>
            </w:r>
            <w:r w:rsidR="00687379">
              <w:rPr>
                <w:rFonts w:ascii="Times New Roman" w:hAnsi="Times New Roman" w:cs="Times New Roman"/>
                <w:sz w:val="16"/>
                <w:szCs w:val="16"/>
              </w:rPr>
              <w:t xml:space="preserve">icles consisting of three case reports, one cohort study and one RCT were found suggesting literature exploring chiropractic care of children with ASD is lacking. </w:t>
            </w:r>
            <w:r w:rsidRPr="00E66478">
              <w:rPr>
                <w:rFonts w:ascii="Times New Roman" w:hAnsi="Times New Roman" w:cs="Times New Roman"/>
                <w:sz w:val="16"/>
                <w:szCs w:val="16"/>
              </w:rPr>
              <w:t>Literature base is lacking, both in terms of quality and quantity. This systematic review demonstrates a need for more research to examine the safety and effectiveness of chiropractic SMT and adjunctive therapies as they relate to autism.</w:t>
            </w:r>
          </w:p>
          <w:p w14:paraId="605EFC9B" w14:textId="77777777" w:rsidR="00687379" w:rsidRDefault="00687379" w:rsidP="00633F56">
            <w:pPr>
              <w:rPr>
                <w:rFonts w:ascii="Times New Roman" w:hAnsi="Times New Roman" w:cs="Times New Roman"/>
                <w:sz w:val="16"/>
                <w:szCs w:val="16"/>
              </w:rPr>
            </w:pPr>
          </w:p>
          <w:p w14:paraId="57927140" w14:textId="370DA7F1" w:rsidR="00687379" w:rsidRPr="00E66478" w:rsidRDefault="00687379" w:rsidP="00633F56">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Adverse events associated with chiropractic SMT in children were found to be rare. Acknowledge adverse events may be underreported, but in terms of what is documented thus far, adverse events associated with chiropractic SMT are mild, self-limiting, and do not require medical attention or hospitalisation.</w:t>
            </w:r>
            <w:r w:rsidRPr="00E66478">
              <w:rPr>
                <w:rFonts w:ascii="Times New Roman" w:hAnsi="Times New Roman" w:cs="Times New Roman"/>
                <w:sz w:val="16"/>
                <w:szCs w:val="16"/>
              </w:rPr>
              <w:br/>
            </w:r>
          </w:p>
        </w:tc>
      </w:tr>
      <w:tr w:rsidR="00E66478" w:rsidRPr="00E66478" w14:paraId="160B895C" w14:textId="77777777" w:rsidTr="00EF664A">
        <w:trPr>
          <w:gridAfter w:val="1"/>
          <w:wAfter w:w="17" w:type="pct"/>
        </w:trPr>
        <w:tc>
          <w:tcPr>
            <w:tcW w:w="401" w:type="pct"/>
            <w:gridSpan w:val="2"/>
            <w:hideMark/>
          </w:tcPr>
          <w:p w14:paraId="15EF1728" w14:textId="77777777" w:rsidR="00421716"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Alcantara et al (2011b)</w:t>
            </w:r>
          </w:p>
          <w:p w14:paraId="53F632B4" w14:textId="77777777" w:rsidR="00CB2E98" w:rsidRDefault="00CB2E98" w:rsidP="00633F56">
            <w:pPr>
              <w:rPr>
                <w:rFonts w:ascii="Times New Roman" w:hAnsi="Times New Roman" w:cs="Times New Roman"/>
                <w:sz w:val="16"/>
                <w:szCs w:val="16"/>
              </w:rPr>
            </w:pPr>
          </w:p>
          <w:p w14:paraId="7730F555" w14:textId="12EDA1BE" w:rsidR="00CB2E98" w:rsidRPr="00E66478" w:rsidRDefault="00CD3B57" w:rsidP="00633F56">
            <w:pPr>
              <w:rPr>
                <w:rFonts w:ascii="Times New Roman" w:hAnsi="Times New Roman" w:cs="Times New Roman"/>
                <w:sz w:val="16"/>
                <w:szCs w:val="16"/>
              </w:rPr>
            </w:pPr>
            <w:r>
              <w:rPr>
                <w:rFonts w:ascii="Times New Roman" w:hAnsi="Times New Roman" w:cs="Times New Roman"/>
                <w:sz w:val="16"/>
                <w:szCs w:val="16"/>
              </w:rPr>
              <w:t>Infantile Colic</w:t>
            </w:r>
          </w:p>
        </w:tc>
        <w:tc>
          <w:tcPr>
            <w:tcW w:w="608" w:type="pct"/>
            <w:gridSpan w:val="2"/>
            <w:hideMark/>
          </w:tcPr>
          <w:p w14:paraId="2C40B671" w14:textId="467E5C3C" w:rsidR="00FF4A1B" w:rsidRPr="00E66478" w:rsidRDefault="00421716" w:rsidP="00633F56">
            <w:pPr>
              <w:rPr>
                <w:rFonts w:ascii="Times New Roman" w:hAnsi="Times New Roman" w:cs="Times New Roman"/>
                <w:sz w:val="16"/>
                <w:szCs w:val="16"/>
              </w:rPr>
            </w:pPr>
            <w:r w:rsidRPr="00753BD2">
              <w:rPr>
                <w:rFonts w:ascii="Times New Roman" w:hAnsi="Times New Roman" w:cs="Times New Roman"/>
                <w:b/>
                <w:bCs/>
                <w:sz w:val="16"/>
                <w:szCs w:val="16"/>
              </w:rPr>
              <w:t>Aim/ Purpose:</w:t>
            </w:r>
            <w:r w:rsidRPr="00E66478">
              <w:rPr>
                <w:rFonts w:ascii="Times New Roman" w:hAnsi="Times New Roman" w:cs="Times New Roman"/>
                <w:sz w:val="16"/>
                <w:szCs w:val="16"/>
              </w:rPr>
              <w:br/>
              <w:t>To perform a systematic review of the literature on the chiropractic care of patients with infantile colic.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753BD2">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w:t>
            </w:r>
          </w:p>
        </w:tc>
        <w:tc>
          <w:tcPr>
            <w:tcW w:w="871" w:type="pct"/>
            <w:gridSpan w:val="3"/>
            <w:hideMark/>
          </w:tcPr>
          <w:p w14:paraId="5A7B2007" w14:textId="6BAEDAFE" w:rsidR="00C207FD"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n= 26 articles- 3 clinical trials, 2 survey studies, 6 case reports, 2 case series, 4 cohort studies, 5 commentaries, and 4 reviews of literature</w:t>
            </w:r>
            <w:r w:rsidRPr="00E66478">
              <w:rPr>
                <w:rFonts w:ascii="Times New Roman" w:hAnsi="Times New Roman" w:cs="Times New Roman"/>
                <w:sz w:val="16"/>
                <w:szCs w:val="16"/>
              </w:rPr>
              <w:br/>
            </w:r>
            <w:r w:rsidR="00C207FD">
              <w:rPr>
                <w:rFonts w:ascii="Times New Roman" w:hAnsi="Times New Roman" w:cs="Times New Roman"/>
                <w:sz w:val="16"/>
                <w:szCs w:val="16"/>
              </w:rPr>
              <w:t>Population: Infants</w:t>
            </w:r>
          </w:p>
          <w:p w14:paraId="49A3CA91" w14:textId="5C39A30B" w:rsidR="00421716" w:rsidRPr="00E66478" w:rsidRDefault="00421716" w:rsidP="00633F56">
            <w:pPr>
              <w:rPr>
                <w:rFonts w:ascii="Times New Roman" w:hAnsi="Times New Roman" w:cs="Times New Roman"/>
                <w:sz w:val="16"/>
                <w:szCs w:val="16"/>
              </w:rPr>
            </w:pPr>
            <w:r w:rsidRPr="00C207FD">
              <w:rPr>
                <w:rFonts w:ascii="Times New Roman" w:hAnsi="Times New Roman" w:cs="Times New Roman"/>
                <w:b/>
                <w:bCs/>
                <w:sz w:val="16"/>
                <w:szCs w:val="16"/>
              </w:rPr>
              <w:t>Inclusion Criteria:</w:t>
            </w:r>
            <w:r w:rsidRPr="00E66478">
              <w:rPr>
                <w:rFonts w:ascii="Times New Roman" w:hAnsi="Times New Roman" w:cs="Times New Roman"/>
                <w:sz w:val="16"/>
                <w:szCs w:val="16"/>
              </w:rPr>
              <w:br/>
              <w:t>(1) The manuscript was of a primary investigation/report (i.e., case reports, case series, case control, randomi</w:t>
            </w:r>
            <w:r w:rsidR="00087A83">
              <w:rPr>
                <w:rFonts w:ascii="Times New Roman" w:hAnsi="Times New Roman" w:cs="Times New Roman"/>
                <w:sz w:val="16"/>
                <w:szCs w:val="16"/>
              </w:rPr>
              <w:t>s</w:t>
            </w:r>
            <w:r w:rsidRPr="00E66478">
              <w:rPr>
                <w:rFonts w:ascii="Times New Roman" w:hAnsi="Times New Roman" w:cs="Times New Roman"/>
                <w:sz w:val="16"/>
                <w:szCs w:val="16"/>
              </w:rPr>
              <w:t>ed controlled trials (RCTs), and survey or surveillance studies) published in a peer-reviewed journal in the English language</w:t>
            </w:r>
            <w:r w:rsidRPr="00E66478">
              <w:rPr>
                <w:rFonts w:ascii="Times New Roman" w:hAnsi="Times New Roman" w:cs="Times New Roman"/>
                <w:sz w:val="16"/>
                <w:szCs w:val="16"/>
              </w:rPr>
              <w:br/>
              <w:t>(2) Part or all of the study population involved patients 18 years or younger</w:t>
            </w:r>
            <w:r w:rsidRPr="00E66478">
              <w:rPr>
                <w:rFonts w:ascii="Times New Roman" w:hAnsi="Times New Roman" w:cs="Times New Roman"/>
                <w:sz w:val="16"/>
                <w:szCs w:val="16"/>
              </w:rPr>
              <w:br/>
              <w:t xml:space="preserve">(3) The topic involved the chiropractic care of a patient with colic. </w:t>
            </w:r>
          </w:p>
        </w:tc>
        <w:tc>
          <w:tcPr>
            <w:tcW w:w="871" w:type="pct"/>
            <w:gridSpan w:val="2"/>
            <w:hideMark/>
          </w:tcPr>
          <w:p w14:paraId="2B9EFB63" w14:textId="1720D3C5" w:rsidR="00421716" w:rsidRPr="00E66478" w:rsidRDefault="00421716" w:rsidP="00633F56">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8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 and date ranges</w:t>
            </w:r>
            <w:r w:rsidRPr="00E66478">
              <w:rPr>
                <w:rFonts w:ascii="Times New Roman" w:hAnsi="Times New Roman" w:cs="Times New Roman"/>
                <w:sz w:val="16"/>
                <w:szCs w:val="16"/>
              </w:rPr>
              <w:t>: MANTIS [1965-2010], PubMed [1966- 2010], Index to Chiropractic Literature [1984-2010], EMBASE [1974-2010], AMED [1967-2010], CINAHL [1964-2010], Alt- Health Watch [1965-2010], and PsychINFO [1965-2010].</w:t>
            </w:r>
            <w:r w:rsidRPr="00E66478">
              <w:rPr>
                <w:rFonts w:ascii="Times New Roman" w:hAnsi="Times New Roman" w:cs="Times New Roman"/>
                <w:sz w:val="16"/>
                <w:szCs w:val="16"/>
              </w:rPr>
              <w:br/>
              <w:t>Additionally, chiropractic journals (i.e., Journal of Manipulative and Physiological Therapeutics, Journal of the Canadian Chiropractic Association, Clinical Chiropractic, The Chiropractic Journal of Australia, and the Journal of Clinical Chiropractic Paediatrics) were hand searched from 2006-2011</w:t>
            </w:r>
            <w:r w:rsidR="002C31F8">
              <w:rPr>
                <w:rFonts w:ascii="Times New Roman" w:hAnsi="Times New Roman" w:cs="Times New Roman"/>
                <w:sz w:val="16"/>
                <w:szCs w:val="16"/>
              </w:rPr>
              <w:t>.</w:t>
            </w:r>
          </w:p>
        </w:tc>
        <w:tc>
          <w:tcPr>
            <w:tcW w:w="792" w:type="pct"/>
            <w:gridSpan w:val="3"/>
            <w:hideMark/>
          </w:tcPr>
          <w:p w14:paraId="0D1ECF39" w14:textId="77777777" w:rsidR="00421716" w:rsidRPr="00E66478"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Crying time</w:t>
            </w:r>
          </w:p>
        </w:tc>
        <w:tc>
          <w:tcPr>
            <w:tcW w:w="1440" w:type="pct"/>
            <w:hideMark/>
          </w:tcPr>
          <w:p w14:paraId="39D84A87" w14:textId="2741B9A4" w:rsidR="00421716" w:rsidRDefault="00421716" w:rsidP="00633F56">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Chiropractic offers a safe and effective alternative treatment approach for the child with infantile colic. In the context of safety and effectiveness of chiropractic SMT for infantile colic, a trial of chiropractic care is warranted and congruent with the needs and wants of parents for their colicky infant and in keeping with biomedical ethics. </w:t>
            </w:r>
          </w:p>
          <w:p w14:paraId="2C4928AD" w14:textId="77777777" w:rsidR="00687379" w:rsidRDefault="00687379" w:rsidP="00633F56">
            <w:pPr>
              <w:rPr>
                <w:rFonts w:ascii="Times New Roman" w:hAnsi="Times New Roman" w:cs="Times New Roman"/>
                <w:sz w:val="16"/>
                <w:szCs w:val="16"/>
              </w:rPr>
            </w:pPr>
          </w:p>
          <w:p w14:paraId="72007168" w14:textId="3166F178" w:rsidR="00687379" w:rsidRPr="00E66478" w:rsidRDefault="00687379" w:rsidP="00633F56">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Chiropractic SMT and children is essentially safe</w:t>
            </w:r>
            <w:r w:rsidR="001B2DF2">
              <w:rPr>
                <w:rFonts w:ascii="Times New Roman" w:hAnsi="Times New Roman" w:cs="Times New Roman"/>
                <w:sz w:val="16"/>
                <w:szCs w:val="16"/>
              </w:rPr>
              <w:t>.</w:t>
            </w:r>
          </w:p>
        </w:tc>
      </w:tr>
      <w:tr w:rsidR="00E66478" w:rsidRPr="00E66478" w14:paraId="51A61C79" w14:textId="77777777" w:rsidTr="00EF664A">
        <w:trPr>
          <w:gridAfter w:val="1"/>
          <w:wAfter w:w="17" w:type="pct"/>
        </w:trPr>
        <w:tc>
          <w:tcPr>
            <w:tcW w:w="401" w:type="pct"/>
            <w:gridSpan w:val="2"/>
            <w:hideMark/>
          </w:tcPr>
          <w:p w14:paraId="40F71689" w14:textId="77777777" w:rsidR="00421716"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Alcantara et al (2015)</w:t>
            </w:r>
          </w:p>
          <w:p w14:paraId="7E954432" w14:textId="77777777" w:rsidR="00CD3B57" w:rsidRDefault="00CD3B57" w:rsidP="00633F56">
            <w:pPr>
              <w:rPr>
                <w:rFonts w:ascii="Times New Roman" w:hAnsi="Times New Roman" w:cs="Times New Roman"/>
                <w:sz w:val="16"/>
                <w:szCs w:val="16"/>
              </w:rPr>
            </w:pPr>
          </w:p>
          <w:p w14:paraId="53A15B86" w14:textId="051A2CD6" w:rsidR="00CD3B57" w:rsidRPr="00E66478" w:rsidRDefault="00CD3B57" w:rsidP="00633F56">
            <w:pPr>
              <w:rPr>
                <w:rFonts w:ascii="Times New Roman" w:hAnsi="Times New Roman" w:cs="Times New Roman"/>
                <w:sz w:val="16"/>
                <w:szCs w:val="16"/>
              </w:rPr>
            </w:pPr>
            <w:r>
              <w:rPr>
                <w:rFonts w:ascii="Times New Roman" w:hAnsi="Times New Roman" w:cs="Times New Roman"/>
                <w:sz w:val="16"/>
                <w:szCs w:val="16"/>
              </w:rPr>
              <w:t>Breastfeeding Difficulties</w:t>
            </w:r>
          </w:p>
        </w:tc>
        <w:tc>
          <w:tcPr>
            <w:tcW w:w="608" w:type="pct"/>
            <w:gridSpan w:val="2"/>
            <w:hideMark/>
          </w:tcPr>
          <w:p w14:paraId="7040F9FF" w14:textId="73C6190F" w:rsidR="00FF4A1B" w:rsidRPr="00E66478" w:rsidRDefault="00421716" w:rsidP="00633F56">
            <w:pPr>
              <w:rPr>
                <w:rFonts w:ascii="Times New Roman" w:hAnsi="Times New Roman" w:cs="Times New Roman"/>
                <w:sz w:val="16"/>
                <w:szCs w:val="16"/>
              </w:rPr>
            </w:pPr>
            <w:r w:rsidRPr="00753BD2">
              <w:rPr>
                <w:rFonts w:ascii="Times New Roman" w:hAnsi="Times New Roman" w:cs="Times New Roman"/>
                <w:b/>
                <w:bCs/>
                <w:sz w:val="16"/>
                <w:szCs w:val="16"/>
              </w:rPr>
              <w:t>Aim/ Purpose:</w:t>
            </w:r>
            <w:r w:rsidRPr="00E66478">
              <w:rPr>
                <w:rFonts w:ascii="Times New Roman" w:hAnsi="Times New Roman" w:cs="Times New Roman"/>
                <w:sz w:val="16"/>
                <w:szCs w:val="16"/>
              </w:rPr>
              <w:br/>
              <w:t>Discuss the clinical rationale of chiropractic care for infants with breastfeeding difficulties to help inform clinical practice.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753BD2">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w:t>
            </w:r>
          </w:p>
        </w:tc>
        <w:tc>
          <w:tcPr>
            <w:tcW w:w="871" w:type="pct"/>
            <w:gridSpan w:val="3"/>
            <w:hideMark/>
          </w:tcPr>
          <w:p w14:paraId="1511DE82" w14:textId="77777777" w:rsidR="00421716"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n= 24 articles</w:t>
            </w:r>
            <w:r w:rsidR="00D333F4">
              <w:rPr>
                <w:rFonts w:ascii="Times New Roman" w:hAnsi="Times New Roman" w:cs="Times New Roman"/>
                <w:sz w:val="16"/>
                <w:szCs w:val="16"/>
              </w:rPr>
              <w:t xml:space="preserve"> </w:t>
            </w:r>
            <w:r w:rsidRPr="00E66478">
              <w:rPr>
                <w:rFonts w:ascii="Times New Roman" w:hAnsi="Times New Roman" w:cs="Times New Roman"/>
                <w:sz w:val="16"/>
                <w:szCs w:val="16"/>
              </w:rPr>
              <w:t>- 8 case reports, 2 case series, 3 cohort studies, 6 manuscripts (5 case reports and a case series)</w:t>
            </w:r>
            <w:r w:rsidRPr="00E66478">
              <w:rPr>
                <w:rFonts w:ascii="Times New Roman" w:hAnsi="Times New Roman" w:cs="Times New Roman"/>
                <w:sz w:val="16"/>
                <w:szCs w:val="16"/>
              </w:rPr>
              <w:br/>
            </w:r>
            <w:r w:rsidRPr="00DF15EE">
              <w:rPr>
                <w:rFonts w:ascii="Times New Roman" w:hAnsi="Times New Roman" w:cs="Times New Roman"/>
                <w:b/>
                <w:bCs/>
                <w:sz w:val="16"/>
                <w:szCs w:val="16"/>
              </w:rPr>
              <w:br/>
              <w:t>Inclusion Criteria:</w:t>
            </w:r>
            <w:r w:rsidRPr="00E66478">
              <w:rPr>
                <w:rFonts w:ascii="Times New Roman" w:hAnsi="Times New Roman" w:cs="Times New Roman"/>
                <w:sz w:val="16"/>
                <w:szCs w:val="16"/>
              </w:rPr>
              <w:br/>
              <w:t>(1) Reports that addressed or described the chiropractic care of infants with breastfeeding difficulties regardless of peer-review.</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br/>
              <w:t>Participants: Infants 0-6 months</w:t>
            </w:r>
          </w:p>
          <w:p w14:paraId="07C38F12" w14:textId="2794DDE8" w:rsidR="00CD3B57" w:rsidRPr="00E66478" w:rsidRDefault="00CD3B57" w:rsidP="00633F56">
            <w:pPr>
              <w:rPr>
                <w:rFonts w:ascii="Times New Roman" w:hAnsi="Times New Roman" w:cs="Times New Roman"/>
                <w:sz w:val="16"/>
                <w:szCs w:val="16"/>
              </w:rPr>
            </w:pPr>
          </w:p>
        </w:tc>
        <w:tc>
          <w:tcPr>
            <w:tcW w:w="871" w:type="pct"/>
            <w:gridSpan w:val="2"/>
            <w:hideMark/>
          </w:tcPr>
          <w:p w14:paraId="74545A83" w14:textId="354BE268" w:rsidR="00421716" w:rsidRPr="00E66478" w:rsidRDefault="00421716" w:rsidP="00633F56">
            <w:pPr>
              <w:rPr>
                <w:rFonts w:ascii="Times New Roman" w:hAnsi="Times New Roman" w:cs="Times New Roman"/>
                <w:sz w:val="16"/>
                <w:szCs w:val="16"/>
              </w:rPr>
            </w:pPr>
            <w:r w:rsidRPr="00C7554E">
              <w:rPr>
                <w:rFonts w:ascii="Times New Roman" w:hAnsi="Times New Roman" w:cs="Times New Roman"/>
                <w:b/>
                <w:bCs/>
                <w:sz w:val="16"/>
                <w:szCs w:val="16"/>
              </w:rPr>
              <w:lastRenderedPageBreak/>
              <w:t>No</w:t>
            </w:r>
            <w:r w:rsidR="00E074AB" w:rsidRPr="00C7554E">
              <w:rPr>
                <w:rFonts w:ascii="Times New Roman" w:hAnsi="Times New Roman" w:cs="Times New Roman"/>
                <w:b/>
                <w:bCs/>
                <w:sz w:val="16"/>
                <w:szCs w:val="16"/>
              </w:rPr>
              <w:t>.</w:t>
            </w:r>
            <w:r w:rsidRPr="00C7554E">
              <w:rPr>
                <w:rFonts w:ascii="Times New Roman" w:hAnsi="Times New Roman" w:cs="Times New Roman"/>
                <w:b/>
                <w:bCs/>
                <w:sz w:val="16"/>
                <w:szCs w:val="16"/>
              </w:rPr>
              <w:t xml:space="preserve">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 and date range</w:t>
            </w:r>
            <w:r w:rsidRPr="00E66478">
              <w:rPr>
                <w:rFonts w:ascii="Times New Roman" w:hAnsi="Times New Roman" w:cs="Times New Roman"/>
                <w:sz w:val="16"/>
                <w:szCs w:val="16"/>
              </w:rPr>
              <w:t>: PubMed [1966–2013], Manual, Alternative and Natural Therapy Index System (MANTIS) [1964–2013] and Index to Chiropractic Literature [1984–2013].</w:t>
            </w:r>
          </w:p>
        </w:tc>
        <w:tc>
          <w:tcPr>
            <w:tcW w:w="792" w:type="pct"/>
            <w:gridSpan w:val="3"/>
            <w:hideMark/>
          </w:tcPr>
          <w:p w14:paraId="63213D89" w14:textId="723A8684" w:rsidR="00421716" w:rsidRPr="00E66478" w:rsidRDefault="00421716" w:rsidP="00633F56">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N</w:t>
            </w:r>
            <w:r w:rsidR="00886171">
              <w:rPr>
                <w:rFonts w:ascii="Times New Roman" w:hAnsi="Times New Roman" w:cs="Times New Roman"/>
                <w:sz w:val="16"/>
                <w:szCs w:val="16"/>
              </w:rPr>
              <w:t>ot reported.</w:t>
            </w:r>
          </w:p>
        </w:tc>
        <w:tc>
          <w:tcPr>
            <w:tcW w:w="1440" w:type="pct"/>
            <w:hideMark/>
          </w:tcPr>
          <w:p w14:paraId="26EC1606" w14:textId="59E73BEE" w:rsidR="00421716" w:rsidRDefault="00421716" w:rsidP="00633F56">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Theoretical and clinical rational for addressing infants with breastfeeding difficulties by correcting cervico-cranio-mandibular dysfunction, utilizing the full spectrum of chiropractic care including spinal and extra-spinal manipulation as well as adjunctive therapies.</w:t>
            </w:r>
          </w:p>
          <w:p w14:paraId="3E642048" w14:textId="77777777" w:rsidR="00687379" w:rsidRDefault="00687379" w:rsidP="00633F56">
            <w:pPr>
              <w:rPr>
                <w:rFonts w:ascii="Times New Roman" w:hAnsi="Times New Roman" w:cs="Times New Roman"/>
                <w:sz w:val="16"/>
                <w:szCs w:val="16"/>
              </w:rPr>
            </w:pPr>
          </w:p>
          <w:p w14:paraId="0D42AAFB" w14:textId="0E997D41" w:rsidR="00687379" w:rsidRPr="00E66478" w:rsidRDefault="00687379" w:rsidP="00633F56">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Not reported</w:t>
            </w:r>
            <w:r w:rsidR="001B2DF2">
              <w:rPr>
                <w:rFonts w:ascii="Times New Roman" w:hAnsi="Times New Roman" w:cs="Times New Roman"/>
                <w:sz w:val="16"/>
                <w:szCs w:val="16"/>
              </w:rPr>
              <w:t>.</w:t>
            </w:r>
          </w:p>
        </w:tc>
      </w:tr>
      <w:tr w:rsidR="002C31F8" w:rsidRPr="00E66478" w14:paraId="3AAC5824" w14:textId="77777777" w:rsidTr="00EF664A">
        <w:trPr>
          <w:gridAfter w:val="1"/>
          <w:wAfter w:w="17" w:type="pct"/>
        </w:trPr>
        <w:tc>
          <w:tcPr>
            <w:tcW w:w="401" w:type="pct"/>
            <w:gridSpan w:val="2"/>
            <w:shd w:val="clear" w:color="auto" w:fill="D9D9D9" w:themeFill="background1" w:themeFillShade="D9"/>
          </w:tcPr>
          <w:p w14:paraId="28D2062E" w14:textId="15920979" w:rsidR="002C31F8" w:rsidRPr="00E66478" w:rsidRDefault="002C31F8" w:rsidP="002C31F8">
            <w:pPr>
              <w:rPr>
                <w:rFonts w:ascii="Times New Roman" w:hAnsi="Times New Roman" w:cs="Times New Roman"/>
                <w:sz w:val="16"/>
                <w:szCs w:val="16"/>
              </w:rPr>
            </w:pPr>
          </w:p>
        </w:tc>
        <w:tc>
          <w:tcPr>
            <w:tcW w:w="608" w:type="pct"/>
            <w:gridSpan w:val="2"/>
            <w:shd w:val="clear" w:color="auto" w:fill="D9D9D9" w:themeFill="background1" w:themeFillShade="D9"/>
          </w:tcPr>
          <w:p w14:paraId="1C43EC1A" w14:textId="7BDC45F9"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74C56FAB" w14:textId="4C755479"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5559E53C" w14:textId="4C3678E7"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74BC2136" w14:textId="60C912AD"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7052FC77" w14:textId="037BC9BA"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C31F8" w:rsidRPr="00E66478" w14:paraId="1AD76791" w14:textId="77777777" w:rsidTr="00EF664A">
        <w:trPr>
          <w:gridAfter w:val="1"/>
          <w:wAfter w:w="17" w:type="pct"/>
        </w:trPr>
        <w:tc>
          <w:tcPr>
            <w:tcW w:w="401" w:type="pct"/>
            <w:gridSpan w:val="2"/>
            <w:hideMark/>
          </w:tcPr>
          <w:p w14:paraId="693005F1" w14:textId="77777777" w:rsidR="002C31F8" w:rsidRDefault="002C31F8" w:rsidP="002C31F8">
            <w:pPr>
              <w:rPr>
                <w:rFonts w:ascii="Times New Roman" w:hAnsi="Times New Roman" w:cs="Times New Roman"/>
                <w:sz w:val="16"/>
                <w:szCs w:val="16"/>
              </w:rPr>
            </w:pPr>
            <w:r w:rsidRPr="00E66478">
              <w:rPr>
                <w:rFonts w:ascii="Times New Roman" w:hAnsi="Times New Roman" w:cs="Times New Roman"/>
                <w:sz w:val="16"/>
                <w:szCs w:val="16"/>
              </w:rPr>
              <w:t>Brand et al (2005)</w:t>
            </w:r>
          </w:p>
          <w:p w14:paraId="657BF8A3" w14:textId="77777777" w:rsidR="00CD3B57" w:rsidRDefault="00CD3B57" w:rsidP="002C31F8">
            <w:pPr>
              <w:rPr>
                <w:rFonts w:ascii="Times New Roman" w:hAnsi="Times New Roman" w:cs="Times New Roman"/>
                <w:sz w:val="16"/>
                <w:szCs w:val="16"/>
              </w:rPr>
            </w:pPr>
          </w:p>
          <w:p w14:paraId="6C9F3E1F" w14:textId="6C31775D" w:rsidR="00CD3B57" w:rsidRPr="00E66478" w:rsidRDefault="00CD3B57" w:rsidP="002C31F8">
            <w:pPr>
              <w:rPr>
                <w:rFonts w:ascii="Times New Roman" w:hAnsi="Times New Roman" w:cs="Times New Roman"/>
                <w:sz w:val="16"/>
                <w:szCs w:val="16"/>
              </w:rPr>
            </w:pPr>
            <w:r>
              <w:rPr>
                <w:rFonts w:ascii="Times New Roman" w:hAnsi="Times New Roman" w:cs="Times New Roman"/>
                <w:sz w:val="16"/>
                <w:szCs w:val="16"/>
              </w:rPr>
              <w:t>Infantile Colic</w:t>
            </w:r>
          </w:p>
        </w:tc>
        <w:tc>
          <w:tcPr>
            <w:tcW w:w="608" w:type="pct"/>
            <w:gridSpan w:val="2"/>
            <w:hideMark/>
          </w:tcPr>
          <w:p w14:paraId="74BE6857" w14:textId="1257E564" w:rsidR="00FF4A1B" w:rsidRDefault="002C31F8" w:rsidP="002C31F8">
            <w:pPr>
              <w:rPr>
                <w:rFonts w:ascii="Times New Roman" w:hAnsi="Times New Roman" w:cs="Times New Roman"/>
                <w:sz w:val="16"/>
                <w:szCs w:val="16"/>
              </w:rPr>
            </w:pPr>
            <w:r w:rsidRPr="00DF15EE">
              <w:rPr>
                <w:rFonts w:ascii="Times New Roman" w:hAnsi="Times New Roman" w:cs="Times New Roman"/>
                <w:b/>
                <w:bCs/>
                <w:sz w:val="16"/>
                <w:szCs w:val="16"/>
              </w:rPr>
              <w:t>Aim/ Purpose:</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To establish the effects of manual therapy, chiropractic, or osteopathic treatment of the kinetic imbalance due to suboccipital strain (KISS) syndrome in infants with positional preference, plagiocephaly, and colic.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and Osteopathic</w:t>
            </w:r>
          </w:p>
          <w:p w14:paraId="341F283E" w14:textId="329D5279" w:rsidR="00250A5B" w:rsidRPr="00E66478" w:rsidRDefault="00250A5B" w:rsidP="002C31F8">
            <w:pPr>
              <w:rPr>
                <w:rFonts w:ascii="Times New Roman" w:hAnsi="Times New Roman" w:cs="Times New Roman"/>
                <w:sz w:val="16"/>
                <w:szCs w:val="16"/>
              </w:rPr>
            </w:pPr>
          </w:p>
        </w:tc>
        <w:tc>
          <w:tcPr>
            <w:tcW w:w="871" w:type="pct"/>
            <w:gridSpan w:val="3"/>
            <w:hideMark/>
          </w:tcPr>
          <w:p w14:paraId="2A57AB77" w14:textId="6E019D51"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sz w:val="16"/>
                <w:szCs w:val="16"/>
              </w:rPr>
              <w:t>n= 2 RCT's</w:t>
            </w:r>
            <w:r w:rsidR="00A0508F">
              <w:rPr>
                <w:rFonts w:ascii="Times New Roman" w:hAnsi="Times New Roman" w:cs="Times New Roman"/>
                <w:sz w:val="16"/>
                <w:szCs w:val="16"/>
              </w:rPr>
              <w:t xml:space="preserve"> (about infantile colic, not KISS as not studies found on KISS).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Inclusion Criteria:</w:t>
            </w:r>
            <w:r w:rsidRPr="00E66478">
              <w:rPr>
                <w:rFonts w:ascii="Times New Roman" w:hAnsi="Times New Roman" w:cs="Times New Roman"/>
                <w:sz w:val="16"/>
                <w:szCs w:val="16"/>
              </w:rPr>
              <w:br/>
              <w:t>(1) Randomi</w:t>
            </w:r>
            <w:r w:rsidR="00087A83">
              <w:rPr>
                <w:rFonts w:ascii="Times New Roman" w:hAnsi="Times New Roman" w:cs="Times New Roman"/>
                <w:sz w:val="16"/>
                <w:szCs w:val="16"/>
              </w:rPr>
              <w:t>s</w:t>
            </w:r>
            <w:r w:rsidRPr="00E66478">
              <w:rPr>
                <w:rFonts w:ascii="Times New Roman" w:hAnsi="Times New Roman" w:cs="Times New Roman"/>
                <w:sz w:val="16"/>
                <w:szCs w:val="16"/>
              </w:rPr>
              <w:t>ed controlled trials.</w:t>
            </w:r>
            <w:r w:rsidRPr="00E66478">
              <w:rPr>
                <w:rFonts w:ascii="Times New Roman" w:hAnsi="Times New Roman" w:cs="Times New Roman"/>
                <w:sz w:val="16"/>
                <w:szCs w:val="16"/>
              </w:rPr>
              <w:br/>
              <w:t>(2) Available electronic databases</w:t>
            </w:r>
            <w:r w:rsidRPr="00E66478">
              <w:rPr>
                <w:rFonts w:ascii="Times New Roman" w:hAnsi="Times New Roman" w:cs="Times New Roman"/>
                <w:sz w:val="16"/>
                <w:szCs w:val="16"/>
              </w:rPr>
              <w:br/>
            </w:r>
            <w:r w:rsidRPr="00E66478">
              <w:rPr>
                <w:rFonts w:ascii="Times New Roman" w:hAnsi="Times New Roman" w:cs="Times New Roman"/>
                <w:sz w:val="16"/>
                <w:szCs w:val="16"/>
              </w:rPr>
              <w:br/>
              <w:t>Participants: Infants 0-23 months</w:t>
            </w:r>
          </w:p>
        </w:tc>
        <w:tc>
          <w:tcPr>
            <w:tcW w:w="871" w:type="pct"/>
            <w:gridSpan w:val="2"/>
            <w:hideMark/>
          </w:tcPr>
          <w:p w14:paraId="0059BF03" w14:textId="608BB5AF" w:rsidR="002C31F8" w:rsidRPr="00E66478" w:rsidRDefault="002C31F8" w:rsidP="002C31F8">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PubMed (Medline), Embase and Cochrane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1966-2004</w:t>
            </w:r>
          </w:p>
        </w:tc>
        <w:tc>
          <w:tcPr>
            <w:tcW w:w="792" w:type="pct"/>
            <w:gridSpan w:val="3"/>
            <w:hideMark/>
          </w:tcPr>
          <w:p w14:paraId="0E019435" w14:textId="6A4B86A4"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Crying time</w:t>
            </w:r>
            <w:r w:rsidR="00654CED">
              <w:rPr>
                <w:rFonts w:ascii="Times New Roman" w:hAnsi="Times New Roman" w:cs="Times New Roman"/>
                <w:sz w:val="16"/>
                <w:szCs w:val="16"/>
              </w:rPr>
              <w:t xml:space="preserve"> (as no studies found on KISS). </w:t>
            </w:r>
          </w:p>
        </w:tc>
        <w:tc>
          <w:tcPr>
            <w:tcW w:w="1440" w:type="pct"/>
            <w:hideMark/>
          </w:tcPr>
          <w:p w14:paraId="0823C4CC" w14:textId="58D96DB1" w:rsidR="002C31F8" w:rsidRDefault="002C31F8" w:rsidP="002C31F8">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No effect of chiropractic treatment on crying behaviour after 8 weeks was found</w:t>
            </w:r>
            <w:r w:rsidR="001B2DF2">
              <w:rPr>
                <w:rFonts w:ascii="Times New Roman" w:hAnsi="Times New Roman" w:cs="Times New Roman"/>
                <w:sz w:val="16"/>
                <w:szCs w:val="16"/>
              </w:rPr>
              <w:t>.</w:t>
            </w:r>
            <w:r w:rsidRPr="00E66478">
              <w:rPr>
                <w:rFonts w:ascii="Times New Roman" w:hAnsi="Times New Roman" w:cs="Times New Roman"/>
                <w:sz w:val="16"/>
                <w:szCs w:val="16"/>
              </w:rPr>
              <w:br/>
              <w:t>- No evidence supporting spinal manipulation by manual physical therapists, chiropractors, or osteopaths, in infants with signs and symptoms proposed to be indicative of the KISS syndrome.</w:t>
            </w:r>
            <w:r w:rsidRPr="00E66478">
              <w:rPr>
                <w:rFonts w:ascii="Times New Roman" w:hAnsi="Times New Roman" w:cs="Times New Roman"/>
                <w:sz w:val="16"/>
                <w:szCs w:val="16"/>
              </w:rPr>
              <w:br/>
              <w:t xml:space="preserve">- No scientific evidence that spinal manipulation by manual physical therapists, osteopaths, or chiropractors is useful in infants with signs and symptoms of the proposed KISS syndrome. </w:t>
            </w:r>
          </w:p>
          <w:p w14:paraId="6BEB37CB" w14:textId="77777777" w:rsidR="00687379" w:rsidRDefault="00687379" w:rsidP="002C31F8">
            <w:pPr>
              <w:rPr>
                <w:rFonts w:ascii="Times New Roman" w:hAnsi="Times New Roman" w:cs="Times New Roman"/>
                <w:sz w:val="16"/>
                <w:szCs w:val="16"/>
              </w:rPr>
            </w:pPr>
          </w:p>
          <w:p w14:paraId="6D9F7EFB" w14:textId="51FC719E" w:rsidR="00687379" w:rsidRPr="00E66478" w:rsidRDefault="00687379" w:rsidP="002C31F8">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Ve</w:t>
            </w:r>
            <w:r w:rsidRPr="00E66478">
              <w:rPr>
                <w:rFonts w:ascii="Times New Roman" w:hAnsi="Times New Roman" w:cs="Times New Roman"/>
                <w:sz w:val="16"/>
                <w:szCs w:val="16"/>
              </w:rPr>
              <w:t>getative reactions, bradycardia, tachycardia, and reflex apnoea recorded in more than half of patients. Although apnoea was of short duration (&lt;10 sec) and reversible, it can be regarded as a potentially life-threatening adverse event</w:t>
            </w:r>
            <w:r w:rsidR="001B2DF2">
              <w:rPr>
                <w:rFonts w:ascii="Times New Roman" w:hAnsi="Times New Roman" w:cs="Times New Roman"/>
                <w:sz w:val="16"/>
                <w:szCs w:val="16"/>
              </w:rPr>
              <w:t>.</w:t>
            </w:r>
          </w:p>
        </w:tc>
      </w:tr>
      <w:tr w:rsidR="002C31F8" w:rsidRPr="00E66478" w14:paraId="2938D9E7" w14:textId="77777777" w:rsidTr="00EF664A">
        <w:trPr>
          <w:gridAfter w:val="1"/>
          <w:wAfter w:w="17" w:type="pct"/>
        </w:trPr>
        <w:tc>
          <w:tcPr>
            <w:tcW w:w="401" w:type="pct"/>
            <w:gridSpan w:val="2"/>
            <w:hideMark/>
          </w:tcPr>
          <w:p w14:paraId="371B964C" w14:textId="77777777" w:rsidR="002C31F8" w:rsidRDefault="002C31F8" w:rsidP="002C31F8">
            <w:pPr>
              <w:rPr>
                <w:rFonts w:ascii="Times New Roman" w:hAnsi="Times New Roman" w:cs="Times New Roman"/>
                <w:sz w:val="16"/>
                <w:szCs w:val="16"/>
              </w:rPr>
            </w:pPr>
            <w:r w:rsidRPr="00E66478">
              <w:rPr>
                <w:rFonts w:ascii="Times New Roman" w:hAnsi="Times New Roman" w:cs="Times New Roman"/>
                <w:sz w:val="16"/>
                <w:szCs w:val="16"/>
              </w:rPr>
              <w:t>Bronfort et al (2010)</w:t>
            </w:r>
          </w:p>
          <w:p w14:paraId="7D9D1735" w14:textId="77777777" w:rsidR="00CD3B57" w:rsidRDefault="00CD3B57" w:rsidP="002C31F8">
            <w:pPr>
              <w:rPr>
                <w:rFonts w:ascii="Times New Roman" w:hAnsi="Times New Roman" w:cs="Times New Roman"/>
                <w:sz w:val="16"/>
                <w:szCs w:val="16"/>
              </w:rPr>
            </w:pPr>
          </w:p>
          <w:p w14:paraId="54ACDF72" w14:textId="470166B4" w:rsidR="00CD3B57" w:rsidRPr="00E66478" w:rsidRDefault="00CD3B57" w:rsidP="002C31F8">
            <w:pPr>
              <w:rPr>
                <w:rFonts w:ascii="Times New Roman" w:hAnsi="Times New Roman" w:cs="Times New Roman"/>
                <w:sz w:val="16"/>
                <w:szCs w:val="16"/>
              </w:rPr>
            </w:pPr>
            <w:r>
              <w:rPr>
                <w:rFonts w:ascii="Times New Roman" w:hAnsi="Times New Roman" w:cs="Times New Roman"/>
                <w:sz w:val="16"/>
                <w:szCs w:val="16"/>
              </w:rPr>
              <w:t>Multiple Conditions</w:t>
            </w:r>
          </w:p>
        </w:tc>
        <w:tc>
          <w:tcPr>
            <w:tcW w:w="608" w:type="pct"/>
            <w:gridSpan w:val="2"/>
            <w:hideMark/>
          </w:tcPr>
          <w:p w14:paraId="0704F3FB" w14:textId="05FE1CDD" w:rsidR="00FF4A1B" w:rsidRPr="00E66478" w:rsidRDefault="002C31F8" w:rsidP="002C31F8">
            <w:pPr>
              <w:rPr>
                <w:rFonts w:ascii="Times New Roman" w:hAnsi="Times New Roman" w:cs="Times New Roman"/>
                <w:sz w:val="16"/>
                <w:szCs w:val="16"/>
              </w:rPr>
            </w:pPr>
            <w:r w:rsidRPr="00DF15EE">
              <w:rPr>
                <w:rFonts w:ascii="Times New Roman" w:hAnsi="Times New Roman" w:cs="Times New Roman"/>
                <w:b/>
                <w:bCs/>
                <w:sz w:val="16"/>
                <w:szCs w:val="16"/>
              </w:rPr>
              <w:t>Aim/Purpose:</w:t>
            </w:r>
            <w:r w:rsidRPr="00E66478">
              <w:rPr>
                <w:rFonts w:ascii="Times New Roman" w:hAnsi="Times New Roman" w:cs="Times New Roman"/>
                <w:sz w:val="16"/>
                <w:szCs w:val="16"/>
              </w:rPr>
              <w:br/>
              <w:t>To provide a brief and succinct summary of the scientific evidence regarding the effectiveness of manual treatment as a therapeutic option for the management of a variety of musculoskeletal and non-musculoskeletal conditions based on the volume and quality of the evidence.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and Osteopathic </w:t>
            </w:r>
          </w:p>
        </w:tc>
        <w:tc>
          <w:tcPr>
            <w:tcW w:w="871" w:type="pct"/>
            <w:gridSpan w:val="3"/>
            <w:hideMark/>
          </w:tcPr>
          <w:p w14:paraId="6410964F" w14:textId="5EA0E613"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sz w:val="16"/>
                <w:szCs w:val="16"/>
              </w:rPr>
              <w:t>Paediatric related reviews:</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r w:rsidRPr="00E66478">
              <w:rPr>
                <w:rFonts w:ascii="Times New Roman" w:hAnsi="Times New Roman" w:cs="Times New Roman"/>
                <w:sz w:val="16"/>
                <w:szCs w:val="16"/>
              </w:rPr>
              <w:br/>
              <w:t>2 systematic reviews, 8 RCT's</w:t>
            </w:r>
            <w:r w:rsidRPr="00E66478">
              <w:rPr>
                <w:rFonts w:ascii="Times New Roman" w:hAnsi="Times New Roman" w:cs="Times New Roman"/>
                <w:sz w:val="16"/>
                <w:szCs w:val="16"/>
              </w:rPr>
              <w:br/>
            </w:r>
            <w:r w:rsidRPr="00E66478">
              <w:rPr>
                <w:rFonts w:ascii="Times New Roman" w:hAnsi="Times New Roman" w:cs="Times New Roman"/>
                <w:sz w:val="16"/>
                <w:szCs w:val="16"/>
              </w:rPr>
              <w:br/>
              <w:t>Nocturnal Enuresis:</w:t>
            </w:r>
            <w:r w:rsidRPr="00E66478">
              <w:rPr>
                <w:rFonts w:ascii="Times New Roman" w:hAnsi="Times New Roman" w:cs="Times New Roman"/>
                <w:sz w:val="16"/>
                <w:szCs w:val="16"/>
              </w:rPr>
              <w:br/>
              <w:t>2 systematic reviews, 2 RCT's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13718F">
              <w:rPr>
                <w:rFonts w:ascii="Times New Roman" w:hAnsi="Times New Roman" w:cs="Times New Roman"/>
                <w:sz w:val="16"/>
                <w:szCs w:val="16"/>
              </w:rPr>
              <w:t>N</w:t>
            </w:r>
            <w:r w:rsidR="00750C19" w:rsidRPr="0013718F">
              <w:rPr>
                <w:rFonts w:ascii="Times New Roman" w:hAnsi="Times New Roman" w:cs="Times New Roman"/>
                <w:sz w:val="16"/>
                <w:szCs w:val="16"/>
              </w:rPr>
              <w:t xml:space="preserve">ot </w:t>
            </w:r>
            <w:r w:rsidR="0013718F">
              <w:rPr>
                <w:rFonts w:ascii="Times New Roman" w:hAnsi="Times New Roman" w:cs="Times New Roman"/>
                <w:sz w:val="16"/>
                <w:szCs w:val="16"/>
              </w:rPr>
              <w:t xml:space="preserve">clearly </w:t>
            </w:r>
            <w:r w:rsidR="00750C19" w:rsidRPr="0013718F">
              <w:rPr>
                <w:rFonts w:ascii="Times New Roman" w:hAnsi="Times New Roman" w:cs="Times New Roman"/>
                <w:sz w:val="16"/>
                <w:szCs w:val="16"/>
              </w:rPr>
              <w:t>reported</w:t>
            </w:r>
            <w:r w:rsidR="0013718F">
              <w:rPr>
                <w:rFonts w:ascii="Times New Roman" w:hAnsi="Times New Roman" w:cs="Times New Roman"/>
                <w:sz w:val="16"/>
                <w:szCs w:val="16"/>
              </w:rPr>
              <w:t>.</w:t>
            </w:r>
          </w:p>
        </w:tc>
        <w:tc>
          <w:tcPr>
            <w:tcW w:w="871" w:type="pct"/>
            <w:gridSpan w:val="2"/>
            <w:hideMark/>
          </w:tcPr>
          <w:p w14:paraId="6B634264" w14:textId="6AC5D383" w:rsidR="002C31F8" w:rsidRPr="00E66478" w:rsidRDefault="002C31F8" w:rsidP="002C31F8">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9</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MEDLINE</w:t>
            </w:r>
            <w:r w:rsidRPr="00E66478">
              <w:rPr>
                <w:rFonts w:ascii="Times New Roman" w:hAnsi="Times New Roman" w:cs="Times New Roman"/>
                <w:sz w:val="16"/>
                <w:szCs w:val="16"/>
              </w:rPr>
              <w:br/>
              <w:t>(PubMed), Ovid, Mantis, Index to Chiropractic Literature, CINAHL, the specialized databases Cochrane Airways Group trial registry, Cochrane Complementary</w:t>
            </w:r>
            <w:r w:rsidRPr="00E66478">
              <w:rPr>
                <w:rFonts w:ascii="Times New Roman" w:hAnsi="Times New Roman" w:cs="Times New Roman"/>
                <w:sz w:val="16"/>
                <w:szCs w:val="16"/>
              </w:rPr>
              <w:br/>
              <w:t>Medicine Field, and Cochrane Rehabilitation Field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NR</w:t>
            </w:r>
          </w:p>
        </w:tc>
        <w:tc>
          <w:tcPr>
            <w:tcW w:w="792" w:type="pct"/>
            <w:gridSpan w:val="3"/>
            <w:hideMark/>
          </w:tcPr>
          <w:p w14:paraId="59F6F388" w14:textId="6FE6329F" w:rsidR="002C31F8" w:rsidRPr="00E66478" w:rsidRDefault="002C31F8" w:rsidP="002C31F8">
            <w:pPr>
              <w:rPr>
                <w:rFonts w:ascii="Times New Roman" w:hAnsi="Times New Roman" w:cs="Times New Roman"/>
                <w:sz w:val="16"/>
                <w:szCs w:val="16"/>
              </w:rPr>
            </w:pPr>
            <w:r w:rsidRPr="00E66478">
              <w:rPr>
                <w:rFonts w:ascii="Times New Roman" w:hAnsi="Times New Roman" w:cs="Times New Roman"/>
                <w:sz w:val="16"/>
                <w:szCs w:val="16"/>
              </w:rPr>
              <w:t xml:space="preserve">The Cochrane Collaboration tool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Asthma: Lung function and symptom severity</w:t>
            </w:r>
            <w:r w:rsidR="00886171">
              <w:rPr>
                <w:rFonts w:ascii="Times New Roman" w:hAnsi="Times New Roman" w:cs="Times New Roman"/>
                <w:sz w:val="16"/>
                <w:szCs w:val="16"/>
              </w:rPr>
              <w:t>.</w:t>
            </w:r>
            <w:r w:rsidRPr="00E66478">
              <w:rPr>
                <w:rFonts w:ascii="Times New Roman" w:hAnsi="Times New Roman" w:cs="Times New Roman"/>
                <w:sz w:val="16"/>
                <w:szCs w:val="16"/>
              </w:rPr>
              <w:br/>
              <w:t>- Infantile Colic: Crying time</w:t>
            </w:r>
            <w:r w:rsidR="00886171">
              <w:rPr>
                <w:rFonts w:ascii="Times New Roman" w:hAnsi="Times New Roman" w:cs="Times New Roman"/>
                <w:sz w:val="16"/>
                <w:szCs w:val="16"/>
              </w:rPr>
              <w:t>.</w:t>
            </w:r>
            <w:r w:rsidRPr="00E66478">
              <w:rPr>
                <w:rFonts w:ascii="Times New Roman" w:hAnsi="Times New Roman" w:cs="Times New Roman"/>
                <w:sz w:val="16"/>
                <w:szCs w:val="16"/>
              </w:rPr>
              <w:br/>
              <w:t>- Nocturnal Enuresis: N</w:t>
            </w:r>
            <w:r w:rsidR="00886171">
              <w:rPr>
                <w:rFonts w:ascii="Times New Roman" w:hAnsi="Times New Roman" w:cs="Times New Roman"/>
                <w:sz w:val="16"/>
                <w:szCs w:val="16"/>
              </w:rPr>
              <w:t>ot reported.</w:t>
            </w:r>
            <w:r w:rsidRPr="00E66478">
              <w:rPr>
                <w:rFonts w:ascii="Times New Roman" w:hAnsi="Times New Roman" w:cs="Times New Roman"/>
                <w:sz w:val="16"/>
                <w:szCs w:val="16"/>
              </w:rPr>
              <w:br/>
              <w:t>- Otitis Media: N</w:t>
            </w:r>
            <w:r w:rsidR="00886171">
              <w:rPr>
                <w:rFonts w:ascii="Times New Roman" w:hAnsi="Times New Roman" w:cs="Times New Roman"/>
                <w:sz w:val="16"/>
                <w:szCs w:val="16"/>
              </w:rPr>
              <w:t>ot reported.</w:t>
            </w:r>
          </w:p>
        </w:tc>
        <w:tc>
          <w:tcPr>
            <w:tcW w:w="1440" w:type="pct"/>
            <w:hideMark/>
          </w:tcPr>
          <w:p w14:paraId="506635DD" w14:textId="232CA352" w:rsidR="002C31F8" w:rsidRDefault="002C31F8" w:rsidP="002C31F8">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Infantile Colic</w:t>
            </w:r>
            <w:r>
              <w:rPr>
                <w:rFonts w:ascii="Times New Roman" w:hAnsi="Times New Roman" w:cs="Times New Roman"/>
                <w:sz w:val="16"/>
                <w:szCs w:val="16"/>
              </w:rPr>
              <w:t xml:space="preserve"> </w:t>
            </w:r>
            <w:r w:rsidRPr="00E66478">
              <w:rPr>
                <w:rFonts w:ascii="Times New Roman" w:hAnsi="Times New Roman" w:cs="Times New Roman"/>
                <w:sz w:val="16"/>
                <w:szCs w:val="16"/>
              </w:rPr>
              <w:t>- Inconclusive evidence in an unclear direction regarding the effectiveness of osteopathic manipulative therapy for otitis media. Moderate quality evidence that spinal manipulation is no more effective than sham spinal manipulation for the treatment of infantile colic</w:t>
            </w:r>
            <w:r w:rsidR="003E6222">
              <w:rPr>
                <w:rFonts w:ascii="Times New Roman" w:hAnsi="Times New Roman" w:cs="Times New Roman"/>
                <w:sz w:val="16"/>
                <w:szCs w:val="16"/>
              </w:rPr>
              <w:t xml:space="preserve"> (i.e., spinal manipulation is not effective for managing infantile colic)</w:t>
            </w:r>
            <w:r w:rsidR="00D170F4">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Nocturnal Enuresis- Inconclusive evidence in a favourable direction regarding the effectiveness of chiropractic care for the treatment of enuresis</w:t>
            </w:r>
            <w:r w:rsidR="001B2DF2">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Otitis Media- Inconclusive evidence in an unclear direction regarding the effectiveness of osteopathic manipulative therapy for otitis media</w:t>
            </w:r>
            <w:r w:rsidR="001B2DF2">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Health professionals should be permitted to use generally safe but as yet unproven methods given that professionals operate within the context of EBH. For children, the evidence is inconclusive regarding the effectiveness of spinal manipulation/ mobilization for otitis media and enuresis, but shows it is not effective for infantile colic and for improving lung function in asthma when compared to sham manipulation.</w:t>
            </w:r>
          </w:p>
          <w:p w14:paraId="6FD27CD3" w14:textId="77777777" w:rsidR="00250A5B" w:rsidRDefault="00250A5B" w:rsidP="002C31F8">
            <w:pPr>
              <w:rPr>
                <w:rFonts w:ascii="Times New Roman" w:hAnsi="Times New Roman" w:cs="Times New Roman"/>
                <w:sz w:val="16"/>
                <w:szCs w:val="16"/>
              </w:rPr>
            </w:pPr>
          </w:p>
          <w:p w14:paraId="508C5AF5" w14:textId="54227C2E" w:rsidR="00250A5B" w:rsidRDefault="00687379" w:rsidP="002C31F8">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True incidence of serious adverse events in children</w:t>
            </w:r>
            <w:r>
              <w:rPr>
                <w:rFonts w:ascii="Times New Roman" w:hAnsi="Times New Roman" w:cs="Times New Roman"/>
                <w:sz w:val="16"/>
                <w:szCs w:val="16"/>
              </w:rPr>
              <w:t xml:space="preserve"> </w:t>
            </w:r>
            <w:r w:rsidRPr="00E66478">
              <w:rPr>
                <w:rFonts w:ascii="Times New Roman" w:hAnsi="Times New Roman" w:cs="Times New Roman"/>
                <w:sz w:val="16"/>
                <w:szCs w:val="16"/>
              </w:rPr>
              <w:t>as a result of spinal manipulation remains unknown</w:t>
            </w:r>
            <w:r>
              <w:rPr>
                <w:rFonts w:ascii="Times New Roman" w:hAnsi="Times New Roman" w:cs="Times New Roman"/>
                <w:sz w:val="16"/>
                <w:szCs w:val="16"/>
              </w:rPr>
              <w:t>.</w:t>
            </w:r>
          </w:p>
          <w:p w14:paraId="5D8603DC" w14:textId="77777777" w:rsidR="00250A5B" w:rsidRDefault="00250A5B" w:rsidP="002C31F8">
            <w:pPr>
              <w:rPr>
                <w:rFonts w:ascii="Times New Roman" w:hAnsi="Times New Roman" w:cs="Times New Roman"/>
                <w:sz w:val="16"/>
                <w:szCs w:val="16"/>
              </w:rPr>
            </w:pPr>
          </w:p>
          <w:p w14:paraId="645E05D6" w14:textId="77777777" w:rsidR="00250A5B" w:rsidRDefault="00250A5B" w:rsidP="002C31F8">
            <w:pPr>
              <w:rPr>
                <w:rFonts w:ascii="Times New Roman" w:hAnsi="Times New Roman" w:cs="Times New Roman"/>
                <w:sz w:val="16"/>
                <w:szCs w:val="16"/>
              </w:rPr>
            </w:pPr>
          </w:p>
          <w:p w14:paraId="1A7FD348" w14:textId="77777777" w:rsidR="00250A5B" w:rsidRDefault="00250A5B" w:rsidP="002C31F8">
            <w:pPr>
              <w:rPr>
                <w:rFonts w:ascii="Times New Roman" w:hAnsi="Times New Roman" w:cs="Times New Roman"/>
                <w:sz w:val="16"/>
                <w:szCs w:val="16"/>
              </w:rPr>
            </w:pPr>
          </w:p>
          <w:p w14:paraId="0D08425E" w14:textId="77777777" w:rsidR="00250A5B" w:rsidRDefault="00250A5B" w:rsidP="002C31F8">
            <w:pPr>
              <w:rPr>
                <w:rFonts w:ascii="Times New Roman" w:hAnsi="Times New Roman" w:cs="Times New Roman"/>
                <w:sz w:val="16"/>
                <w:szCs w:val="16"/>
              </w:rPr>
            </w:pPr>
          </w:p>
          <w:p w14:paraId="22E42561" w14:textId="630D625D" w:rsidR="00FF4A1B" w:rsidRDefault="00FF4A1B" w:rsidP="002C31F8">
            <w:pPr>
              <w:rPr>
                <w:rFonts w:ascii="Times New Roman" w:hAnsi="Times New Roman" w:cs="Times New Roman"/>
                <w:sz w:val="16"/>
                <w:szCs w:val="16"/>
              </w:rPr>
            </w:pPr>
          </w:p>
          <w:p w14:paraId="138367E6" w14:textId="7E588BAC" w:rsidR="00CD3B57" w:rsidRDefault="00CD3B57" w:rsidP="002C31F8">
            <w:pPr>
              <w:rPr>
                <w:rFonts w:ascii="Times New Roman" w:hAnsi="Times New Roman" w:cs="Times New Roman"/>
                <w:sz w:val="16"/>
                <w:szCs w:val="16"/>
              </w:rPr>
            </w:pPr>
          </w:p>
          <w:p w14:paraId="25F33A26" w14:textId="77777777" w:rsidR="00CD3B57" w:rsidRDefault="00CD3B57" w:rsidP="002C31F8">
            <w:pPr>
              <w:rPr>
                <w:rFonts w:ascii="Times New Roman" w:hAnsi="Times New Roman" w:cs="Times New Roman"/>
                <w:sz w:val="16"/>
                <w:szCs w:val="16"/>
              </w:rPr>
            </w:pPr>
          </w:p>
          <w:p w14:paraId="0D1C321E" w14:textId="77777777" w:rsidR="00FF4A1B" w:rsidRDefault="00FF4A1B" w:rsidP="002C31F8">
            <w:pPr>
              <w:rPr>
                <w:rFonts w:ascii="Times New Roman" w:hAnsi="Times New Roman" w:cs="Times New Roman"/>
                <w:sz w:val="16"/>
                <w:szCs w:val="16"/>
              </w:rPr>
            </w:pPr>
          </w:p>
          <w:p w14:paraId="71E99653" w14:textId="3C6D24B1" w:rsidR="00250A5B" w:rsidRPr="00E66478" w:rsidRDefault="00250A5B" w:rsidP="002C31F8">
            <w:pPr>
              <w:rPr>
                <w:rFonts w:ascii="Times New Roman" w:hAnsi="Times New Roman" w:cs="Times New Roman"/>
                <w:sz w:val="16"/>
                <w:szCs w:val="16"/>
              </w:rPr>
            </w:pPr>
          </w:p>
        </w:tc>
      </w:tr>
      <w:tr w:rsidR="00250A5B" w:rsidRPr="00E66478" w14:paraId="163280EE" w14:textId="77777777" w:rsidTr="00EF664A">
        <w:trPr>
          <w:gridAfter w:val="1"/>
          <w:wAfter w:w="17" w:type="pct"/>
        </w:trPr>
        <w:tc>
          <w:tcPr>
            <w:tcW w:w="401" w:type="pct"/>
            <w:gridSpan w:val="2"/>
            <w:shd w:val="clear" w:color="auto" w:fill="D9D9D9" w:themeFill="background1" w:themeFillShade="D9"/>
          </w:tcPr>
          <w:p w14:paraId="4ADC88C1" w14:textId="77777777" w:rsidR="00250A5B" w:rsidRPr="00E66478" w:rsidRDefault="00250A5B" w:rsidP="00250A5B">
            <w:pPr>
              <w:rPr>
                <w:rFonts w:ascii="Times New Roman" w:hAnsi="Times New Roman" w:cs="Times New Roman"/>
                <w:sz w:val="16"/>
                <w:szCs w:val="16"/>
              </w:rPr>
            </w:pPr>
          </w:p>
        </w:tc>
        <w:tc>
          <w:tcPr>
            <w:tcW w:w="608" w:type="pct"/>
            <w:gridSpan w:val="2"/>
            <w:shd w:val="clear" w:color="auto" w:fill="D9D9D9" w:themeFill="background1" w:themeFillShade="D9"/>
          </w:tcPr>
          <w:p w14:paraId="097739F2" w14:textId="38F55A52"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3DF6A69F" w14:textId="3796D27B"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3A62F3F5" w14:textId="30159898"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0135E1D0" w14:textId="478BC5E0"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0B2499F2" w14:textId="10C92778"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50A5B" w:rsidRPr="00E66478" w14:paraId="781BE82B" w14:textId="77777777" w:rsidTr="00EF664A">
        <w:trPr>
          <w:gridAfter w:val="1"/>
          <w:wAfter w:w="17" w:type="pct"/>
        </w:trPr>
        <w:tc>
          <w:tcPr>
            <w:tcW w:w="401" w:type="pct"/>
            <w:gridSpan w:val="2"/>
            <w:hideMark/>
          </w:tcPr>
          <w:p w14:paraId="3C33882B" w14:textId="77777777" w:rsidR="00250A5B"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Brurberg et al (2019)</w:t>
            </w:r>
          </w:p>
          <w:p w14:paraId="4D4D0907" w14:textId="77777777" w:rsidR="00CD3B57" w:rsidRDefault="00CD3B57" w:rsidP="00250A5B">
            <w:pPr>
              <w:rPr>
                <w:rFonts w:ascii="Times New Roman" w:hAnsi="Times New Roman" w:cs="Times New Roman"/>
                <w:sz w:val="16"/>
                <w:szCs w:val="16"/>
              </w:rPr>
            </w:pPr>
          </w:p>
          <w:p w14:paraId="050C2E31" w14:textId="3DDB3048" w:rsidR="00CD3B57" w:rsidRPr="00E66478" w:rsidRDefault="00CD3B57" w:rsidP="00250A5B">
            <w:pPr>
              <w:rPr>
                <w:rFonts w:ascii="Times New Roman" w:hAnsi="Times New Roman" w:cs="Times New Roman"/>
                <w:sz w:val="16"/>
                <w:szCs w:val="16"/>
              </w:rPr>
            </w:pPr>
            <w:r>
              <w:rPr>
                <w:rFonts w:ascii="Times New Roman" w:hAnsi="Times New Roman" w:cs="Times New Roman"/>
                <w:sz w:val="16"/>
                <w:szCs w:val="16"/>
              </w:rPr>
              <w:t>Infant Torticollis</w:t>
            </w:r>
          </w:p>
        </w:tc>
        <w:tc>
          <w:tcPr>
            <w:tcW w:w="608" w:type="pct"/>
            <w:gridSpan w:val="2"/>
            <w:hideMark/>
          </w:tcPr>
          <w:p w14:paraId="3F54B4EA" w14:textId="4223177C" w:rsidR="00FF4A1B" w:rsidRPr="00E66478" w:rsidRDefault="00250A5B" w:rsidP="00250A5B">
            <w:pPr>
              <w:rPr>
                <w:rFonts w:ascii="Times New Roman" w:hAnsi="Times New Roman" w:cs="Times New Roman"/>
                <w:sz w:val="16"/>
                <w:szCs w:val="16"/>
              </w:rPr>
            </w:pPr>
            <w:r w:rsidRPr="00DF15EE">
              <w:rPr>
                <w:rFonts w:ascii="Times New Roman" w:hAnsi="Times New Roman" w:cs="Times New Roman"/>
                <w:b/>
                <w:bCs/>
                <w:sz w:val="16"/>
                <w:szCs w:val="16"/>
              </w:rPr>
              <w:t>Aim/Purpose:</w:t>
            </w:r>
            <w:r w:rsidRPr="00E66478">
              <w:rPr>
                <w:rFonts w:ascii="Times New Roman" w:hAnsi="Times New Roman" w:cs="Times New Roman"/>
                <w:sz w:val="16"/>
                <w:szCs w:val="16"/>
              </w:rPr>
              <w:br/>
              <w:t>Update of a systematic review published by the Norwegian Knowledge Centre for the Health Services in 2009. In addition to using the search results from the earlier review, we also performed a search covering the period from the original search to August 2017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physiotherapy, manual therapy and osteopathy</w:t>
            </w:r>
          </w:p>
        </w:tc>
        <w:tc>
          <w:tcPr>
            <w:tcW w:w="871" w:type="pct"/>
            <w:gridSpan w:val="3"/>
            <w:hideMark/>
          </w:tcPr>
          <w:p w14:paraId="2FAD47CE" w14:textId="3577AC46"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 xml:space="preserve">n= 6 publications: 3 </w:t>
            </w:r>
            <w:r w:rsidR="00C22D02">
              <w:rPr>
                <w:rFonts w:ascii="Times New Roman" w:hAnsi="Times New Roman" w:cs="Times New Roman"/>
                <w:sz w:val="16"/>
                <w:szCs w:val="16"/>
              </w:rPr>
              <w:t>RCTS</w:t>
            </w:r>
            <w:r w:rsidRPr="00E66478">
              <w:rPr>
                <w:rFonts w:ascii="Times New Roman" w:hAnsi="Times New Roman" w:cs="Times New Roman"/>
                <w:sz w:val="16"/>
                <w:szCs w:val="16"/>
              </w:rPr>
              <w:t xml:space="preserve">, 2 of which examined the efficacy of manual therapy and 1, osteopathy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B5623A">
              <w:rPr>
                <w:rFonts w:ascii="Times New Roman" w:hAnsi="Times New Roman" w:cs="Times New Roman"/>
                <w:b/>
                <w:bCs/>
                <w:sz w:val="16"/>
                <w:szCs w:val="16"/>
              </w:rPr>
              <w:t>Inclusion Criteria for Efficacy</w:t>
            </w:r>
            <w:r w:rsidRPr="00E66478">
              <w:rPr>
                <w:rFonts w:ascii="Times New Roman" w:hAnsi="Times New Roman" w:cs="Times New Roman"/>
                <w:sz w:val="16"/>
                <w:szCs w:val="16"/>
              </w:rPr>
              <w:t>:</w:t>
            </w:r>
            <w:r w:rsidRPr="00E66478">
              <w:rPr>
                <w:rFonts w:ascii="Times New Roman" w:hAnsi="Times New Roman" w:cs="Times New Roman"/>
                <w:sz w:val="16"/>
                <w:szCs w:val="16"/>
              </w:rPr>
              <w:br/>
              <w:t>(1) Randomised, quasi-randomised and non-randomised controlled studies</w:t>
            </w:r>
            <w:r w:rsidRPr="00E66478">
              <w:rPr>
                <w:rFonts w:ascii="Times New Roman" w:hAnsi="Times New Roman" w:cs="Times New Roman"/>
                <w:sz w:val="16"/>
                <w:szCs w:val="16"/>
              </w:rPr>
              <w:br/>
              <w:t>(2) Infants (0–2 years) in whom cervical joint- induced symmetry disorder was suspected</w:t>
            </w:r>
            <w:r w:rsidRPr="00E66478">
              <w:rPr>
                <w:rFonts w:ascii="Times New Roman" w:hAnsi="Times New Roman" w:cs="Times New Roman"/>
                <w:sz w:val="16"/>
                <w:szCs w:val="16"/>
              </w:rPr>
              <w:br/>
              <w:t>(3) Manual therapy, chiropractic, osteopathy and physiotherapy targeting the cervical spine</w:t>
            </w:r>
            <w:r w:rsidRPr="00E66478">
              <w:rPr>
                <w:rFonts w:ascii="Times New Roman" w:hAnsi="Times New Roman" w:cs="Times New Roman"/>
                <w:sz w:val="16"/>
                <w:szCs w:val="16"/>
              </w:rPr>
              <w:br/>
              <w:t>(4) No treatment, or placebo or other forms of treatment not targeting the cervical joints</w:t>
            </w:r>
            <w:r w:rsidRPr="00E66478">
              <w:rPr>
                <w:rFonts w:ascii="Times New Roman" w:hAnsi="Times New Roman" w:cs="Times New Roman"/>
                <w:sz w:val="16"/>
                <w:szCs w:val="16"/>
              </w:rPr>
              <w:br/>
              <w:t>(5) Degree of symmetry, sleep disorders, duration of crying, passive rotation, etc.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B5623A">
              <w:rPr>
                <w:rFonts w:ascii="Times New Roman" w:hAnsi="Times New Roman" w:cs="Times New Roman"/>
                <w:b/>
                <w:bCs/>
                <w:sz w:val="16"/>
                <w:szCs w:val="16"/>
              </w:rPr>
              <w:t>Inclusion Criteria for Adverse Effects</w:t>
            </w:r>
            <w:r w:rsidRPr="00E66478">
              <w:rPr>
                <w:rFonts w:ascii="Times New Roman" w:hAnsi="Times New Roman" w:cs="Times New Roman"/>
                <w:sz w:val="16"/>
                <w:szCs w:val="16"/>
              </w:rPr>
              <w:t>:</w:t>
            </w:r>
            <w:r w:rsidRPr="00E66478">
              <w:rPr>
                <w:rFonts w:ascii="Times New Roman" w:hAnsi="Times New Roman" w:cs="Times New Roman"/>
                <w:sz w:val="16"/>
                <w:szCs w:val="16"/>
              </w:rPr>
              <w:br/>
              <w:t>(1) All, including case reports</w:t>
            </w:r>
            <w:r w:rsidRPr="00E66478">
              <w:rPr>
                <w:rFonts w:ascii="Times New Roman" w:hAnsi="Times New Roman" w:cs="Times New Roman"/>
                <w:sz w:val="16"/>
                <w:szCs w:val="16"/>
              </w:rPr>
              <w:br/>
              <w:t>(2) Infants (0–2 years) treated for cervical joint-induced symmetry disorder</w:t>
            </w:r>
            <w:r w:rsidR="00C22D02">
              <w:rPr>
                <w:rFonts w:ascii="Times New Roman" w:hAnsi="Times New Roman" w:cs="Times New Roman"/>
                <w:sz w:val="16"/>
                <w:szCs w:val="16"/>
              </w:rPr>
              <w:t>.</w:t>
            </w:r>
            <w:r w:rsidRPr="00E66478">
              <w:rPr>
                <w:rFonts w:ascii="Times New Roman" w:hAnsi="Times New Roman" w:cs="Times New Roman"/>
                <w:sz w:val="16"/>
                <w:szCs w:val="16"/>
              </w:rPr>
              <w:br/>
              <w:t>(3) Manual therapy, chiropractic, osteopathy and physiotherapy targeting the cervical spine</w:t>
            </w:r>
            <w:r w:rsidRPr="00E66478">
              <w:rPr>
                <w:rFonts w:ascii="Times New Roman" w:hAnsi="Times New Roman" w:cs="Times New Roman"/>
                <w:sz w:val="16"/>
                <w:szCs w:val="16"/>
              </w:rPr>
              <w:br/>
              <w:t xml:space="preserve">(4) Respiratory problems, nerve damage, paralysis, death, etc. </w:t>
            </w:r>
          </w:p>
        </w:tc>
        <w:tc>
          <w:tcPr>
            <w:tcW w:w="871" w:type="pct"/>
            <w:gridSpan w:val="2"/>
            <w:hideMark/>
          </w:tcPr>
          <w:p w14:paraId="25A878AA" w14:textId="773F7ED2" w:rsidR="00250A5B" w:rsidRPr="00E66478" w:rsidRDefault="00250A5B" w:rsidP="00250A5B">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00C7554E">
              <w:rPr>
                <w:rFonts w:ascii="Times New Roman" w:hAnsi="Times New Roman" w:cs="Times New Roman"/>
                <w:b/>
                <w:bCs/>
                <w:sz w:val="16"/>
                <w:szCs w:val="16"/>
              </w:rPr>
              <w:t xml:space="preserve"> </w:t>
            </w:r>
            <w:r w:rsidRPr="00E66478">
              <w:rPr>
                <w:rFonts w:ascii="Times New Roman" w:hAnsi="Times New Roman" w:cs="Times New Roman"/>
                <w:sz w:val="16"/>
                <w:szCs w:val="16"/>
              </w:rPr>
              <w:t>MEDLINE, EMBASE, CINAHL, Cochrane CENTRAL, AMED, PEDro, and the Index to Chiropractic Literature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Up to August 2017</w:t>
            </w:r>
          </w:p>
        </w:tc>
        <w:tc>
          <w:tcPr>
            <w:tcW w:w="792" w:type="pct"/>
            <w:gridSpan w:val="3"/>
            <w:hideMark/>
          </w:tcPr>
          <w:p w14:paraId="4B29C888" w14:textId="7777777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The Cochrane Collaboration’s tool, GRADE assessment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Efficacy: Degree of symmetry (Alberta Infant Motor Scale and Argenta scale), sleep disorders, duration of crying, passive cervical flexion and rotation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Safety</w:t>
            </w:r>
            <w:r w:rsidRPr="00E66478">
              <w:rPr>
                <w:rFonts w:ascii="Times New Roman" w:hAnsi="Times New Roman" w:cs="Times New Roman"/>
                <w:sz w:val="16"/>
                <w:szCs w:val="16"/>
              </w:rPr>
              <w:t>:  Respiratory problems, nerve damage, paralysis, death</w:t>
            </w:r>
          </w:p>
        </w:tc>
        <w:tc>
          <w:tcPr>
            <w:tcW w:w="1440" w:type="pct"/>
            <w:hideMark/>
          </w:tcPr>
          <w:p w14:paraId="76A97A45" w14:textId="6F89BFBA" w:rsidR="00250A5B" w:rsidRDefault="00250A5B" w:rsidP="00250A5B">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 Findings</w:t>
            </w:r>
            <w:r w:rsidRPr="00E66478">
              <w:rPr>
                <w:rFonts w:ascii="Times New Roman" w:hAnsi="Times New Roman" w:cs="Times New Roman"/>
                <w:sz w:val="16"/>
                <w:szCs w:val="16"/>
              </w:rPr>
              <w:t>: Research did not support the use of manipulation techniques in the treatment of infantile asymmetry, but there was uncertainty associated with the research findings. Since the current evidence base consists of a small number of studies with few participants, it is difficult to draw firm conclusions, but our findings do not support the use of manipulation techniques in the treatment of infantile asymmetry.</w:t>
            </w:r>
          </w:p>
          <w:p w14:paraId="3909148A" w14:textId="77777777" w:rsidR="00721EB8" w:rsidRDefault="00721EB8" w:rsidP="00250A5B">
            <w:pPr>
              <w:rPr>
                <w:rFonts w:ascii="Times New Roman" w:hAnsi="Times New Roman" w:cs="Times New Roman"/>
                <w:sz w:val="16"/>
                <w:szCs w:val="16"/>
              </w:rPr>
            </w:pPr>
          </w:p>
          <w:p w14:paraId="1CFEDAC8" w14:textId="1A9E11BD" w:rsidR="00721EB8" w:rsidRPr="00E66478" w:rsidRDefault="00721EB8" w:rsidP="00250A5B">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The randomised studies included in this review did not report adverse effects</w:t>
            </w:r>
            <w:r w:rsidR="001B2DF2">
              <w:rPr>
                <w:rFonts w:ascii="Times New Roman" w:hAnsi="Times New Roman" w:cs="Times New Roman"/>
                <w:sz w:val="16"/>
                <w:szCs w:val="16"/>
              </w:rPr>
              <w:t>.</w:t>
            </w:r>
          </w:p>
        </w:tc>
      </w:tr>
      <w:tr w:rsidR="00250A5B" w:rsidRPr="00E66478" w14:paraId="1AFA67E5" w14:textId="77777777" w:rsidTr="00EF664A">
        <w:trPr>
          <w:gridAfter w:val="1"/>
          <w:wAfter w:w="17" w:type="pct"/>
        </w:trPr>
        <w:tc>
          <w:tcPr>
            <w:tcW w:w="401" w:type="pct"/>
            <w:gridSpan w:val="2"/>
            <w:hideMark/>
          </w:tcPr>
          <w:p w14:paraId="79A00277" w14:textId="77777777" w:rsidR="00250A5B"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Carnes et al (2018)</w:t>
            </w:r>
          </w:p>
          <w:p w14:paraId="3BBFCC85" w14:textId="77777777" w:rsidR="00CD3B57" w:rsidRDefault="00CD3B57" w:rsidP="00250A5B">
            <w:pPr>
              <w:rPr>
                <w:rFonts w:ascii="Times New Roman" w:hAnsi="Times New Roman" w:cs="Times New Roman"/>
                <w:sz w:val="16"/>
                <w:szCs w:val="16"/>
              </w:rPr>
            </w:pPr>
          </w:p>
          <w:p w14:paraId="61A6BEB1" w14:textId="1314A5B1" w:rsidR="00CD3B57" w:rsidRPr="00E66478" w:rsidRDefault="00CD3B57" w:rsidP="00250A5B">
            <w:pPr>
              <w:rPr>
                <w:rFonts w:ascii="Times New Roman" w:hAnsi="Times New Roman" w:cs="Times New Roman"/>
                <w:sz w:val="16"/>
                <w:szCs w:val="16"/>
              </w:rPr>
            </w:pPr>
            <w:r>
              <w:rPr>
                <w:rFonts w:ascii="Times New Roman" w:hAnsi="Times New Roman" w:cs="Times New Roman"/>
                <w:sz w:val="16"/>
                <w:szCs w:val="16"/>
              </w:rPr>
              <w:t>Infantile Colic / Excessive Crying</w:t>
            </w:r>
          </w:p>
        </w:tc>
        <w:tc>
          <w:tcPr>
            <w:tcW w:w="608" w:type="pct"/>
            <w:gridSpan w:val="2"/>
            <w:hideMark/>
          </w:tcPr>
          <w:p w14:paraId="54EE7CEB" w14:textId="2E4A742E" w:rsidR="00F27995" w:rsidRPr="00E66478" w:rsidRDefault="00250A5B" w:rsidP="00250A5B">
            <w:pPr>
              <w:rPr>
                <w:rFonts w:ascii="Times New Roman" w:hAnsi="Times New Roman" w:cs="Times New Roman"/>
                <w:sz w:val="16"/>
                <w:szCs w:val="16"/>
              </w:rPr>
            </w:pPr>
            <w:r w:rsidRPr="00DF15EE">
              <w:rPr>
                <w:rFonts w:ascii="Times New Roman" w:hAnsi="Times New Roman" w:cs="Times New Roman"/>
                <w:b/>
                <w:bCs/>
                <w:sz w:val="16"/>
                <w:szCs w:val="16"/>
              </w:rPr>
              <w:t>Aim/Purpose:</w:t>
            </w:r>
            <w:r w:rsidRPr="00E66478">
              <w:rPr>
                <w:rFonts w:ascii="Times New Roman" w:hAnsi="Times New Roman" w:cs="Times New Roman"/>
                <w:sz w:val="16"/>
                <w:szCs w:val="16"/>
              </w:rPr>
              <w:br/>
              <w:t>To update the Cochrane review of RCTs for crying time and investigate non-RCT studies and outcomes that are important to parents, rather than biomedical markers alone that might be of more interest to primary researchers exploring aetiology as our selected population was infants that were considered healthy.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Physiotherapy, Chiropractic, Osteopathy</w:t>
            </w:r>
          </w:p>
        </w:tc>
        <w:tc>
          <w:tcPr>
            <w:tcW w:w="871" w:type="pct"/>
            <w:gridSpan w:val="3"/>
            <w:hideMark/>
          </w:tcPr>
          <w:p w14:paraId="5C3B1D6F" w14:textId="77F99CFC"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n= 19 articles: 7 RCT, 7 case series, 3 cohorts, 1 service evaluation, 1 qualitative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Inclusion Criteria:</w:t>
            </w:r>
            <w:r w:rsidRPr="00E66478">
              <w:rPr>
                <w:rFonts w:ascii="Times New Roman" w:hAnsi="Times New Roman" w:cs="Times New Roman"/>
                <w:sz w:val="16"/>
                <w:szCs w:val="16"/>
              </w:rPr>
              <w:br/>
              <w:t>(1) RCTs, prospective cohort studies, observational studies, case control studies, case series, questionnaire surveys and qualitative studies.</w:t>
            </w:r>
            <w:r w:rsidRPr="00E66478">
              <w:rPr>
                <w:rFonts w:ascii="Times New Roman" w:hAnsi="Times New Roman" w:cs="Times New Roman"/>
                <w:sz w:val="16"/>
                <w:szCs w:val="16"/>
              </w:rPr>
              <w:br/>
            </w:r>
            <w:r w:rsidRPr="00DF15EE">
              <w:rPr>
                <w:rFonts w:ascii="Times New Roman" w:hAnsi="Times New Roman" w:cs="Times New Roman"/>
                <w:sz w:val="16"/>
                <w:szCs w:val="16"/>
              </w:rPr>
              <w:t>Participants</w:t>
            </w:r>
            <w:r w:rsidRPr="00DF15EE">
              <w:rPr>
                <w:rFonts w:ascii="Times New Roman" w:hAnsi="Times New Roman" w:cs="Times New Roman"/>
                <w:b/>
                <w:bCs/>
                <w:sz w:val="16"/>
                <w:szCs w:val="16"/>
              </w:rPr>
              <w:t>:</w:t>
            </w:r>
            <w:r w:rsidRPr="00E66478">
              <w:rPr>
                <w:rFonts w:ascii="Times New Roman" w:hAnsi="Times New Roman" w:cs="Times New Roman"/>
                <w:sz w:val="16"/>
                <w:szCs w:val="16"/>
              </w:rPr>
              <w:t xml:space="preserve"> Infants 0-12 months</w:t>
            </w:r>
          </w:p>
        </w:tc>
        <w:tc>
          <w:tcPr>
            <w:tcW w:w="871" w:type="pct"/>
            <w:gridSpan w:val="2"/>
            <w:hideMark/>
          </w:tcPr>
          <w:p w14:paraId="62E511E6" w14:textId="7115937B" w:rsidR="00250A5B" w:rsidRPr="00E66478" w:rsidRDefault="00250A5B" w:rsidP="00250A5B">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9</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Medline Ovid, Embase, Web of Science (WOS), Physiotherapy Evidence Database, Osteopathic Medicine Digital Repository, Cochrane (all databases), Index of Chiropractic Literature, Open Access Theses and Dissertations and Cumulative Index to Nursing and Allied Health Literature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January 1990 to January 2017</w:t>
            </w:r>
          </w:p>
        </w:tc>
        <w:tc>
          <w:tcPr>
            <w:tcW w:w="792" w:type="pct"/>
            <w:gridSpan w:val="3"/>
            <w:hideMark/>
          </w:tcPr>
          <w:p w14:paraId="08EC97F3" w14:textId="6D30F353"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 xml:space="preserve"> The Cochrane Collaboration Tool</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Excessive crying, lack of sleep, displays of distress or discomfort (back arching and drawing up of legs) and difficulty feeding</w:t>
            </w:r>
            <w:r w:rsidR="00886171">
              <w:rPr>
                <w:rFonts w:ascii="Times New Roman" w:hAnsi="Times New Roman" w:cs="Times New Roman"/>
                <w:sz w:val="16"/>
                <w:szCs w:val="16"/>
              </w:rPr>
              <w:t>.</w:t>
            </w:r>
          </w:p>
        </w:tc>
        <w:tc>
          <w:tcPr>
            <w:tcW w:w="1440" w:type="pct"/>
            <w:hideMark/>
          </w:tcPr>
          <w:p w14:paraId="63D465EC" w14:textId="67B85E62" w:rsidR="00250A5B" w:rsidRDefault="00B5623A" w:rsidP="00250A5B">
            <w:pPr>
              <w:rPr>
                <w:rFonts w:ascii="Times New Roman" w:hAnsi="Times New Roman" w:cs="Times New Roman"/>
                <w:sz w:val="16"/>
                <w:szCs w:val="16"/>
              </w:rPr>
            </w:pPr>
            <w:r>
              <w:rPr>
                <w:rFonts w:ascii="Times New Roman" w:hAnsi="Times New Roman" w:cs="Times New Roman"/>
                <w:b/>
                <w:bCs/>
                <w:sz w:val="16"/>
                <w:szCs w:val="16"/>
              </w:rPr>
              <w:t>Ma</w:t>
            </w:r>
            <w:r w:rsidR="00623D17">
              <w:rPr>
                <w:rFonts w:ascii="Times New Roman" w:hAnsi="Times New Roman" w:cs="Times New Roman"/>
                <w:b/>
                <w:bCs/>
                <w:sz w:val="16"/>
                <w:szCs w:val="16"/>
              </w:rPr>
              <w:t>in Findings</w:t>
            </w:r>
            <w:r w:rsidR="00250A5B" w:rsidRPr="00687379">
              <w:rPr>
                <w:rFonts w:ascii="Times New Roman" w:hAnsi="Times New Roman" w:cs="Times New Roman"/>
                <w:b/>
                <w:bCs/>
                <w:sz w:val="16"/>
                <w:szCs w:val="16"/>
              </w:rPr>
              <w:t>:</w:t>
            </w:r>
            <w:r w:rsidR="00250A5B" w:rsidRPr="00E66478">
              <w:rPr>
                <w:rFonts w:ascii="Times New Roman" w:hAnsi="Times New Roman" w:cs="Times New Roman"/>
                <w:sz w:val="16"/>
                <w:szCs w:val="16"/>
              </w:rPr>
              <w:t xml:space="preserve"> Significant outcome </w:t>
            </w:r>
            <w:r w:rsidR="008E140C">
              <w:rPr>
                <w:rFonts w:ascii="Times New Roman" w:hAnsi="Times New Roman" w:cs="Times New Roman"/>
                <w:sz w:val="16"/>
                <w:szCs w:val="16"/>
              </w:rPr>
              <w:t xml:space="preserve">of manual therapy </w:t>
            </w:r>
            <w:r w:rsidR="00250A5B" w:rsidRPr="00E66478">
              <w:rPr>
                <w:rFonts w:ascii="Times New Roman" w:hAnsi="Times New Roman" w:cs="Times New Roman"/>
                <w:sz w:val="16"/>
                <w:szCs w:val="16"/>
              </w:rPr>
              <w:t>for reduced crying time of 1.27 (95% CI −2.19 to −0.36) hours per day. Overall RR of 0.12 (95% CI 0.12 to 0.66); that is, those who had manual therapy had an 88% reduced risk of having an adverse event compared with those who did not have manual therapy.</w:t>
            </w:r>
            <w:r w:rsidR="00250A5B" w:rsidRPr="00E66478">
              <w:rPr>
                <w:rFonts w:ascii="Times New Roman" w:hAnsi="Times New Roman" w:cs="Times New Roman"/>
                <w:sz w:val="16"/>
                <w:szCs w:val="16"/>
              </w:rPr>
              <w:br/>
              <w:t>Moderate favourable evidence for the reduction in crying time in infants receiving manual therapy care (around 1 hour per day). Do not know if this result is meaningful to parents or if the reduction is due to the manual therapy component of care or other aspects of care. For other outcomes, the strength of evidence was low and inconclusive.</w:t>
            </w:r>
          </w:p>
          <w:p w14:paraId="33B9331F" w14:textId="3BB3FB38" w:rsidR="00A323E4" w:rsidRDefault="00A323E4" w:rsidP="00250A5B">
            <w:pPr>
              <w:rPr>
                <w:rFonts w:ascii="Times New Roman" w:hAnsi="Times New Roman" w:cs="Times New Roman"/>
                <w:sz w:val="16"/>
                <w:szCs w:val="16"/>
              </w:rPr>
            </w:pPr>
          </w:p>
          <w:p w14:paraId="778DEE43" w14:textId="197916A0" w:rsidR="00250A5B" w:rsidRPr="00E66478" w:rsidRDefault="00721EB8"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1308 infants exposed to manual therapy and nine non-serious adverse events recorded, giving an incidence rate of seven non-serious events per 1000 infants. Conversely, there were 11 non-serious adverse events in the infants not exposed to manual therapy (n=97), giving an incidence rate of around 110 per 1000 infants. The safety data we extracted regarding adverse events indicated that manual therapy is a relatively low risk intervention, reflecting similar findings in other studies</w:t>
            </w:r>
            <w:r w:rsidR="00B5623A">
              <w:rPr>
                <w:rFonts w:ascii="Times New Roman" w:hAnsi="Times New Roman" w:cs="Times New Roman"/>
                <w:sz w:val="16"/>
                <w:szCs w:val="16"/>
              </w:rPr>
              <w:t>.</w:t>
            </w:r>
            <w:r w:rsidRPr="00E66478">
              <w:rPr>
                <w:rFonts w:ascii="Times New Roman" w:hAnsi="Times New Roman" w:cs="Times New Roman"/>
                <w:sz w:val="16"/>
                <w:szCs w:val="16"/>
              </w:rPr>
              <w:br/>
            </w:r>
            <w:r w:rsidR="00A323E4" w:rsidRPr="008F52E8">
              <w:rPr>
                <w:rFonts w:ascii="Times New Roman" w:hAnsi="Times New Roman" w:cs="Times New Roman"/>
                <w:sz w:val="16"/>
                <w:szCs w:val="16"/>
              </w:rPr>
              <w:lastRenderedPageBreak/>
              <w:t>Relative Risk (RR): 0.12 (95% CI of 0.12 to 0.66). Those who had manual therapy had an 88% reduced risk of having an adverse event compared with those who did not have manual therapy.</w:t>
            </w:r>
            <w:r w:rsidR="00A323E4">
              <w:rPr>
                <w:rFonts w:ascii="Times New Roman" w:hAnsi="Times New Roman" w:cs="Times New Roman"/>
                <w:sz w:val="16"/>
                <w:szCs w:val="16"/>
              </w:rPr>
              <w:t xml:space="preserve"> (</w:t>
            </w:r>
            <w:r w:rsidR="00B9704E">
              <w:rPr>
                <w:rFonts w:ascii="Times New Roman" w:hAnsi="Times New Roman" w:cs="Times New Roman"/>
                <w:sz w:val="16"/>
                <w:szCs w:val="16"/>
              </w:rPr>
              <w:t xml:space="preserve">These results </w:t>
            </w:r>
            <w:r w:rsidR="00A323E4">
              <w:rPr>
                <w:rFonts w:ascii="Times New Roman" w:hAnsi="Times New Roman" w:cs="Times New Roman"/>
                <w:sz w:val="16"/>
                <w:szCs w:val="16"/>
              </w:rPr>
              <w:t>only included the 4 RCTS in the review)</w:t>
            </w:r>
            <w:r w:rsidR="001B2DF2">
              <w:rPr>
                <w:rFonts w:ascii="Times New Roman" w:hAnsi="Times New Roman" w:cs="Times New Roman"/>
                <w:sz w:val="16"/>
                <w:szCs w:val="16"/>
              </w:rPr>
              <w:t>.</w:t>
            </w:r>
          </w:p>
        </w:tc>
      </w:tr>
      <w:tr w:rsidR="00250A5B" w:rsidRPr="00E66478" w14:paraId="5C6621F4" w14:textId="77777777" w:rsidTr="00EF664A">
        <w:trPr>
          <w:gridAfter w:val="1"/>
          <w:wAfter w:w="17" w:type="pct"/>
        </w:trPr>
        <w:tc>
          <w:tcPr>
            <w:tcW w:w="401" w:type="pct"/>
            <w:gridSpan w:val="2"/>
            <w:shd w:val="clear" w:color="auto" w:fill="D9D9D9" w:themeFill="background1" w:themeFillShade="D9"/>
          </w:tcPr>
          <w:p w14:paraId="73465DF0" w14:textId="77777777" w:rsidR="00250A5B" w:rsidRPr="00E66478" w:rsidRDefault="00250A5B" w:rsidP="00250A5B">
            <w:pPr>
              <w:rPr>
                <w:rFonts w:ascii="Times New Roman" w:hAnsi="Times New Roman" w:cs="Times New Roman"/>
                <w:sz w:val="16"/>
                <w:szCs w:val="16"/>
              </w:rPr>
            </w:pPr>
          </w:p>
        </w:tc>
        <w:tc>
          <w:tcPr>
            <w:tcW w:w="608" w:type="pct"/>
            <w:gridSpan w:val="2"/>
            <w:shd w:val="clear" w:color="auto" w:fill="D9D9D9" w:themeFill="background1" w:themeFillShade="D9"/>
          </w:tcPr>
          <w:p w14:paraId="6D8EA258" w14:textId="1A0899BF"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13F6F8F1" w14:textId="56FEFE5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04B8E97B" w14:textId="0F70342A"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44E1C270" w14:textId="5E8DD99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23ED29B7" w14:textId="7343D3F4"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50A5B" w:rsidRPr="00E66478" w14:paraId="65ABE290" w14:textId="77777777" w:rsidTr="00EF664A">
        <w:trPr>
          <w:gridAfter w:val="1"/>
          <w:wAfter w:w="17" w:type="pct"/>
        </w:trPr>
        <w:tc>
          <w:tcPr>
            <w:tcW w:w="401" w:type="pct"/>
            <w:gridSpan w:val="2"/>
            <w:hideMark/>
          </w:tcPr>
          <w:p w14:paraId="04DBD56B" w14:textId="77777777" w:rsidR="00250A5B"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Clar et al (2014)</w:t>
            </w:r>
          </w:p>
          <w:p w14:paraId="7E999A25" w14:textId="77777777" w:rsidR="00CD3B57" w:rsidRDefault="00CD3B57" w:rsidP="00250A5B">
            <w:pPr>
              <w:rPr>
                <w:rFonts w:ascii="Times New Roman" w:hAnsi="Times New Roman" w:cs="Times New Roman"/>
                <w:sz w:val="16"/>
                <w:szCs w:val="16"/>
              </w:rPr>
            </w:pPr>
          </w:p>
          <w:p w14:paraId="137070DE" w14:textId="078EA77B" w:rsidR="00CD3B57" w:rsidRPr="00E66478" w:rsidRDefault="00CD3B57" w:rsidP="00250A5B">
            <w:pPr>
              <w:rPr>
                <w:rFonts w:ascii="Times New Roman" w:hAnsi="Times New Roman" w:cs="Times New Roman"/>
                <w:sz w:val="16"/>
                <w:szCs w:val="16"/>
              </w:rPr>
            </w:pPr>
            <w:r>
              <w:rPr>
                <w:rFonts w:ascii="Times New Roman" w:hAnsi="Times New Roman" w:cs="Times New Roman"/>
                <w:sz w:val="16"/>
                <w:szCs w:val="16"/>
              </w:rPr>
              <w:t>Multiple Conditions</w:t>
            </w:r>
          </w:p>
        </w:tc>
        <w:tc>
          <w:tcPr>
            <w:tcW w:w="608" w:type="pct"/>
            <w:gridSpan w:val="2"/>
            <w:hideMark/>
          </w:tcPr>
          <w:p w14:paraId="5BA6C2B9" w14:textId="3C6BA48D" w:rsidR="00F27995" w:rsidRPr="00E66478" w:rsidRDefault="00250A5B" w:rsidP="00250A5B">
            <w:pPr>
              <w:rPr>
                <w:rFonts w:ascii="Times New Roman" w:hAnsi="Times New Roman" w:cs="Times New Roman"/>
                <w:sz w:val="16"/>
                <w:szCs w:val="16"/>
              </w:rPr>
            </w:pPr>
            <w:r w:rsidRPr="00DF15EE">
              <w:rPr>
                <w:rFonts w:ascii="Times New Roman" w:hAnsi="Times New Roman" w:cs="Times New Roman"/>
                <w:b/>
                <w:bCs/>
                <w:sz w:val="16"/>
                <w:szCs w:val="16"/>
              </w:rPr>
              <w:t>Aim/Purpose:</w:t>
            </w:r>
            <w:r w:rsidRPr="00E66478">
              <w:rPr>
                <w:rFonts w:ascii="Times New Roman" w:hAnsi="Times New Roman" w:cs="Times New Roman"/>
                <w:sz w:val="16"/>
                <w:szCs w:val="16"/>
              </w:rPr>
              <w:br/>
              <w:t xml:space="preserve">(1) Updated and extended the “UK evidence report” by Bronfort et al. </w:t>
            </w:r>
            <w:r w:rsidRPr="00E66478">
              <w:rPr>
                <w:rFonts w:ascii="Times New Roman" w:hAnsi="Times New Roman" w:cs="Times New Roman"/>
                <w:sz w:val="16"/>
                <w:szCs w:val="16"/>
              </w:rPr>
              <w:br/>
              <w:t xml:space="preserve">(2) Synthesise evidence additional to Bronfort et al. </w:t>
            </w:r>
            <w:r w:rsidRPr="00E66478">
              <w:rPr>
                <w:rFonts w:ascii="Times New Roman" w:hAnsi="Times New Roman" w:cs="Times New Roman"/>
                <w:sz w:val="16"/>
                <w:szCs w:val="16"/>
              </w:rPr>
              <w:br/>
              <w:t>(3) Compare conclusions from the additional studies summarised to those of Bronfort et al. focusing in particular on areas where it was stated that the available evidence was inconclusive or that manual therapy was not effective report.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and Osteopathic </w:t>
            </w:r>
          </w:p>
        </w:tc>
        <w:tc>
          <w:tcPr>
            <w:tcW w:w="871" w:type="pct"/>
            <w:gridSpan w:val="3"/>
            <w:hideMark/>
          </w:tcPr>
          <w:p w14:paraId="27891763" w14:textId="1584F602"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n=178 articles: 72 systematic reviews, 96 RCTs, 10 non-randomised primary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Inclusion criteria:</w:t>
            </w:r>
            <w:r w:rsidRPr="00E66478">
              <w:rPr>
                <w:rFonts w:ascii="Times New Roman" w:hAnsi="Times New Roman" w:cs="Times New Roman"/>
                <w:sz w:val="16"/>
                <w:szCs w:val="16"/>
              </w:rPr>
              <w:br/>
              <w:t>(1) Full text reports of systematic reviews, RCTs or controlled clinical trials (CCTs), cohort studies with a comparison group, or qualitative studies of patients' views on manual therapy.</w:t>
            </w:r>
            <w:r w:rsidRPr="00E66478">
              <w:rPr>
                <w:rFonts w:ascii="Times New Roman" w:hAnsi="Times New Roman" w:cs="Times New Roman"/>
                <w:sz w:val="16"/>
                <w:szCs w:val="16"/>
              </w:rPr>
              <w:br/>
              <w:t>(2) Primary studies to include at least 20 participants.</w:t>
            </w:r>
            <w:r w:rsidRPr="00E66478">
              <w:rPr>
                <w:rFonts w:ascii="Times New Roman" w:hAnsi="Times New Roman" w:cs="Times New Roman"/>
                <w:sz w:val="16"/>
                <w:szCs w:val="16"/>
              </w:rPr>
              <w:br/>
              <w:t>(3) Studies had to include participants of any age and in any setting treated for any musculoskeletal or  on musculoskeletal condition who were treated with any manual treatment/ therapy were included (alone or in combination).</w:t>
            </w:r>
            <w:r w:rsidRPr="00E66478">
              <w:rPr>
                <w:rFonts w:ascii="Times New Roman" w:hAnsi="Times New Roman" w:cs="Times New Roman"/>
                <w:sz w:val="16"/>
                <w:szCs w:val="16"/>
              </w:rPr>
              <w:br/>
              <w:t>(3) Interventions to include an element of manipulation or mobilisation, and emphasis was on interventions typically carried out by a manual therapist/ chiropractor/ osteopath.</w:t>
            </w:r>
          </w:p>
        </w:tc>
        <w:tc>
          <w:tcPr>
            <w:tcW w:w="871" w:type="pct"/>
            <w:gridSpan w:val="2"/>
            <w:hideMark/>
          </w:tcPr>
          <w:p w14:paraId="5153052F" w14:textId="06FEFDEA" w:rsidR="00250A5B" w:rsidRPr="00E66478" w:rsidRDefault="00250A5B" w:rsidP="00250A5B">
            <w:pPr>
              <w:rPr>
                <w:rFonts w:ascii="Times New Roman" w:hAnsi="Times New Roman" w:cs="Times New Roman"/>
                <w:sz w:val="16"/>
                <w:szCs w:val="16"/>
              </w:rPr>
            </w:pPr>
            <w:r w:rsidRPr="00C7554E">
              <w:rPr>
                <w:rFonts w:ascii="Times New Roman" w:hAnsi="Times New Roman" w:cs="Times New Roman"/>
                <w:b/>
                <w:bCs/>
                <w:sz w:val="16"/>
                <w:szCs w:val="16"/>
              </w:rPr>
              <w:t>No</w:t>
            </w:r>
            <w:r w:rsidR="002C4340" w:rsidRPr="00C7554E">
              <w:rPr>
                <w:rFonts w:ascii="Times New Roman" w:hAnsi="Times New Roman" w:cs="Times New Roman"/>
                <w:b/>
                <w:bCs/>
                <w:sz w:val="16"/>
                <w:szCs w:val="16"/>
              </w:rPr>
              <w:t xml:space="preserve">. </w:t>
            </w:r>
            <w:r w:rsidRPr="00C7554E">
              <w:rPr>
                <w:rFonts w:ascii="Times New Roman" w:hAnsi="Times New Roman" w:cs="Times New Roman"/>
                <w:b/>
                <w:bCs/>
                <w:sz w:val="16"/>
                <w:szCs w:val="16"/>
              </w:rPr>
              <w:t>of databases:</w:t>
            </w:r>
            <w:r w:rsidRPr="00E66478">
              <w:rPr>
                <w:rFonts w:ascii="Times New Roman" w:hAnsi="Times New Roman" w:cs="Times New Roman"/>
                <w:sz w:val="16"/>
                <w:szCs w:val="16"/>
              </w:rPr>
              <w:t xml:space="preserve"> 17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br/>
              <w:t>MEDLINE (Ovid), EMBASE, Mantis, Index to Chiropractic Literature, CINAHL, the specialised databases Cochrane Airways Group trial</w:t>
            </w:r>
            <w:r w:rsidRPr="00E66478">
              <w:rPr>
                <w:rFonts w:ascii="Times New Roman" w:hAnsi="Times New Roman" w:cs="Times New Roman"/>
                <w:sz w:val="16"/>
                <w:szCs w:val="16"/>
              </w:rPr>
              <w:br/>
              <w:t>register, Cochrane Complementary Medicine Field register, and Cochrane Rehabilitation Field register (via CENTRAL). We supplemented these searches by using the following other databases: Science Citation Index, AMED, CDSR, NHS DARE, NHS HTA, NHS EED, CENTRAL (full search), and ASSIA, Social Science Citation Index.</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NR</w:t>
            </w:r>
          </w:p>
        </w:tc>
        <w:tc>
          <w:tcPr>
            <w:tcW w:w="792" w:type="pct"/>
            <w:gridSpan w:val="3"/>
            <w:hideMark/>
          </w:tcPr>
          <w:p w14:paraId="78FABC34" w14:textId="5FD7A536"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AMSTAR (for systematic reviews); Cochrane Risk of Bias (for RCTs); CRD checklist (for controlled cohort studies); and CASP (for qualitative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ADHD: N</w:t>
            </w:r>
            <w:r w:rsidR="00886171">
              <w:rPr>
                <w:rFonts w:ascii="Times New Roman" w:hAnsi="Times New Roman" w:cs="Times New Roman"/>
                <w:sz w:val="16"/>
                <w:szCs w:val="16"/>
              </w:rPr>
              <w:t>ot reported.</w:t>
            </w:r>
            <w:r w:rsidRPr="00E66478">
              <w:rPr>
                <w:rFonts w:ascii="Times New Roman" w:hAnsi="Times New Roman" w:cs="Times New Roman"/>
                <w:sz w:val="16"/>
                <w:szCs w:val="16"/>
              </w:rPr>
              <w:br/>
              <w:t>- CP: leg or hand use and in sleep documented by parents, drooling. Gross Motor Function Measurement percent and Functional Independence Measure for Children mobility</w:t>
            </w:r>
            <w:r w:rsidRPr="00E66478">
              <w:rPr>
                <w:rFonts w:ascii="Times New Roman" w:hAnsi="Times New Roman" w:cs="Times New Roman"/>
                <w:sz w:val="16"/>
                <w:szCs w:val="16"/>
              </w:rPr>
              <w:br/>
              <w:t>- Paediatric dysfunctional voiding: vesicoureteral reflux and/daytime incontinence</w:t>
            </w:r>
            <w:r w:rsidRPr="00E66478">
              <w:rPr>
                <w:rFonts w:ascii="Times New Roman" w:hAnsi="Times New Roman" w:cs="Times New Roman"/>
                <w:sz w:val="16"/>
                <w:szCs w:val="16"/>
              </w:rPr>
              <w:br/>
              <w:t>- Infantile Colic: Crying time</w:t>
            </w:r>
            <w:r w:rsidRPr="00E66478">
              <w:rPr>
                <w:rFonts w:ascii="Times New Roman" w:hAnsi="Times New Roman" w:cs="Times New Roman"/>
                <w:sz w:val="16"/>
                <w:szCs w:val="16"/>
              </w:rPr>
              <w:br/>
              <w:t>- Otitis Media: N</w:t>
            </w:r>
            <w:r w:rsidR="00886171">
              <w:rPr>
                <w:rFonts w:ascii="Times New Roman" w:hAnsi="Times New Roman" w:cs="Times New Roman"/>
                <w:sz w:val="16"/>
                <w:szCs w:val="16"/>
              </w:rPr>
              <w:t>ot reported.</w:t>
            </w:r>
          </w:p>
        </w:tc>
        <w:tc>
          <w:tcPr>
            <w:tcW w:w="1440" w:type="pct"/>
            <w:hideMark/>
          </w:tcPr>
          <w:p w14:paraId="2C4AE39B" w14:textId="6144E71A" w:rsidR="00250A5B" w:rsidRDefault="00623D17" w:rsidP="00250A5B">
            <w:pPr>
              <w:rPr>
                <w:rFonts w:ascii="Times New Roman" w:hAnsi="Times New Roman" w:cs="Times New Roman"/>
                <w:sz w:val="16"/>
                <w:szCs w:val="16"/>
              </w:rPr>
            </w:pPr>
            <w:r>
              <w:rPr>
                <w:rFonts w:ascii="Times New Roman" w:hAnsi="Times New Roman" w:cs="Times New Roman"/>
                <w:b/>
                <w:bCs/>
                <w:sz w:val="16"/>
                <w:szCs w:val="16"/>
              </w:rPr>
              <w:t>Main Findings</w:t>
            </w:r>
            <w:r w:rsidR="00250A5B" w:rsidRPr="00687379">
              <w:rPr>
                <w:rFonts w:ascii="Times New Roman" w:hAnsi="Times New Roman" w:cs="Times New Roman"/>
                <w:b/>
                <w:bCs/>
                <w:sz w:val="16"/>
                <w:szCs w:val="16"/>
              </w:rPr>
              <w:t>:</w:t>
            </w:r>
            <w:r w:rsidR="00250A5B" w:rsidRPr="00E66478">
              <w:rPr>
                <w:rFonts w:ascii="Times New Roman" w:hAnsi="Times New Roman" w:cs="Times New Roman"/>
                <w:sz w:val="16"/>
                <w:szCs w:val="16"/>
              </w:rPr>
              <w:t xml:space="preserve"> </w:t>
            </w:r>
            <w:r w:rsidR="00250A5B" w:rsidRPr="00E66478">
              <w:rPr>
                <w:rFonts w:ascii="Times New Roman" w:hAnsi="Times New Roman" w:cs="Times New Roman"/>
                <w:sz w:val="16"/>
                <w:szCs w:val="16"/>
              </w:rPr>
              <w:br/>
              <w:t>- Cerebral Palsy: Inconclusive (unclear) evidence for the effectiveness of osteopathic manual therapy in the treatment of cerebral palsy (not evaluated in the UK evidence report).</w:t>
            </w:r>
            <w:r w:rsidR="00250A5B" w:rsidRPr="00E66478">
              <w:rPr>
                <w:rFonts w:ascii="Times New Roman" w:hAnsi="Times New Roman" w:cs="Times New Roman"/>
                <w:sz w:val="16"/>
                <w:szCs w:val="16"/>
              </w:rPr>
              <w:br/>
              <w:t>- Paediatric Dysfunctional Voiding: Inconclusive (favourable) evidence for osteopathic manual therapy improving symptoms of paediatric dysfunctional voiding (not evaluated in the UK evidence report).</w:t>
            </w:r>
            <w:r w:rsidR="00250A5B" w:rsidRPr="00E66478">
              <w:rPr>
                <w:rFonts w:ascii="Times New Roman" w:hAnsi="Times New Roman" w:cs="Times New Roman"/>
                <w:sz w:val="16"/>
                <w:szCs w:val="16"/>
              </w:rPr>
              <w:br/>
              <w:t>- Otitis Media: Inconclusive (unclear) evidence for osteopathic manual therapy in treating otitis media (no change from the UK evidence report).</w:t>
            </w:r>
            <w:r w:rsidR="00250A5B" w:rsidRPr="00E66478">
              <w:rPr>
                <w:rFonts w:ascii="Times New Roman" w:hAnsi="Times New Roman" w:cs="Times New Roman"/>
                <w:sz w:val="16"/>
                <w:szCs w:val="16"/>
              </w:rPr>
              <w:br/>
              <w:t>- Paediatric Nocturnal Enuresis: Inconclusive (favourable) evidence for spinal manipulation in paediatric nocturnal enuresis (no change from the UK evidence report).</w:t>
            </w:r>
            <w:r w:rsidR="00250A5B" w:rsidRPr="00E66478">
              <w:rPr>
                <w:rFonts w:ascii="Times New Roman" w:hAnsi="Times New Roman" w:cs="Times New Roman"/>
                <w:sz w:val="16"/>
                <w:szCs w:val="16"/>
              </w:rPr>
              <w:br/>
              <w:t>- ADHD: Given the severe methodological limitations of the included studies, there is inconclusive (unclear) evidence regarding the effectiveness of osteopathic treatment for ADHD</w:t>
            </w:r>
            <w:r w:rsidR="00250A5B" w:rsidRPr="00E66478">
              <w:rPr>
                <w:rFonts w:ascii="Times New Roman" w:hAnsi="Times New Roman" w:cs="Times New Roman"/>
                <w:sz w:val="16"/>
                <w:szCs w:val="16"/>
              </w:rPr>
              <w:br/>
              <w:t>- Infantile Colic: Inconclusive (favourable) evidence for cranial osteopathic manual therapy in treating infantile colic</w:t>
            </w:r>
            <w:r w:rsidR="00721EB8">
              <w:rPr>
                <w:rFonts w:ascii="Times New Roman" w:hAnsi="Times New Roman" w:cs="Times New Roman"/>
                <w:sz w:val="16"/>
                <w:szCs w:val="16"/>
              </w:rPr>
              <w:t>.</w:t>
            </w:r>
          </w:p>
          <w:p w14:paraId="3EF948F1" w14:textId="77777777" w:rsidR="00721EB8" w:rsidRDefault="00721EB8" w:rsidP="00250A5B">
            <w:pPr>
              <w:rPr>
                <w:rFonts w:ascii="Times New Roman" w:hAnsi="Times New Roman" w:cs="Times New Roman"/>
                <w:sz w:val="16"/>
                <w:szCs w:val="16"/>
              </w:rPr>
            </w:pPr>
          </w:p>
          <w:p w14:paraId="461318D1" w14:textId="7C702D2C" w:rsidR="00721EB8" w:rsidRPr="00E66478" w:rsidRDefault="00721EB8" w:rsidP="00250A5B">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br/>
              <w:t>- Asthma: Only one study reported on adverse events (non-reported).</w:t>
            </w:r>
            <w:r w:rsidRPr="00E66478">
              <w:rPr>
                <w:rFonts w:ascii="Times New Roman" w:hAnsi="Times New Roman" w:cs="Times New Roman"/>
                <w:sz w:val="16"/>
                <w:szCs w:val="16"/>
              </w:rPr>
              <w:br/>
              <w:t>- Poorly and scarcely reported harms data limited our ability to make meaningful comparisons of rates of adverse events between the treatments.</w:t>
            </w:r>
          </w:p>
        </w:tc>
      </w:tr>
      <w:tr w:rsidR="00250A5B" w:rsidRPr="00E66478" w14:paraId="515889B7" w14:textId="77777777" w:rsidTr="00EF664A">
        <w:trPr>
          <w:gridAfter w:val="1"/>
          <w:wAfter w:w="17" w:type="pct"/>
        </w:trPr>
        <w:tc>
          <w:tcPr>
            <w:tcW w:w="401" w:type="pct"/>
            <w:gridSpan w:val="2"/>
            <w:hideMark/>
          </w:tcPr>
          <w:p w14:paraId="56307372" w14:textId="77777777" w:rsidR="00250A5B"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Corso et al (2020)</w:t>
            </w:r>
          </w:p>
          <w:p w14:paraId="2470F567" w14:textId="77777777" w:rsidR="00CD3B57" w:rsidRDefault="00CD3B57" w:rsidP="00250A5B">
            <w:pPr>
              <w:rPr>
                <w:rFonts w:ascii="Times New Roman" w:hAnsi="Times New Roman" w:cs="Times New Roman"/>
                <w:sz w:val="16"/>
                <w:szCs w:val="16"/>
              </w:rPr>
            </w:pPr>
          </w:p>
          <w:p w14:paraId="0E1FA9F3" w14:textId="19C2F68F" w:rsidR="00CD3B57" w:rsidRPr="00E66478" w:rsidRDefault="00CD3B57" w:rsidP="00250A5B">
            <w:pPr>
              <w:rPr>
                <w:rFonts w:ascii="Times New Roman" w:hAnsi="Times New Roman" w:cs="Times New Roman"/>
                <w:sz w:val="16"/>
                <w:szCs w:val="16"/>
              </w:rPr>
            </w:pPr>
            <w:r>
              <w:rPr>
                <w:rFonts w:ascii="Times New Roman" w:hAnsi="Times New Roman" w:cs="Times New Roman"/>
                <w:sz w:val="16"/>
                <w:szCs w:val="16"/>
              </w:rPr>
              <w:t>Multiple Conditions</w:t>
            </w:r>
          </w:p>
        </w:tc>
        <w:tc>
          <w:tcPr>
            <w:tcW w:w="608" w:type="pct"/>
            <w:gridSpan w:val="2"/>
            <w:hideMark/>
          </w:tcPr>
          <w:p w14:paraId="32D77D50" w14:textId="77777777" w:rsidR="00250A5B" w:rsidRDefault="00250A5B" w:rsidP="00250A5B">
            <w:pPr>
              <w:rPr>
                <w:rFonts w:ascii="Times New Roman" w:hAnsi="Times New Roman" w:cs="Times New Roman"/>
                <w:sz w:val="16"/>
                <w:szCs w:val="16"/>
              </w:rPr>
            </w:pPr>
            <w:r w:rsidRPr="00DF15EE">
              <w:rPr>
                <w:rFonts w:ascii="Times New Roman" w:hAnsi="Times New Roman" w:cs="Times New Roman"/>
                <w:b/>
                <w:bCs/>
                <w:sz w:val="16"/>
                <w:szCs w:val="16"/>
              </w:rPr>
              <w:t>Aim/ Purpose:</w:t>
            </w:r>
            <w:r w:rsidRPr="00E66478">
              <w:rPr>
                <w:rFonts w:ascii="Times New Roman" w:hAnsi="Times New Roman" w:cs="Times New Roman"/>
                <w:sz w:val="16"/>
                <w:szCs w:val="16"/>
              </w:rPr>
              <w:br/>
              <w:t>(1) Describe adverse events</w:t>
            </w:r>
            <w:r w:rsidRPr="00E66478">
              <w:rPr>
                <w:rFonts w:ascii="Times New Roman" w:hAnsi="Times New Roman" w:cs="Times New Roman"/>
                <w:sz w:val="16"/>
                <w:szCs w:val="16"/>
              </w:rPr>
              <w:br/>
              <w:t>(2) Report the incidence of adverse events</w:t>
            </w:r>
            <w:r w:rsidRPr="00E66478">
              <w:rPr>
                <w:rFonts w:ascii="Times New Roman" w:hAnsi="Times New Roman" w:cs="Times New Roman"/>
                <w:sz w:val="16"/>
                <w:szCs w:val="16"/>
              </w:rPr>
              <w:br/>
              <w:t>(3) Determine whether SMT increases the risk of adverse events compared to other interventions.</w:t>
            </w:r>
            <w:r w:rsidRPr="00E66478">
              <w:rPr>
                <w:rFonts w:ascii="Times New Roman" w:hAnsi="Times New Roman" w:cs="Times New Roman"/>
                <w:sz w:val="16"/>
                <w:szCs w:val="16"/>
              </w:rPr>
              <w:br/>
            </w:r>
            <w:r w:rsidRPr="00DF15EE">
              <w:rPr>
                <w:rFonts w:ascii="Times New Roman" w:hAnsi="Times New Roman" w:cs="Times New Roman"/>
                <w:b/>
                <w:bCs/>
                <w:sz w:val="16"/>
                <w:szCs w:val="16"/>
              </w:rPr>
              <w:br/>
              <w:t>Professional Context:</w:t>
            </w:r>
            <w:r w:rsidRPr="00E66478">
              <w:rPr>
                <w:rFonts w:ascii="Times New Roman" w:hAnsi="Times New Roman" w:cs="Times New Roman"/>
                <w:sz w:val="16"/>
                <w:szCs w:val="16"/>
              </w:rPr>
              <w:t xml:space="preserve"> Chiropractic</w:t>
            </w:r>
          </w:p>
          <w:p w14:paraId="6673A99C" w14:textId="77777777" w:rsidR="00C42621" w:rsidRDefault="00C42621" w:rsidP="00250A5B">
            <w:pPr>
              <w:rPr>
                <w:rFonts w:ascii="Times New Roman" w:hAnsi="Times New Roman" w:cs="Times New Roman"/>
                <w:sz w:val="16"/>
                <w:szCs w:val="16"/>
              </w:rPr>
            </w:pPr>
          </w:p>
          <w:p w14:paraId="6FC77783" w14:textId="632CF697" w:rsidR="00C42621" w:rsidRPr="00E66478" w:rsidRDefault="00C42621" w:rsidP="00250A5B">
            <w:pPr>
              <w:rPr>
                <w:rFonts w:ascii="Times New Roman" w:hAnsi="Times New Roman" w:cs="Times New Roman"/>
                <w:sz w:val="16"/>
                <w:szCs w:val="16"/>
              </w:rPr>
            </w:pPr>
          </w:p>
        </w:tc>
        <w:tc>
          <w:tcPr>
            <w:tcW w:w="871" w:type="pct"/>
            <w:gridSpan w:val="3"/>
            <w:hideMark/>
          </w:tcPr>
          <w:p w14:paraId="5240CB2F" w14:textId="3E085AFF"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n= 3: 2 RCT, 1 cohort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DF15E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Case report, case series, case-control study, cohort study or RCT</w:t>
            </w:r>
            <w:r w:rsidRPr="00E66478">
              <w:rPr>
                <w:rFonts w:ascii="Times New Roman" w:hAnsi="Times New Roman" w:cs="Times New Roman"/>
                <w:sz w:val="16"/>
                <w:szCs w:val="16"/>
              </w:rPr>
              <w:br/>
              <w:t>Participants: 0-9 years</w:t>
            </w:r>
          </w:p>
        </w:tc>
        <w:tc>
          <w:tcPr>
            <w:tcW w:w="871" w:type="pct"/>
            <w:gridSpan w:val="2"/>
            <w:hideMark/>
          </w:tcPr>
          <w:p w14:paraId="1ABFA7D0" w14:textId="4FFE8C2A" w:rsidR="00250A5B" w:rsidRPr="00E66478" w:rsidRDefault="00250A5B" w:rsidP="00250A5B">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00C7554E">
              <w:rPr>
                <w:rFonts w:ascii="Times New Roman" w:hAnsi="Times New Roman" w:cs="Times New Roman"/>
                <w:b/>
                <w:bCs/>
                <w:sz w:val="16"/>
                <w:szCs w:val="16"/>
              </w:rPr>
              <w:t xml:space="preserve"> </w:t>
            </w:r>
            <w:r w:rsidRPr="00E66478">
              <w:rPr>
                <w:rFonts w:ascii="Times New Roman" w:hAnsi="Times New Roman" w:cs="Times New Roman"/>
                <w:sz w:val="16"/>
                <w:szCs w:val="16"/>
              </w:rPr>
              <w:t xml:space="preserve">MEDLINE, CINAHL, and Index to Chiropractic Literature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January 1, 1990 to August 1, 2019</w:t>
            </w:r>
          </w:p>
        </w:tc>
        <w:tc>
          <w:tcPr>
            <w:tcW w:w="792" w:type="pct"/>
            <w:gridSpan w:val="3"/>
            <w:hideMark/>
          </w:tcPr>
          <w:p w14:paraId="459592F4" w14:textId="7777777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 xml:space="preserve">Scottish Intercollegiate Guidelines Network (SIGN)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w:t>
            </w:r>
            <w:r w:rsidRPr="00E66478">
              <w:rPr>
                <w:rFonts w:ascii="Times New Roman" w:hAnsi="Times New Roman" w:cs="Times New Roman"/>
                <w:sz w:val="16"/>
                <w:szCs w:val="16"/>
              </w:rPr>
              <w:t>: Daily Crying Time</w:t>
            </w:r>
          </w:p>
        </w:tc>
        <w:tc>
          <w:tcPr>
            <w:tcW w:w="1440" w:type="pct"/>
            <w:hideMark/>
          </w:tcPr>
          <w:p w14:paraId="6CD65395" w14:textId="16BB9E97" w:rsidR="00721EB8" w:rsidRDefault="00623D17" w:rsidP="001B2DF2">
            <w:pPr>
              <w:rPr>
                <w:rFonts w:ascii="Times New Roman" w:hAnsi="Times New Roman" w:cs="Times New Roman"/>
                <w:sz w:val="16"/>
                <w:szCs w:val="16"/>
              </w:rPr>
            </w:pPr>
            <w:r>
              <w:rPr>
                <w:rFonts w:ascii="Times New Roman" w:hAnsi="Times New Roman" w:cs="Times New Roman"/>
                <w:b/>
                <w:bCs/>
                <w:sz w:val="16"/>
                <w:szCs w:val="16"/>
              </w:rPr>
              <w:t>Main Findings</w:t>
            </w:r>
            <w:r w:rsidR="00721EB8" w:rsidRPr="00687379">
              <w:rPr>
                <w:rFonts w:ascii="Times New Roman" w:hAnsi="Times New Roman" w:cs="Times New Roman"/>
                <w:b/>
                <w:bCs/>
                <w:sz w:val="16"/>
                <w:szCs w:val="16"/>
              </w:rPr>
              <w:t>:</w:t>
            </w:r>
            <w:r w:rsidR="00721EB8" w:rsidRPr="00E66478">
              <w:rPr>
                <w:rFonts w:ascii="Times New Roman" w:hAnsi="Times New Roman" w:cs="Times New Roman"/>
                <w:sz w:val="16"/>
                <w:szCs w:val="16"/>
              </w:rPr>
              <w:t xml:space="preserve"> Most studies report mild and transient adverse events in children under 10 years receiving SMT. The risk of moderate and severe adverse events is unknown in children treated with SMT. It is unclear whether SMT increases the risk of adverse events in children &lt; 10 years old.</w:t>
            </w:r>
          </w:p>
          <w:p w14:paraId="51FAFD5E" w14:textId="77777777" w:rsidR="00721EB8" w:rsidRDefault="00721EB8" w:rsidP="001B2DF2">
            <w:pPr>
              <w:rPr>
                <w:rFonts w:ascii="Times New Roman" w:hAnsi="Times New Roman" w:cs="Times New Roman"/>
                <w:sz w:val="16"/>
                <w:szCs w:val="16"/>
              </w:rPr>
            </w:pPr>
          </w:p>
          <w:p w14:paraId="6D2F5F07" w14:textId="12D67989" w:rsidR="00A323E4" w:rsidRDefault="00250A5B" w:rsidP="001B2DF2">
            <w:pPr>
              <w:rPr>
                <w:rFonts w:ascii="Times New Roman" w:hAnsi="Times New Roman" w:cs="Times New Roman"/>
                <w:sz w:val="16"/>
                <w:szCs w:val="16"/>
              </w:rPr>
            </w:pPr>
            <w:r w:rsidRPr="00687379">
              <w:rPr>
                <w:rFonts w:ascii="Times New Roman" w:hAnsi="Times New Roman" w:cs="Times New Roman"/>
                <w:b/>
                <w:bCs/>
                <w:sz w:val="16"/>
                <w:szCs w:val="16"/>
              </w:rPr>
              <w:t>Adverse Events/ Major Findings</w:t>
            </w:r>
            <w:r w:rsidRPr="00E66478">
              <w:rPr>
                <w:rFonts w:ascii="Times New Roman" w:hAnsi="Times New Roman" w:cs="Times New Roman"/>
                <w:sz w:val="16"/>
                <w:szCs w:val="16"/>
              </w:rPr>
              <w:t xml:space="preserve">: Most adverse events are mild (e.g., increased crying, soreness). One case report describes a severe adverse event (rib fracture in a 21-day-old) and another an indirect harm in a 4-month-old. The incidence of mild adverse events ranges from 0.3% (95% CI: 0.06, 1.82) to 22.22% (95% CI: 6.32, 54.74). </w:t>
            </w:r>
            <w:r w:rsidR="00B5623A">
              <w:rPr>
                <w:rFonts w:ascii="Times New Roman" w:hAnsi="Times New Roman" w:cs="Times New Roman"/>
                <w:sz w:val="16"/>
                <w:szCs w:val="16"/>
              </w:rPr>
              <w:t>This</w:t>
            </w:r>
            <w:r w:rsidRPr="00E66478">
              <w:rPr>
                <w:rFonts w:ascii="Times New Roman" w:hAnsi="Times New Roman" w:cs="Times New Roman"/>
                <w:sz w:val="16"/>
                <w:szCs w:val="16"/>
              </w:rPr>
              <w:t xml:space="preserve"> review suggests that the risk of mild adverse events ranges from 0.3% (95% CI: 0.06, 1.82) in infants &lt; 27 weeks old treated with mild mobili</w:t>
            </w:r>
            <w:r w:rsidR="001B6465">
              <w:rPr>
                <w:rFonts w:ascii="Times New Roman" w:hAnsi="Times New Roman" w:cs="Times New Roman"/>
                <w:sz w:val="16"/>
                <w:szCs w:val="16"/>
              </w:rPr>
              <w:t>s</w:t>
            </w:r>
            <w:r w:rsidRPr="00E66478">
              <w:rPr>
                <w:rFonts w:ascii="Times New Roman" w:hAnsi="Times New Roman" w:cs="Times New Roman"/>
                <w:sz w:val="16"/>
                <w:szCs w:val="16"/>
              </w:rPr>
              <w:t xml:space="preserve">ation of C1 for upper cervical dysfunction to 22.22% (95% CI: 6.32, 54.74) in children aged between 6 months and 6 years treated for otitis media. </w:t>
            </w:r>
          </w:p>
          <w:p w14:paraId="441B2F05" w14:textId="77777777" w:rsidR="00250A5B" w:rsidRDefault="00A323E4" w:rsidP="001B2DF2">
            <w:pPr>
              <w:pStyle w:val="NormalWeb"/>
              <w:spacing w:before="0" w:beforeAutospacing="0" w:after="0" w:afterAutospacing="0"/>
              <w:rPr>
                <w:sz w:val="16"/>
                <w:szCs w:val="16"/>
              </w:rPr>
            </w:pPr>
            <w:r w:rsidRPr="008F52E8">
              <w:rPr>
                <w:sz w:val="16"/>
                <w:szCs w:val="16"/>
              </w:rPr>
              <w:t>Relative Risk (RR): 2.44 (0.26, 22.8). Incidence of AE in t</w:t>
            </w:r>
            <w:r w:rsidR="00BB0CDC" w:rsidRPr="008F52E8">
              <w:rPr>
                <w:sz w:val="16"/>
                <w:szCs w:val="16"/>
              </w:rPr>
              <w:t>reatment</w:t>
            </w:r>
            <w:r w:rsidRPr="008F52E8">
              <w:rPr>
                <w:sz w:val="16"/>
                <w:szCs w:val="16"/>
              </w:rPr>
              <w:t xml:space="preserve"> group: 22.22% (6.32, 54.74) One parent of a child in placebo group reported excessive crying after t</w:t>
            </w:r>
            <w:r w:rsidR="00BB0CDC" w:rsidRPr="008F52E8">
              <w:rPr>
                <w:sz w:val="16"/>
                <w:szCs w:val="16"/>
              </w:rPr>
              <w:t>reatment</w:t>
            </w:r>
            <w:r w:rsidRPr="008F52E8">
              <w:rPr>
                <w:sz w:val="16"/>
                <w:szCs w:val="16"/>
              </w:rPr>
              <w:t>. Incidence of AE in the placebo group: 9.09% (1.62, 37.74) One parent in t</w:t>
            </w:r>
            <w:r w:rsidR="00BB0CDC" w:rsidRPr="008F52E8">
              <w:rPr>
                <w:sz w:val="16"/>
                <w:szCs w:val="16"/>
              </w:rPr>
              <w:t>reatment</w:t>
            </w:r>
            <w:r w:rsidRPr="008F52E8">
              <w:rPr>
                <w:sz w:val="16"/>
                <w:szCs w:val="16"/>
              </w:rPr>
              <w:t xml:space="preserve"> group reported child had mid-back soreness after 1 t</w:t>
            </w:r>
            <w:r w:rsidR="00BB0CDC" w:rsidRPr="008F52E8">
              <w:rPr>
                <w:sz w:val="16"/>
                <w:szCs w:val="16"/>
              </w:rPr>
              <w:t>reatment</w:t>
            </w:r>
            <w:r w:rsidRPr="008F52E8">
              <w:rPr>
                <w:sz w:val="16"/>
                <w:szCs w:val="16"/>
              </w:rPr>
              <w:t xml:space="preserve"> which resolved after a few days. Another child was reported to be irritable for a short time after t</w:t>
            </w:r>
            <w:r w:rsidR="00BB0CDC" w:rsidRPr="008F52E8">
              <w:rPr>
                <w:sz w:val="16"/>
                <w:szCs w:val="16"/>
              </w:rPr>
              <w:t>reatment</w:t>
            </w:r>
            <w:r w:rsidRPr="008F52E8">
              <w:rPr>
                <w:sz w:val="16"/>
                <w:szCs w:val="16"/>
              </w:rPr>
              <w:t>.</w:t>
            </w:r>
          </w:p>
          <w:p w14:paraId="163383EB" w14:textId="7E3EA3B4" w:rsidR="00C42621" w:rsidRPr="00E66478" w:rsidRDefault="00C42621" w:rsidP="001B2DF2">
            <w:pPr>
              <w:pStyle w:val="NormalWeb"/>
              <w:spacing w:before="0" w:beforeAutospacing="0" w:after="0" w:afterAutospacing="0"/>
              <w:rPr>
                <w:sz w:val="16"/>
                <w:szCs w:val="16"/>
              </w:rPr>
            </w:pPr>
          </w:p>
        </w:tc>
      </w:tr>
      <w:tr w:rsidR="00250A5B" w:rsidRPr="00E66478" w14:paraId="7FB5B57E" w14:textId="77777777" w:rsidTr="00EF664A">
        <w:trPr>
          <w:gridAfter w:val="1"/>
          <w:wAfter w:w="17" w:type="pct"/>
        </w:trPr>
        <w:tc>
          <w:tcPr>
            <w:tcW w:w="401" w:type="pct"/>
            <w:gridSpan w:val="2"/>
            <w:shd w:val="clear" w:color="auto" w:fill="D9D9D9" w:themeFill="background1" w:themeFillShade="D9"/>
          </w:tcPr>
          <w:p w14:paraId="19FA61AE" w14:textId="77777777" w:rsidR="00250A5B" w:rsidRPr="00E66478" w:rsidRDefault="00250A5B" w:rsidP="00250A5B">
            <w:pPr>
              <w:rPr>
                <w:rFonts w:ascii="Times New Roman" w:hAnsi="Times New Roman" w:cs="Times New Roman"/>
                <w:sz w:val="16"/>
                <w:szCs w:val="16"/>
              </w:rPr>
            </w:pPr>
          </w:p>
        </w:tc>
        <w:tc>
          <w:tcPr>
            <w:tcW w:w="608" w:type="pct"/>
            <w:gridSpan w:val="2"/>
            <w:shd w:val="clear" w:color="auto" w:fill="D9D9D9" w:themeFill="background1" w:themeFillShade="D9"/>
          </w:tcPr>
          <w:p w14:paraId="35821811" w14:textId="5E59D886"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5AE2256E" w14:textId="37D47F78"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30C2E453" w14:textId="6E2B02EC"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3FBE0531" w14:textId="031BF9E5"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77D9F5C0" w14:textId="5D89585D"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50A5B" w:rsidRPr="00E66478" w14:paraId="4D32B822" w14:textId="77777777" w:rsidTr="00EF664A">
        <w:trPr>
          <w:gridAfter w:val="1"/>
          <w:wAfter w:w="17" w:type="pct"/>
        </w:trPr>
        <w:tc>
          <w:tcPr>
            <w:tcW w:w="401" w:type="pct"/>
            <w:gridSpan w:val="2"/>
            <w:hideMark/>
          </w:tcPr>
          <w:p w14:paraId="4CA805ED" w14:textId="7777777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Dobson et al (2012)</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608" w:type="pct"/>
            <w:gridSpan w:val="2"/>
            <w:hideMark/>
          </w:tcPr>
          <w:p w14:paraId="64F823C5" w14:textId="24C12A11" w:rsidR="00F27995" w:rsidRPr="00E66478" w:rsidRDefault="00250A5B" w:rsidP="00250A5B">
            <w:pPr>
              <w:rPr>
                <w:rFonts w:ascii="Times New Roman" w:hAnsi="Times New Roman" w:cs="Times New Roman"/>
                <w:sz w:val="16"/>
                <w:szCs w:val="16"/>
              </w:rPr>
            </w:pPr>
            <w:r w:rsidRPr="00250A5B">
              <w:rPr>
                <w:rFonts w:ascii="Times New Roman" w:hAnsi="Times New Roman" w:cs="Times New Roman"/>
                <w:b/>
                <w:bCs/>
                <w:sz w:val="16"/>
                <w:szCs w:val="16"/>
              </w:rPr>
              <w:t>Aim/Purpose:</w:t>
            </w:r>
            <w:r w:rsidRPr="00E66478">
              <w:rPr>
                <w:rFonts w:ascii="Times New Roman" w:hAnsi="Times New Roman" w:cs="Times New Roman"/>
                <w:sz w:val="16"/>
                <w:szCs w:val="16"/>
              </w:rPr>
              <w:br/>
              <w:t>To evaluate the results of studies designed to address efficacy or effectiveness of manipulative therapies (specifically, chiropractic, osteopathy and cranial manipulation) for infantile colic in infants less than six months of age.</w:t>
            </w:r>
            <w:r w:rsidRPr="00E66478">
              <w:rPr>
                <w:rFonts w:ascii="Times New Roman" w:hAnsi="Times New Roman" w:cs="Times New Roman"/>
                <w:sz w:val="16"/>
                <w:szCs w:val="16"/>
              </w:rPr>
              <w:br/>
            </w:r>
            <w:r w:rsidRPr="00250A5B">
              <w:rPr>
                <w:rFonts w:ascii="Times New Roman" w:hAnsi="Times New Roman" w:cs="Times New Roman"/>
                <w:b/>
                <w:bCs/>
                <w:sz w:val="16"/>
                <w:szCs w:val="16"/>
              </w:rPr>
              <w:br/>
              <w:t>Professional Context:</w:t>
            </w:r>
            <w:r w:rsidRPr="00E66478">
              <w:rPr>
                <w:rFonts w:ascii="Times New Roman" w:hAnsi="Times New Roman" w:cs="Times New Roman"/>
                <w:sz w:val="16"/>
                <w:szCs w:val="16"/>
              </w:rPr>
              <w:t xml:space="preserve"> Chiropractic and Osteopathic </w:t>
            </w:r>
          </w:p>
        </w:tc>
        <w:tc>
          <w:tcPr>
            <w:tcW w:w="871" w:type="pct"/>
            <w:gridSpan w:val="3"/>
            <w:hideMark/>
          </w:tcPr>
          <w:p w14:paraId="1E813222" w14:textId="6197AE65"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n= 6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250A5B">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Randomised trials evaluating the effect of chiropractic, osteopathy or cranial osteopathy alone or in conjunction with other interventions for the treatment of infantile colic.</w:t>
            </w:r>
            <w:r w:rsidRPr="00E66478">
              <w:rPr>
                <w:rFonts w:ascii="Times New Roman" w:hAnsi="Times New Roman" w:cs="Times New Roman"/>
                <w:sz w:val="16"/>
                <w:szCs w:val="16"/>
              </w:rPr>
              <w:br/>
            </w:r>
            <w:r w:rsidRPr="00DF15EE">
              <w:rPr>
                <w:rFonts w:ascii="Times New Roman" w:hAnsi="Times New Roman" w:cs="Times New Roman"/>
                <w:sz w:val="16"/>
                <w:szCs w:val="16"/>
              </w:rPr>
              <w:t>Participants:</w:t>
            </w:r>
            <w:r w:rsidRPr="00E66478">
              <w:rPr>
                <w:rFonts w:ascii="Times New Roman" w:hAnsi="Times New Roman" w:cs="Times New Roman"/>
                <w:sz w:val="16"/>
                <w:szCs w:val="16"/>
              </w:rPr>
              <w:t xml:space="preserve"> Infants &lt;6 months </w:t>
            </w:r>
          </w:p>
        </w:tc>
        <w:tc>
          <w:tcPr>
            <w:tcW w:w="871" w:type="pct"/>
            <w:gridSpan w:val="2"/>
            <w:hideMark/>
          </w:tcPr>
          <w:p w14:paraId="5D6CF59A" w14:textId="38BB8051" w:rsidR="00250A5B" w:rsidRPr="00E66478" w:rsidRDefault="00250A5B" w:rsidP="00250A5B">
            <w:pPr>
              <w:rPr>
                <w:rFonts w:ascii="Times New Roman" w:hAnsi="Times New Roman" w:cs="Times New Roman"/>
                <w:sz w:val="16"/>
                <w:szCs w:val="16"/>
              </w:rPr>
            </w:pPr>
            <w:r w:rsidRPr="00250A5B">
              <w:rPr>
                <w:rFonts w:ascii="Times New Roman" w:hAnsi="Times New Roman" w:cs="Times New Roman"/>
                <w:b/>
                <w:bCs/>
                <w:sz w:val="16"/>
                <w:szCs w:val="16"/>
              </w:rPr>
              <w:t>No. of databases</w:t>
            </w:r>
            <w:r w:rsidRPr="00E66478">
              <w:rPr>
                <w:rFonts w:ascii="Times New Roman" w:hAnsi="Times New Roman" w:cs="Times New Roman"/>
                <w:sz w:val="16"/>
                <w:szCs w:val="16"/>
              </w:rPr>
              <w:t>: 9</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 and date ranges:</w:t>
            </w:r>
            <w:r w:rsidRPr="00E66478">
              <w:rPr>
                <w:rFonts w:ascii="Times New Roman" w:hAnsi="Times New Roman" w:cs="Times New Roman"/>
                <w:sz w:val="16"/>
                <w:szCs w:val="16"/>
              </w:rPr>
              <w:br/>
              <w:t>CENTRAL (2012, Issue 4), MEDLINE (1948 to April Week 3 2012), EMBASE (1980 to 2012 Week 17), CINAHL (1938 to April 2012), PsycINFO (1806 to April 2012), Science Citation Index (1970 to April 2012), Social Science Citation Index (1970 to April 2012), Conference Proceedings Citation Index - Science (1990 to April 2012) and Conference Proceedings Citation Index - Social Science &amp; Humanities (1970 to April 2012).</w:t>
            </w:r>
          </w:p>
        </w:tc>
        <w:tc>
          <w:tcPr>
            <w:tcW w:w="792" w:type="pct"/>
            <w:gridSpan w:val="3"/>
            <w:hideMark/>
          </w:tcPr>
          <w:p w14:paraId="3816F814" w14:textId="7777777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Cochrane Handbook for Systematic Reviews of Interventions and GRADE assessment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Primary Outcomes: Daily hours of crying, daily hours of sleeping, presence/ Absence of Colic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Secondary 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Changes in frequency of crying bouts (number of crying episodes per day) (post-treatment versus baseline).</w:t>
            </w:r>
            <w:r w:rsidRPr="00E66478">
              <w:rPr>
                <w:rFonts w:ascii="Times New Roman" w:hAnsi="Times New Roman" w:cs="Times New Roman"/>
                <w:sz w:val="16"/>
                <w:szCs w:val="16"/>
              </w:rPr>
              <w:br/>
              <w:t>2. Measures of parental or family quality of life.</w:t>
            </w:r>
            <w:r w:rsidRPr="00E66478">
              <w:rPr>
                <w:rFonts w:ascii="Times New Roman" w:hAnsi="Times New Roman" w:cs="Times New Roman"/>
                <w:sz w:val="16"/>
                <w:szCs w:val="16"/>
              </w:rPr>
              <w:br/>
              <w:t>3. Measures of parental stress, anxiety or depression.</w:t>
            </w:r>
            <w:r w:rsidRPr="00E66478">
              <w:rPr>
                <w:rFonts w:ascii="Times New Roman" w:hAnsi="Times New Roman" w:cs="Times New Roman"/>
                <w:sz w:val="16"/>
                <w:szCs w:val="16"/>
              </w:rPr>
              <w:br/>
              <w:t>4. Sleeping time, that is, change in duration of peaceful sleeping (post-treatment versus baseline).</w:t>
            </w:r>
            <w:r w:rsidRPr="00E66478">
              <w:rPr>
                <w:rFonts w:ascii="Times New Roman" w:hAnsi="Times New Roman" w:cs="Times New Roman"/>
                <w:sz w:val="16"/>
                <w:szCs w:val="16"/>
              </w:rPr>
              <w:br/>
              <w:t>5. Parental satisfaction.</w:t>
            </w:r>
          </w:p>
        </w:tc>
        <w:tc>
          <w:tcPr>
            <w:tcW w:w="1440" w:type="pct"/>
            <w:hideMark/>
          </w:tcPr>
          <w:p w14:paraId="4B9423EC" w14:textId="068B3596" w:rsidR="00250A5B" w:rsidRDefault="00623D17" w:rsidP="00250A5B">
            <w:pPr>
              <w:rPr>
                <w:rFonts w:ascii="Times New Roman" w:hAnsi="Times New Roman" w:cs="Times New Roman"/>
                <w:sz w:val="16"/>
                <w:szCs w:val="16"/>
              </w:rPr>
            </w:pPr>
            <w:r>
              <w:rPr>
                <w:rFonts w:ascii="Times New Roman" w:hAnsi="Times New Roman" w:cs="Times New Roman"/>
                <w:b/>
                <w:bCs/>
                <w:sz w:val="16"/>
                <w:szCs w:val="16"/>
              </w:rPr>
              <w:t>Main Findings</w:t>
            </w:r>
            <w:r w:rsidR="00250A5B" w:rsidRPr="00E66478">
              <w:rPr>
                <w:rFonts w:ascii="Times New Roman" w:hAnsi="Times New Roman" w:cs="Times New Roman"/>
                <w:sz w:val="16"/>
                <w:szCs w:val="16"/>
              </w:rPr>
              <w:t>: Five studies measured daily hours of crying and these data were combined, suggesting that manipulative therapies had a significant effect on infant colic reducing average crying time by one hour and 12 minutes per day (mean difference (MD) -1.20; 95% confidence interval (CI) -1.89 to -0.51)</w:t>
            </w:r>
            <w:r w:rsidR="00A94FA1">
              <w:rPr>
                <w:rFonts w:ascii="Times New Roman" w:hAnsi="Times New Roman" w:cs="Times New Roman"/>
                <w:sz w:val="16"/>
                <w:szCs w:val="16"/>
              </w:rPr>
              <w:t xml:space="preserve">, however when only </w:t>
            </w:r>
            <w:r w:rsidR="00BE6BA7">
              <w:rPr>
                <w:rFonts w:ascii="Times New Roman" w:hAnsi="Times New Roman" w:cs="Times New Roman"/>
                <w:sz w:val="16"/>
                <w:szCs w:val="16"/>
              </w:rPr>
              <w:t>studies with parental blinding were included, these improvements were not significant</w:t>
            </w:r>
            <w:r w:rsidR="004F3B2F">
              <w:rPr>
                <w:rFonts w:ascii="Times New Roman" w:hAnsi="Times New Roman" w:cs="Times New Roman"/>
                <w:sz w:val="16"/>
                <w:szCs w:val="16"/>
              </w:rPr>
              <w:t xml:space="preserve"> (MD – 0.57; 95% CI -2.24 to 1.09)</w:t>
            </w:r>
            <w:r w:rsidR="00250A5B" w:rsidRPr="00E66478">
              <w:rPr>
                <w:rFonts w:ascii="Times New Roman" w:hAnsi="Times New Roman" w:cs="Times New Roman"/>
                <w:sz w:val="16"/>
                <w:szCs w:val="16"/>
              </w:rPr>
              <w:t>. One study measured infant sleeping time and found manipulative therapy resulted in statistically significant improvement (MD 1.17; 95% CI 0.22 to 2.12).</w:t>
            </w:r>
            <w:r>
              <w:rPr>
                <w:rFonts w:ascii="Times New Roman" w:hAnsi="Times New Roman" w:cs="Times New Roman"/>
                <w:b/>
                <w:bCs/>
                <w:sz w:val="16"/>
                <w:szCs w:val="16"/>
              </w:rPr>
              <w:t xml:space="preserve">  </w:t>
            </w:r>
            <w:r w:rsidRPr="00623D17">
              <w:rPr>
                <w:rFonts w:ascii="Times New Roman" w:hAnsi="Times New Roman" w:cs="Times New Roman"/>
                <w:sz w:val="16"/>
                <w:szCs w:val="16"/>
              </w:rPr>
              <w:t>Most</w:t>
            </w:r>
            <w:r>
              <w:rPr>
                <w:rFonts w:ascii="Times New Roman" w:hAnsi="Times New Roman" w:cs="Times New Roman"/>
                <w:b/>
                <w:bCs/>
                <w:sz w:val="16"/>
                <w:szCs w:val="16"/>
              </w:rPr>
              <w:t xml:space="preserve"> </w:t>
            </w:r>
            <w:r w:rsidR="00250A5B" w:rsidRPr="00E66478">
              <w:rPr>
                <w:rFonts w:ascii="Times New Roman" w:hAnsi="Times New Roman" w:cs="Times New Roman"/>
                <w:sz w:val="16"/>
                <w:szCs w:val="16"/>
              </w:rPr>
              <w:t xml:space="preserve">included trials appeared to indicate that the parents of infants receiving manipulative therapies reported fewer hours crying per day than parents whose infants did not, based on contemporaneous crying diaries, and this difference was statistically significant. </w:t>
            </w:r>
            <w:r w:rsidR="002804D7">
              <w:rPr>
                <w:rFonts w:ascii="Times New Roman" w:hAnsi="Times New Roman" w:cs="Times New Roman"/>
                <w:sz w:val="16"/>
                <w:szCs w:val="16"/>
              </w:rPr>
              <w:t>Analysis of data from three studies indicated that manipulative therapies did not result in significantly higher proportions of parents reporting recovery from colic (OR 11.12; 95% CI 0.46 to 267.52).</w:t>
            </w:r>
          </w:p>
          <w:p w14:paraId="76EBA414" w14:textId="77777777" w:rsidR="00721EB8" w:rsidRDefault="00721EB8" w:rsidP="00250A5B">
            <w:pPr>
              <w:rPr>
                <w:rFonts w:ascii="Times New Roman" w:hAnsi="Times New Roman" w:cs="Times New Roman"/>
                <w:sz w:val="16"/>
                <w:szCs w:val="16"/>
              </w:rPr>
            </w:pPr>
          </w:p>
          <w:p w14:paraId="6437D6A7" w14:textId="49028DFF" w:rsidR="00721EB8" w:rsidRPr="00E66478" w:rsidRDefault="00721EB8" w:rsidP="00250A5B">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One of the studies recorded adverse events and none were encountered.</w:t>
            </w:r>
          </w:p>
        </w:tc>
      </w:tr>
      <w:tr w:rsidR="00250A5B" w:rsidRPr="00E66478" w14:paraId="2E8AF041" w14:textId="77777777" w:rsidTr="00EF664A">
        <w:trPr>
          <w:gridAfter w:val="1"/>
          <w:wAfter w:w="17" w:type="pct"/>
        </w:trPr>
        <w:tc>
          <w:tcPr>
            <w:tcW w:w="401" w:type="pct"/>
            <w:gridSpan w:val="2"/>
            <w:hideMark/>
          </w:tcPr>
          <w:p w14:paraId="2DCEC6AC" w14:textId="77777777"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Driehuis et al (2019)</w:t>
            </w:r>
            <w:r w:rsidRPr="00E66478">
              <w:rPr>
                <w:rFonts w:ascii="Times New Roman" w:hAnsi="Times New Roman" w:cs="Times New Roman"/>
                <w:sz w:val="16"/>
                <w:szCs w:val="16"/>
              </w:rPr>
              <w:br/>
            </w:r>
            <w:r w:rsidRPr="00E66478">
              <w:rPr>
                <w:rFonts w:ascii="Times New Roman" w:hAnsi="Times New Roman" w:cs="Times New Roman"/>
                <w:sz w:val="16"/>
                <w:szCs w:val="16"/>
              </w:rPr>
              <w:br/>
              <w:t>Multiple Conditions</w:t>
            </w:r>
          </w:p>
        </w:tc>
        <w:tc>
          <w:tcPr>
            <w:tcW w:w="608" w:type="pct"/>
            <w:gridSpan w:val="2"/>
            <w:hideMark/>
          </w:tcPr>
          <w:p w14:paraId="70A8718C" w14:textId="1CD9CB5E" w:rsidR="00F27995" w:rsidRPr="00E66478" w:rsidRDefault="00250A5B" w:rsidP="00250A5B">
            <w:pPr>
              <w:rPr>
                <w:rFonts w:ascii="Times New Roman" w:hAnsi="Times New Roman" w:cs="Times New Roman"/>
                <w:sz w:val="16"/>
                <w:szCs w:val="16"/>
              </w:rPr>
            </w:pPr>
            <w:r w:rsidRPr="00250A5B">
              <w:rPr>
                <w:rFonts w:ascii="Times New Roman" w:hAnsi="Times New Roman" w:cs="Times New Roman"/>
                <w:b/>
                <w:bCs/>
                <w:sz w:val="16"/>
                <w:szCs w:val="16"/>
              </w:rPr>
              <w:t>Aim/Purpose:</w:t>
            </w:r>
            <w:r w:rsidRPr="00E66478">
              <w:rPr>
                <w:rFonts w:ascii="Times New Roman" w:hAnsi="Times New Roman" w:cs="Times New Roman"/>
                <w:sz w:val="16"/>
                <w:szCs w:val="16"/>
              </w:rPr>
              <w:br/>
              <w:t>To conduct a systematic review of the evidence for effectiveness and harms of specific SMT techniques for infants, children and adolescents. This systematic review and meta-analysis of the literature provides a broad overview of the evidence regarding the effectiveness and harms of specific SMT techniques in infants, children and adolescents, related to specified treatment indication.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250A5B">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Physiotherapy and Osteopathic</w:t>
            </w:r>
          </w:p>
        </w:tc>
        <w:tc>
          <w:tcPr>
            <w:tcW w:w="871" w:type="pct"/>
            <w:gridSpan w:val="3"/>
            <w:hideMark/>
          </w:tcPr>
          <w:p w14:paraId="0919097D" w14:textId="12B8DEDB"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n=26 articles; 12 controlled trials, of which 10 were randomi</w:t>
            </w:r>
            <w:r w:rsidR="00087A83">
              <w:rPr>
                <w:rFonts w:ascii="Times New Roman" w:hAnsi="Times New Roman" w:cs="Times New Roman"/>
                <w:sz w:val="16"/>
                <w:szCs w:val="16"/>
              </w:rPr>
              <w:t>s</w:t>
            </w:r>
            <w:r w:rsidRPr="00E66478">
              <w:rPr>
                <w:rFonts w:ascii="Times New Roman" w:hAnsi="Times New Roman" w:cs="Times New Roman"/>
                <w:sz w:val="16"/>
                <w:szCs w:val="16"/>
              </w:rPr>
              <w:t>ed controlled trials, 9 observational studies, and 5 case reports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250A5B">
              <w:rPr>
                <w:rFonts w:ascii="Times New Roman" w:hAnsi="Times New Roman" w:cs="Times New Roman"/>
                <w:b/>
                <w:bCs/>
                <w:sz w:val="16"/>
                <w:szCs w:val="16"/>
              </w:rPr>
              <w:t>Inclusion Criteria:</w:t>
            </w:r>
            <w:r w:rsidRPr="00E66478">
              <w:rPr>
                <w:rFonts w:ascii="Times New Roman" w:hAnsi="Times New Roman" w:cs="Times New Roman"/>
                <w:sz w:val="16"/>
                <w:szCs w:val="16"/>
              </w:rPr>
              <w:br/>
              <w:t xml:space="preserve">(1) Controlled studies were included to investigate effectiveness and harms. </w:t>
            </w:r>
            <w:r w:rsidRPr="00E66478">
              <w:rPr>
                <w:rFonts w:ascii="Times New Roman" w:hAnsi="Times New Roman" w:cs="Times New Roman"/>
                <w:sz w:val="16"/>
                <w:szCs w:val="16"/>
              </w:rPr>
              <w:br/>
              <w:t>(2) Observational studies and case reports were included to investigate harms</w:t>
            </w:r>
            <w:r w:rsidRPr="00E66478">
              <w:rPr>
                <w:rFonts w:ascii="Times New Roman" w:hAnsi="Times New Roman" w:cs="Times New Roman"/>
                <w:sz w:val="16"/>
                <w:szCs w:val="16"/>
              </w:rPr>
              <w:br/>
            </w:r>
            <w:r w:rsidRPr="00DF15EE">
              <w:rPr>
                <w:rFonts w:ascii="Times New Roman" w:hAnsi="Times New Roman" w:cs="Times New Roman"/>
                <w:sz w:val="16"/>
                <w:szCs w:val="16"/>
              </w:rPr>
              <w:t>Participants</w:t>
            </w:r>
            <w:r w:rsidRPr="00E66478">
              <w:rPr>
                <w:rFonts w:ascii="Times New Roman" w:hAnsi="Times New Roman" w:cs="Times New Roman"/>
                <w:sz w:val="16"/>
                <w:szCs w:val="16"/>
              </w:rPr>
              <w:t>: 0-18 years</w:t>
            </w:r>
          </w:p>
        </w:tc>
        <w:tc>
          <w:tcPr>
            <w:tcW w:w="871" w:type="pct"/>
            <w:gridSpan w:val="2"/>
            <w:hideMark/>
          </w:tcPr>
          <w:p w14:paraId="208DBD2E" w14:textId="19A7979A" w:rsidR="00250A5B" w:rsidRPr="00E66478" w:rsidRDefault="00250A5B" w:rsidP="00250A5B">
            <w:pPr>
              <w:rPr>
                <w:rFonts w:ascii="Times New Roman" w:hAnsi="Times New Roman" w:cs="Times New Roman"/>
                <w:sz w:val="16"/>
                <w:szCs w:val="16"/>
              </w:rPr>
            </w:pPr>
            <w:r w:rsidRPr="00250A5B">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5</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00C7554E">
              <w:rPr>
                <w:rFonts w:ascii="Times New Roman" w:hAnsi="Times New Roman" w:cs="Times New Roman"/>
                <w:b/>
                <w:bCs/>
                <w:sz w:val="16"/>
                <w:szCs w:val="16"/>
              </w:rPr>
              <w:t xml:space="preserve"> </w:t>
            </w:r>
            <w:r w:rsidRPr="00E66478">
              <w:rPr>
                <w:rFonts w:ascii="Times New Roman" w:hAnsi="Times New Roman" w:cs="Times New Roman"/>
                <w:sz w:val="16"/>
                <w:szCs w:val="16"/>
              </w:rPr>
              <w:t xml:space="preserve">PubMed, Index to Chiropractic Literature, Embase, CINAHL and Cochrane Library.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Up to 20 December 2017</w:t>
            </w:r>
          </w:p>
        </w:tc>
        <w:tc>
          <w:tcPr>
            <w:tcW w:w="792" w:type="pct"/>
            <w:gridSpan w:val="3"/>
            <w:hideMark/>
          </w:tcPr>
          <w:p w14:paraId="789F4D19" w14:textId="6EEA005A" w:rsidR="00250A5B" w:rsidRPr="00E66478" w:rsidRDefault="00250A5B" w:rsidP="00250A5B">
            <w:pPr>
              <w:rPr>
                <w:rFonts w:ascii="Times New Roman" w:hAnsi="Times New Roman" w:cs="Times New Roman"/>
                <w:sz w:val="16"/>
                <w:szCs w:val="16"/>
              </w:rPr>
            </w:pPr>
            <w:r w:rsidRPr="00E66478">
              <w:rPr>
                <w:rFonts w:ascii="Times New Roman" w:hAnsi="Times New Roman" w:cs="Times New Roman"/>
                <w:sz w:val="16"/>
                <w:szCs w:val="16"/>
              </w:rPr>
              <w:t>Cochrane Risk of Bias tool. Observational studies were assessed with the Item Bank for Assessing Risk of Bias and Confounding for Observational Studies of Interventions or Exposures.  Risk of bias of case reports was assessed using the JBI Critical Appraisal Checklist for Case Reports.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Crying Hours, Changes in Torticollis, Peakflow (FEV1), symptoms, medication use, quality of life, headache duration, VAS, frequency of bed wetting</w:t>
            </w:r>
            <w:r w:rsidR="00886171">
              <w:rPr>
                <w:rFonts w:ascii="Times New Roman" w:hAnsi="Times New Roman" w:cs="Times New Roman"/>
                <w:sz w:val="16"/>
                <w:szCs w:val="16"/>
              </w:rPr>
              <w:t>.</w:t>
            </w:r>
          </w:p>
        </w:tc>
        <w:tc>
          <w:tcPr>
            <w:tcW w:w="1440" w:type="pct"/>
            <w:hideMark/>
          </w:tcPr>
          <w:p w14:paraId="041F1C99" w14:textId="69940025" w:rsidR="00250A5B" w:rsidRDefault="00623D17" w:rsidP="00250A5B">
            <w:pPr>
              <w:rPr>
                <w:rFonts w:ascii="Times New Roman" w:hAnsi="Times New Roman" w:cs="Times New Roman"/>
                <w:sz w:val="16"/>
                <w:szCs w:val="16"/>
              </w:rPr>
            </w:pPr>
            <w:r>
              <w:rPr>
                <w:rFonts w:ascii="Times New Roman" w:hAnsi="Times New Roman" w:cs="Times New Roman"/>
                <w:b/>
                <w:bCs/>
                <w:sz w:val="16"/>
                <w:szCs w:val="16"/>
              </w:rPr>
              <w:t>Main Findings</w:t>
            </w:r>
            <w:r w:rsidR="00250A5B" w:rsidRPr="00250A5B">
              <w:rPr>
                <w:rFonts w:ascii="Times New Roman" w:hAnsi="Times New Roman" w:cs="Times New Roman"/>
                <w:b/>
                <w:bCs/>
                <w:sz w:val="16"/>
                <w:szCs w:val="16"/>
              </w:rPr>
              <w:t>:</w:t>
            </w:r>
            <w:r w:rsidR="00250A5B" w:rsidRPr="00E66478">
              <w:rPr>
                <w:rFonts w:ascii="Times New Roman" w:hAnsi="Times New Roman" w:cs="Times New Roman"/>
                <w:sz w:val="16"/>
                <w:szCs w:val="16"/>
              </w:rPr>
              <w:t xml:space="preserve"> Two studies compared SMT to no treatment. Miller et al. compared a blinded treatment group (n = 35), non-blinded treatment group (n = 33) and a non-treatment group (n = 34) and found that crying hours significantly decreased (p&lt;0.05) with 1.5 hours/day after 10 days between blinded treatment and non-treatment.</w:t>
            </w:r>
            <w:r w:rsidR="00250A5B" w:rsidRPr="00E66478">
              <w:rPr>
                <w:rFonts w:ascii="Times New Roman" w:hAnsi="Times New Roman" w:cs="Times New Roman"/>
                <w:sz w:val="16"/>
                <w:szCs w:val="16"/>
              </w:rPr>
              <w:br/>
            </w:r>
            <w:r w:rsidR="00250A5B" w:rsidRPr="00E66478">
              <w:rPr>
                <w:rFonts w:ascii="Times New Roman" w:hAnsi="Times New Roman" w:cs="Times New Roman"/>
                <w:sz w:val="16"/>
                <w:szCs w:val="16"/>
              </w:rPr>
              <w:br/>
              <w:t>Gentle, low-velocity spinal mobili</w:t>
            </w:r>
            <w:r w:rsidR="00496141">
              <w:rPr>
                <w:rFonts w:ascii="Times New Roman" w:hAnsi="Times New Roman" w:cs="Times New Roman"/>
                <w:sz w:val="16"/>
                <w:szCs w:val="16"/>
              </w:rPr>
              <w:t>s</w:t>
            </w:r>
            <w:r w:rsidR="00250A5B" w:rsidRPr="00E66478">
              <w:rPr>
                <w:rFonts w:ascii="Times New Roman" w:hAnsi="Times New Roman" w:cs="Times New Roman"/>
                <w:sz w:val="16"/>
                <w:szCs w:val="16"/>
              </w:rPr>
              <w:t>ations seem to be a safe treatment technique. Although scarcely reported, HVLA manipulations in infants and young children could lead to severe harms. Severe harms were likely to be associated with unexamined or missed underlying medical pathology.</w:t>
            </w:r>
            <w:r w:rsidR="00250A5B" w:rsidRPr="00E66478">
              <w:rPr>
                <w:rFonts w:ascii="Times New Roman" w:hAnsi="Times New Roman" w:cs="Times New Roman"/>
                <w:sz w:val="16"/>
                <w:szCs w:val="16"/>
              </w:rPr>
              <w:br/>
            </w:r>
            <w:r>
              <w:rPr>
                <w:rFonts w:ascii="Times New Roman" w:hAnsi="Times New Roman" w:cs="Times New Roman"/>
                <w:sz w:val="16"/>
                <w:szCs w:val="16"/>
              </w:rPr>
              <w:t xml:space="preserve">Due to </w:t>
            </w:r>
            <w:r w:rsidR="00250A5B" w:rsidRPr="00E66478">
              <w:rPr>
                <w:rFonts w:ascii="Times New Roman" w:hAnsi="Times New Roman" w:cs="Times New Roman"/>
                <w:sz w:val="16"/>
                <w:szCs w:val="16"/>
              </w:rPr>
              <w:t xml:space="preserve">very low-quality evidence, </w:t>
            </w:r>
          </w:p>
          <w:p w14:paraId="1ED7B239" w14:textId="77777777" w:rsidR="00250A5B" w:rsidRDefault="00250A5B" w:rsidP="006613FD">
            <w:pPr>
              <w:pStyle w:val="ListParagraph"/>
              <w:numPr>
                <w:ilvl w:val="0"/>
                <w:numId w:val="7"/>
              </w:numPr>
              <w:ind w:left="144" w:hanging="144"/>
              <w:rPr>
                <w:rFonts w:ascii="Times New Roman" w:hAnsi="Times New Roman" w:cs="Times New Roman"/>
                <w:sz w:val="16"/>
                <w:szCs w:val="16"/>
              </w:rPr>
            </w:pPr>
            <w:r w:rsidRPr="00250A5B">
              <w:rPr>
                <w:rFonts w:ascii="Times New Roman" w:hAnsi="Times New Roman" w:cs="Times New Roman"/>
                <w:sz w:val="16"/>
                <w:szCs w:val="16"/>
              </w:rPr>
              <w:t>uncertain whether SMT consisting of HVLA manipulations improves lung function in children/adolescents with asthma.</w:t>
            </w:r>
          </w:p>
          <w:p w14:paraId="0C52A679" w14:textId="77777777" w:rsidR="00250A5B" w:rsidRDefault="00250A5B" w:rsidP="006613FD">
            <w:pPr>
              <w:pStyle w:val="ListParagraph"/>
              <w:numPr>
                <w:ilvl w:val="0"/>
                <w:numId w:val="7"/>
              </w:numPr>
              <w:ind w:left="144" w:hanging="144"/>
              <w:rPr>
                <w:rFonts w:ascii="Times New Roman" w:hAnsi="Times New Roman" w:cs="Times New Roman"/>
                <w:sz w:val="16"/>
                <w:szCs w:val="16"/>
              </w:rPr>
            </w:pPr>
            <w:r w:rsidRPr="00250A5B">
              <w:rPr>
                <w:rFonts w:ascii="Times New Roman" w:hAnsi="Times New Roman" w:cs="Times New Roman"/>
                <w:sz w:val="16"/>
                <w:szCs w:val="16"/>
              </w:rPr>
              <w:t>uncertainty about the effect of SMT consisting of upper cervical manipulations on reducing autism related symptoms in children/adolescents with autism.</w:t>
            </w:r>
          </w:p>
          <w:p w14:paraId="4C24E586" w14:textId="77777777" w:rsidR="00250A5B" w:rsidRDefault="00250A5B" w:rsidP="006613FD">
            <w:pPr>
              <w:pStyle w:val="ListParagraph"/>
              <w:numPr>
                <w:ilvl w:val="0"/>
                <w:numId w:val="7"/>
              </w:numPr>
              <w:ind w:left="144" w:hanging="144"/>
              <w:rPr>
                <w:rFonts w:ascii="Times New Roman" w:hAnsi="Times New Roman" w:cs="Times New Roman"/>
                <w:sz w:val="16"/>
                <w:szCs w:val="16"/>
              </w:rPr>
            </w:pPr>
            <w:r w:rsidRPr="00250A5B">
              <w:rPr>
                <w:rFonts w:ascii="Times New Roman" w:hAnsi="Times New Roman" w:cs="Times New Roman"/>
                <w:sz w:val="16"/>
                <w:szCs w:val="16"/>
              </w:rPr>
              <w:t>uncertain about the effect of cervical SMT with HVLA manipulations on reducing headache related symptoms in children/ adolescents with headache</w:t>
            </w:r>
          </w:p>
          <w:p w14:paraId="2F51B97B" w14:textId="77777777" w:rsidR="00250A5B" w:rsidRDefault="00250A5B" w:rsidP="006613FD">
            <w:pPr>
              <w:pStyle w:val="ListParagraph"/>
              <w:numPr>
                <w:ilvl w:val="0"/>
                <w:numId w:val="7"/>
              </w:numPr>
              <w:ind w:left="144" w:hanging="144"/>
              <w:rPr>
                <w:rFonts w:ascii="Times New Roman" w:hAnsi="Times New Roman" w:cs="Times New Roman"/>
                <w:sz w:val="16"/>
                <w:szCs w:val="16"/>
              </w:rPr>
            </w:pPr>
            <w:r w:rsidRPr="00250A5B">
              <w:rPr>
                <w:rFonts w:ascii="Times New Roman" w:hAnsi="Times New Roman" w:cs="Times New Roman"/>
                <w:sz w:val="16"/>
                <w:szCs w:val="16"/>
              </w:rPr>
              <w:t>uncertain whether SMT consisting of HVLA manipulations reduces the frequency of bed-wetting in children with nocturnal enuresis.</w:t>
            </w:r>
          </w:p>
          <w:p w14:paraId="588FA5EF" w14:textId="77777777" w:rsidR="00250A5B" w:rsidRDefault="00250A5B" w:rsidP="006613FD">
            <w:pPr>
              <w:pStyle w:val="ListParagraph"/>
              <w:numPr>
                <w:ilvl w:val="0"/>
                <w:numId w:val="7"/>
              </w:numPr>
              <w:ind w:left="144" w:hanging="144"/>
              <w:rPr>
                <w:rFonts w:ascii="Times New Roman" w:hAnsi="Times New Roman" w:cs="Times New Roman"/>
                <w:sz w:val="16"/>
                <w:szCs w:val="16"/>
              </w:rPr>
            </w:pPr>
            <w:r w:rsidRPr="00250A5B">
              <w:rPr>
                <w:rFonts w:ascii="Times New Roman" w:hAnsi="Times New Roman" w:cs="Times New Roman"/>
                <w:sz w:val="16"/>
                <w:szCs w:val="16"/>
              </w:rPr>
              <w:t>uncertainty about the effect of segmental spinal mobilizations on reducing back pain and increasing quality of life in adolescents with idiopathic scoliosis.</w:t>
            </w:r>
          </w:p>
          <w:p w14:paraId="058E009D" w14:textId="77777777" w:rsidR="00721EB8" w:rsidRDefault="00721EB8" w:rsidP="00721EB8">
            <w:pPr>
              <w:rPr>
                <w:rFonts w:ascii="Times New Roman" w:hAnsi="Times New Roman" w:cs="Times New Roman"/>
                <w:sz w:val="16"/>
                <w:szCs w:val="16"/>
              </w:rPr>
            </w:pPr>
          </w:p>
          <w:p w14:paraId="125DAB8D" w14:textId="33BA2C0D" w:rsidR="00721EB8" w:rsidRPr="00721EB8" w:rsidRDefault="00721EB8" w:rsidP="00721EB8">
            <w:pPr>
              <w:rPr>
                <w:rFonts w:ascii="Times New Roman" w:hAnsi="Times New Roman" w:cs="Times New Roman"/>
                <w:sz w:val="16"/>
                <w:szCs w:val="16"/>
              </w:rPr>
            </w:pPr>
            <w:bookmarkStart w:id="0" w:name="_Hlk80229990"/>
            <w:r w:rsidRPr="00250A5B">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bookmarkStart w:id="1" w:name="_Hlk80231244"/>
            <w:r w:rsidRPr="00E66478">
              <w:rPr>
                <w:rFonts w:ascii="Times New Roman" w:hAnsi="Times New Roman" w:cs="Times New Roman"/>
                <w:sz w:val="16"/>
                <w:szCs w:val="16"/>
              </w:rPr>
              <w:t xml:space="preserve">Nine observational studies, five case reports, and four controlled studies reported on harms. Two controlled studies reported mild, transient harms in terms of side effects. </w:t>
            </w:r>
            <w:r w:rsidRPr="00E66478">
              <w:rPr>
                <w:rFonts w:ascii="Times New Roman" w:hAnsi="Times New Roman" w:cs="Times New Roman"/>
                <w:sz w:val="16"/>
                <w:szCs w:val="16"/>
              </w:rPr>
              <w:lastRenderedPageBreak/>
              <w:t>Five studies reported harms after HVLA manipulations performed on the full spine. In three of these studies a small number of mild harms was reported; the other two studies (n = 145) reported no harms. No studies were found reporting on harms after cervical or full spine mobilizations. One study (n = 956) reported side effects or reactions in children after chiropractic treatment (n = 557), but both side effects or reactions and treatment techniques were not specified. Hence, conclusions on treatment technique cannot be given.</w:t>
            </w:r>
            <w:bookmarkEnd w:id="1"/>
            <w:r w:rsidRPr="00E66478">
              <w:rPr>
                <w:rFonts w:ascii="Times New Roman" w:hAnsi="Times New Roman" w:cs="Times New Roman"/>
                <w:sz w:val="16"/>
                <w:szCs w:val="16"/>
              </w:rPr>
              <w:br/>
            </w:r>
            <w:bookmarkEnd w:id="0"/>
          </w:p>
        </w:tc>
      </w:tr>
      <w:tr w:rsidR="00B5623A" w:rsidRPr="00E66478" w14:paraId="5950125F" w14:textId="77777777" w:rsidTr="00EF664A">
        <w:trPr>
          <w:gridAfter w:val="1"/>
          <w:wAfter w:w="17" w:type="pct"/>
        </w:trPr>
        <w:tc>
          <w:tcPr>
            <w:tcW w:w="401" w:type="pct"/>
            <w:gridSpan w:val="2"/>
            <w:shd w:val="clear" w:color="auto" w:fill="D9D9D9" w:themeFill="background1" w:themeFillShade="D9"/>
          </w:tcPr>
          <w:p w14:paraId="50981FA0" w14:textId="77777777" w:rsidR="00B5623A" w:rsidRPr="00E66478" w:rsidRDefault="00B5623A" w:rsidP="00B5623A">
            <w:pPr>
              <w:rPr>
                <w:rFonts w:ascii="Times New Roman" w:hAnsi="Times New Roman" w:cs="Times New Roman"/>
                <w:sz w:val="16"/>
                <w:szCs w:val="16"/>
              </w:rPr>
            </w:pPr>
          </w:p>
        </w:tc>
        <w:tc>
          <w:tcPr>
            <w:tcW w:w="608" w:type="pct"/>
            <w:gridSpan w:val="2"/>
            <w:shd w:val="clear" w:color="auto" w:fill="D9D9D9" w:themeFill="background1" w:themeFillShade="D9"/>
          </w:tcPr>
          <w:p w14:paraId="77022B57" w14:textId="4C726A96"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2945B03A" w14:textId="5C6FDD99"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71867237" w14:textId="4A952001"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4DD89D51" w14:textId="55F9B601"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0A1817A7" w14:textId="40A1B9AD" w:rsidR="00B5623A" w:rsidRPr="00687379" w:rsidRDefault="00B5623A" w:rsidP="00B5623A">
            <w:pPr>
              <w:rPr>
                <w:rFonts w:ascii="Times New Roman" w:hAnsi="Times New Roman" w:cs="Times New Roman"/>
                <w:b/>
                <w:bCs/>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B5623A" w:rsidRPr="00E66478" w14:paraId="091B3FCC" w14:textId="77777777" w:rsidTr="00EF664A">
        <w:trPr>
          <w:gridAfter w:val="1"/>
          <w:wAfter w:w="17" w:type="pct"/>
        </w:trPr>
        <w:tc>
          <w:tcPr>
            <w:tcW w:w="401" w:type="pct"/>
            <w:gridSpan w:val="2"/>
            <w:hideMark/>
          </w:tcPr>
          <w:p w14:paraId="232FB1A6" w14:textId="4C31465D"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Edwards &amp; Miller (2019)</w:t>
            </w:r>
            <w:r w:rsidRPr="00E66478">
              <w:rPr>
                <w:rFonts w:ascii="Times New Roman" w:hAnsi="Times New Roman" w:cs="Times New Roman"/>
                <w:sz w:val="16"/>
                <w:szCs w:val="16"/>
              </w:rPr>
              <w:br/>
            </w:r>
            <w:r w:rsidRPr="00E66478">
              <w:rPr>
                <w:rFonts w:ascii="Times New Roman" w:hAnsi="Times New Roman" w:cs="Times New Roman"/>
                <w:sz w:val="16"/>
                <w:szCs w:val="16"/>
              </w:rPr>
              <w:br/>
              <w:t>Breastfeeding Difficulties</w:t>
            </w:r>
          </w:p>
        </w:tc>
        <w:tc>
          <w:tcPr>
            <w:tcW w:w="608" w:type="pct"/>
            <w:gridSpan w:val="2"/>
            <w:hideMark/>
          </w:tcPr>
          <w:p w14:paraId="77BF0471" w14:textId="6E92014D" w:rsidR="00F27995"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 xml:space="preserve">To find and evaluate the types of clinical studies that have been done in the arena of chiropractic care for suboptimal infant breastfeeding, </w:t>
            </w:r>
            <w:r w:rsidR="0019372F" w:rsidRPr="00E66478">
              <w:rPr>
                <w:rFonts w:ascii="Times New Roman" w:hAnsi="Times New Roman" w:cs="Times New Roman"/>
                <w:sz w:val="16"/>
                <w:szCs w:val="16"/>
              </w:rPr>
              <w:t>to</w:t>
            </w:r>
            <w:r w:rsidRPr="00E66478">
              <w:rPr>
                <w:rFonts w:ascii="Times New Roman" w:hAnsi="Times New Roman" w:cs="Times New Roman"/>
                <w:sz w:val="16"/>
                <w:szCs w:val="16"/>
              </w:rPr>
              <w:t xml:space="preserve"> determine whether a RCT was an appropriate next step.</w:t>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Chiropractic</w:t>
            </w:r>
          </w:p>
        </w:tc>
        <w:tc>
          <w:tcPr>
            <w:tcW w:w="871" w:type="pct"/>
            <w:gridSpan w:val="3"/>
            <w:hideMark/>
          </w:tcPr>
          <w:p w14:paraId="761A6CC4" w14:textId="7777777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n=12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Primary studies that addressed or described chiropractic or chiropractic/ multidisciplinary care of breastfed, infant, human participants were included. </w:t>
            </w:r>
            <w:r w:rsidRPr="00E66478">
              <w:rPr>
                <w:rFonts w:ascii="Times New Roman" w:hAnsi="Times New Roman" w:cs="Times New Roman"/>
                <w:sz w:val="16"/>
                <w:szCs w:val="16"/>
              </w:rPr>
              <w:br/>
              <w:t>(2) ll study designs were included with no restriction in terms of publication or date.</w:t>
            </w:r>
            <w:r w:rsidRPr="00E66478">
              <w:rPr>
                <w:rFonts w:ascii="Times New Roman" w:hAnsi="Times New Roman" w:cs="Times New Roman"/>
                <w:sz w:val="16"/>
                <w:szCs w:val="16"/>
              </w:rPr>
              <w:br/>
              <w:t>(3) Only articles published in the English language were included.</w:t>
            </w:r>
          </w:p>
        </w:tc>
        <w:tc>
          <w:tcPr>
            <w:tcW w:w="871" w:type="pct"/>
            <w:gridSpan w:val="2"/>
            <w:hideMark/>
          </w:tcPr>
          <w:p w14:paraId="6ECB9602" w14:textId="230842AF"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4</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00C7554E">
              <w:rPr>
                <w:rFonts w:ascii="Times New Roman" w:hAnsi="Times New Roman" w:cs="Times New Roman"/>
                <w:sz w:val="16"/>
                <w:szCs w:val="16"/>
              </w:rPr>
              <w:t xml:space="preserve"> </w:t>
            </w:r>
            <w:r w:rsidRPr="00E66478">
              <w:rPr>
                <w:rFonts w:ascii="Times New Roman" w:hAnsi="Times New Roman" w:cs="Times New Roman"/>
                <w:sz w:val="16"/>
                <w:szCs w:val="16"/>
              </w:rPr>
              <w:t>PubMed, Cumulative Index to Nursing and Allied Health Literature (CINAHL), Index to Chiropractic Literature (ICL) and the Cochrane Library were searched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NR</w:t>
            </w:r>
          </w:p>
        </w:tc>
        <w:tc>
          <w:tcPr>
            <w:tcW w:w="792" w:type="pct"/>
            <w:gridSpan w:val="3"/>
            <w:hideMark/>
          </w:tcPr>
          <w:p w14:paraId="1346BFD8" w14:textId="221C6094"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Improved breastfeeding, exclusive breastfeeding, extended breastfeeding</w:t>
            </w:r>
            <w:r>
              <w:rPr>
                <w:rFonts w:ascii="Times New Roman" w:hAnsi="Times New Roman" w:cs="Times New Roman"/>
                <w:sz w:val="16"/>
                <w:szCs w:val="16"/>
              </w:rPr>
              <w:t>.</w:t>
            </w:r>
          </w:p>
        </w:tc>
        <w:tc>
          <w:tcPr>
            <w:tcW w:w="1440" w:type="pct"/>
            <w:hideMark/>
          </w:tcPr>
          <w:p w14:paraId="07F7513B" w14:textId="025EFC14"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 xml:space="preserve">in </w:t>
            </w:r>
            <w:r w:rsidRPr="00687379">
              <w:rPr>
                <w:rFonts w:ascii="Times New Roman" w:hAnsi="Times New Roman" w:cs="Times New Roman"/>
                <w:b/>
                <w:bCs/>
                <w:sz w:val="16"/>
                <w:szCs w:val="16"/>
              </w:rPr>
              <w:t>Findings</w:t>
            </w:r>
            <w:r w:rsidRPr="00E66478">
              <w:rPr>
                <w:rFonts w:ascii="Times New Roman" w:hAnsi="Times New Roman" w:cs="Times New Roman"/>
                <w:sz w:val="16"/>
                <w:szCs w:val="16"/>
              </w:rPr>
              <w:t>: Both chiropractic care alone and in a multi-disciplinary setting appear to help sub-optimal breastfeeding but are supported by the lowest levels of scientific evidence and, as such, no statistical significance can be drawn from the positive results reported.</w:t>
            </w:r>
          </w:p>
          <w:p w14:paraId="6E09D9D4" w14:textId="77777777" w:rsidR="00B5623A" w:rsidRDefault="00B5623A" w:rsidP="00B5623A">
            <w:pPr>
              <w:rPr>
                <w:rFonts w:ascii="Times New Roman" w:hAnsi="Times New Roman" w:cs="Times New Roman"/>
                <w:sz w:val="16"/>
                <w:szCs w:val="16"/>
              </w:rPr>
            </w:pPr>
          </w:p>
          <w:p w14:paraId="1C3A715A" w14:textId="249A2B91"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 independent conclusion made</w:t>
            </w:r>
            <w:r>
              <w:rPr>
                <w:rFonts w:ascii="Times New Roman" w:hAnsi="Times New Roman" w:cs="Times New Roman"/>
                <w:sz w:val="16"/>
                <w:szCs w:val="16"/>
              </w:rPr>
              <w:t>.</w:t>
            </w:r>
            <w:r w:rsidRPr="00E66478">
              <w:rPr>
                <w:rFonts w:ascii="Times New Roman" w:hAnsi="Times New Roman" w:cs="Times New Roman"/>
                <w:sz w:val="16"/>
                <w:szCs w:val="16"/>
              </w:rPr>
              <w:br/>
            </w:r>
          </w:p>
        </w:tc>
      </w:tr>
      <w:tr w:rsidR="00B5623A" w:rsidRPr="00E66478" w14:paraId="66316A52" w14:textId="77777777" w:rsidTr="00EF664A">
        <w:trPr>
          <w:gridAfter w:val="1"/>
          <w:wAfter w:w="17" w:type="pct"/>
        </w:trPr>
        <w:tc>
          <w:tcPr>
            <w:tcW w:w="401" w:type="pct"/>
            <w:gridSpan w:val="2"/>
            <w:hideMark/>
          </w:tcPr>
          <w:p w14:paraId="756B2E20" w14:textId="7777777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Ellwood et al (2020)</w:t>
            </w:r>
            <w:r w:rsidRPr="00E66478">
              <w:rPr>
                <w:rFonts w:ascii="Times New Roman" w:hAnsi="Times New Roman" w:cs="Times New Roman"/>
                <w:sz w:val="16"/>
                <w:szCs w:val="16"/>
              </w:rPr>
              <w:br/>
            </w:r>
            <w:r w:rsidRPr="00E66478">
              <w:rPr>
                <w:rFonts w:ascii="Times New Roman" w:hAnsi="Times New Roman" w:cs="Times New Roman"/>
                <w:sz w:val="16"/>
                <w:szCs w:val="16"/>
              </w:rPr>
              <w:br/>
              <w:t>Plagiocephaly &amp; Torticollis</w:t>
            </w:r>
          </w:p>
        </w:tc>
        <w:tc>
          <w:tcPr>
            <w:tcW w:w="608" w:type="pct"/>
            <w:gridSpan w:val="2"/>
            <w:hideMark/>
          </w:tcPr>
          <w:p w14:paraId="2BD58A98" w14:textId="19625C63" w:rsidR="00022E4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investigate for congenital muscular torticollis (CMT) and positional plagiocephaly (PP) the effectiveness and safety of manual therapy, repositioning and helmet therapy (PP only) using a systematic review of systematic reviews and national guidelines.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Chiropractic</w:t>
            </w:r>
          </w:p>
        </w:tc>
        <w:tc>
          <w:tcPr>
            <w:tcW w:w="871" w:type="pct"/>
            <w:gridSpan w:val="3"/>
            <w:hideMark/>
          </w:tcPr>
          <w:p w14:paraId="3A32C48F" w14:textId="31AE3DEE"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 10 articles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br/>
              <w:t>(1) We included reviews that reported a systematic review methodology with more than one reviewer indicated in</w:t>
            </w:r>
            <w:r w:rsidR="00FC3BBB">
              <w:rPr>
                <w:rFonts w:ascii="Times New Roman" w:hAnsi="Times New Roman" w:cs="Times New Roman"/>
                <w:sz w:val="16"/>
                <w:szCs w:val="16"/>
              </w:rPr>
              <w:t xml:space="preserve"> </w:t>
            </w:r>
            <w:r w:rsidRPr="00E66478">
              <w:rPr>
                <w:rFonts w:ascii="Times New Roman" w:hAnsi="Times New Roman" w:cs="Times New Roman"/>
                <w:sz w:val="16"/>
                <w:szCs w:val="16"/>
              </w:rPr>
              <w:t>the review process</w:t>
            </w:r>
            <w:r w:rsidR="00FC3BBB">
              <w:rPr>
                <w:rFonts w:ascii="Times New Roman" w:hAnsi="Times New Roman" w:cs="Times New Roman"/>
                <w:sz w:val="16"/>
                <w:szCs w:val="16"/>
              </w:rPr>
              <w:t>.</w:t>
            </w:r>
            <w:r w:rsidRPr="00E66478">
              <w:rPr>
                <w:rFonts w:ascii="Times New Roman" w:hAnsi="Times New Roman" w:cs="Times New Roman"/>
                <w:sz w:val="16"/>
                <w:szCs w:val="16"/>
              </w:rPr>
              <w:br/>
              <w:t>(2) We included guidelines where clear methodological procedures for development were reported</w:t>
            </w:r>
            <w:r w:rsidR="00FC3BBB">
              <w:rPr>
                <w:rFonts w:ascii="Times New Roman" w:hAnsi="Times New Roman" w:cs="Times New Roman"/>
                <w:sz w:val="16"/>
                <w:szCs w:val="16"/>
              </w:rPr>
              <w:t>.</w:t>
            </w:r>
            <w:r w:rsidRPr="00E66478">
              <w:rPr>
                <w:rFonts w:ascii="Times New Roman" w:hAnsi="Times New Roman" w:cs="Times New Roman"/>
                <w:sz w:val="16"/>
                <w:szCs w:val="16"/>
              </w:rPr>
              <w:br/>
              <w:t>(3) Only systematic reviews and national guidelines published in English within the last 20 years</w:t>
            </w:r>
            <w:r w:rsidR="00FC3BBB">
              <w:rPr>
                <w:rFonts w:ascii="Times New Roman" w:hAnsi="Times New Roman" w:cs="Times New Roman"/>
                <w:sz w:val="16"/>
                <w:szCs w:val="16"/>
              </w:rPr>
              <w:t>.</w:t>
            </w:r>
          </w:p>
        </w:tc>
        <w:tc>
          <w:tcPr>
            <w:tcW w:w="871" w:type="pct"/>
            <w:gridSpan w:val="2"/>
            <w:hideMark/>
          </w:tcPr>
          <w:p w14:paraId="48AB6589" w14:textId="0DCB29F1"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4</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w:t>
            </w:r>
            <w:r w:rsidR="00C7554E">
              <w:rPr>
                <w:rFonts w:ascii="Times New Roman" w:hAnsi="Times New Roman" w:cs="Times New Roman"/>
                <w:sz w:val="16"/>
                <w:szCs w:val="16"/>
              </w:rPr>
              <w:t xml:space="preserve"> </w:t>
            </w:r>
            <w:r w:rsidRPr="00E66478">
              <w:rPr>
                <w:rFonts w:ascii="Times New Roman" w:hAnsi="Times New Roman" w:cs="Times New Roman"/>
                <w:sz w:val="16"/>
                <w:szCs w:val="16"/>
              </w:rPr>
              <w:t>PubMed, MANTIS, Embase, and Cochrane databases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1999–2019</w:t>
            </w:r>
          </w:p>
        </w:tc>
        <w:tc>
          <w:tcPr>
            <w:tcW w:w="792" w:type="pct"/>
            <w:gridSpan w:val="3"/>
            <w:hideMark/>
          </w:tcPr>
          <w:p w14:paraId="72630C76" w14:textId="35B1C630"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AMSTAR 2</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Cranial asymmetry and/or cervical range of movement</w:t>
            </w:r>
            <w:r>
              <w:rPr>
                <w:rFonts w:ascii="Times New Roman" w:hAnsi="Times New Roman" w:cs="Times New Roman"/>
                <w:sz w:val="16"/>
                <w:szCs w:val="16"/>
              </w:rPr>
              <w:t>.</w:t>
            </w:r>
          </w:p>
        </w:tc>
        <w:tc>
          <w:tcPr>
            <w:tcW w:w="1440" w:type="pct"/>
            <w:hideMark/>
          </w:tcPr>
          <w:p w14:paraId="430A95FE" w14:textId="6C6DBAAB" w:rsidR="00B5623A" w:rsidRDefault="00623D17" w:rsidP="00B5623A">
            <w:pPr>
              <w:rPr>
                <w:rFonts w:ascii="Times New Roman" w:hAnsi="Times New Roman" w:cs="Times New Roman"/>
                <w:sz w:val="16"/>
                <w:szCs w:val="16"/>
              </w:rPr>
            </w:pPr>
            <w:r>
              <w:rPr>
                <w:rFonts w:ascii="Times New Roman" w:hAnsi="Times New Roman" w:cs="Times New Roman"/>
                <w:b/>
                <w:bCs/>
                <w:sz w:val="16"/>
                <w:szCs w:val="16"/>
              </w:rPr>
              <w:t>Main Findings</w:t>
            </w:r>
            <w:r w:rsidR="00B5623A" w:rsidRPr="00E66478">
              <w:rPr>
                <w:rFonts w:ascii="Times New Roman" w:hAnsi="Times New Roman" w:cs="Times New Roman"/>
                <w:sz w:val="16"/>
                <w:szCs w:val="16"/>
              </w:rPr>
              <w:t>: The results for CMT showed that manual therapy had moderate favourable evidence for increasing range of movement and there was low quality inconclusive evidence to support SMT in addition to physiotherapy. Manual therapy for PP showed favourable outcomes when compared with repositioning therapy but equivocal low-level evidence when compared with helmet therapy.</w:t>
            </w:r>
          </w:p>
          <w:p w14:paraId="2B59B52A" w14:textId="77777777" w:rsidR="00B5623A" w:rsidRDefault="00B5623A" w:rsidP="00B5623A">
            <w:pPr>
              <w:rPr>
                <w:rFonts w:ascii="Times New Roman" w:hAnsi="Times New Roman" w:cs="Times New Roman"/>
                <w:sz w:val="16"/>
                <w:szCs w:val="16"/>
              </w:rPr>
            </w:pPr>
          </w:p>
          <w:p w14:paraId="5CE206F2" w14:textId="70A710CC"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 adverse serious events were reported in any of the RCTs reviewed. 2 studies looked at adverse events in other types of studies and case report studies. Both found examples of serious adverse events. One case reported by</w:t>
            </w:r>
            <w:r w:rsidR="0078354E" w:rsidRPr="00E66478">
              <w:rPr>
                <w:rFonts w:ascii="Times New Roman" w:hAnsi="Times New Roman" w:cs="Times New Roman"/>
                <w:sz w:val="16"/>
                <w:szCs w:val="16"/>
              </w:rPr>
              <w:t xml:space="preserve"> Driehuis et al. (2019) described temporary quadriplegia following treatment in 4-monthold boy. The other case was reported in 2 studies which described death in a 3-month-old girl.</w:t>
            </w:r>
            <w:r w:rsidRPr="00E66478">
              <w:rPr>
                <w:rFonts w:ascii="Times New Roman" w:hAnsi="Times New Roman" w:cs="Times New Roman"/>
                <w:sz w:val="16"/>
                <w:szCs w:val="16"/>
              </w:rPr>
              <w:t xml:space="preserve"> </w:t>
            </w:r>
          </w:p>
        </w:tc>
      </w:tr>
      <w:tr w:rsidR="00B5623A" w:rsidRPr="00E66478" w14:paraId="1B48884D" w14:textId="77777777" w:rsidTr="00EF664A">
        <w:trPr>
          <w:gridAfter w:val="1"/>
          <w:wAfter w:w="17" w:type="pct"/>
        </w:trPr>
        <w:tc>
          <w:tcPr>
            <w:tcW w:w="401" w:type="pct"/>
            <w:gridSpan w:val="2"/>
            <w:hideMark/>
          </w:tcPr>
          <w:p w14:paraId="3A0B0831" w14:textId="77777777" w:rsidR="00B5623A"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Ernst, E. (2009)</w:t>
            </w:r>
          </w:p>
          <w:p w14:paraId="2B1E969A" w14:textId="77777777" w:rsidR="00CD3B57" w:rsidRDefault="00CD3B57" w:rsidP="00B5623A">
            <w:pPr>
              <w:rPr>
                <w:rFonts w:ascii="Times New Roman" w:hAnsi="Times New Roman" w:cs="Times New Roman"/>
                <w:sz w:val="16"/>
                <w:szCs w:val="16"/>
              </w:rPr>
            </w:pPr>
          </w:p>
          <w:p w14:paraId="10C8C806" w14:textId="21AA3263" w:rsidR="00CD3B57" w:rsidRPr="00E66478" w:rsidRDefault="00CD3B57" w:rsidP="00B5623A">
            <w:pPr>
              <w:rPr>
                <w:rFonts w:ascii="Times New Roman" w:hAnsi="Times New Roman" w:cs="Times New Roman"/>
                <w:sz w:val="16"/>
                <w:szCs w:val="16"/>
              </w:rPr>
            </w:pPr>
            <w:r>
              <w:rPr>
                <w:rFonts w:ascii="Times New Roman" w:hAnsi="Times New Roman" w:cs="Times New Roman"/>
                <w:sz w:val="16"/>
                <w:szCs w:val="16"/>
              </w:rPr>
              <w:t>Infantile Colic</w:t>
            </w:r>
          </w:p>
        </w:tc>
        <w:tc>
          <w:tcPr>
            <w:tcW w:w="608" w:type="pct"/>
            <w:gridSpan w:val="2"/>
            <w:hideMark/>
          </w:tcPr>
          <w:p w14:paraId="01AE47CE" w14:textId="2BC75E10" w:rsidR="00022E4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 Purpose:</w:t>
            </w:r>
            <w:r w:rsidRPr="00E66478">
              <w:rPr>
                <w:rFonts w:ascii="Times New Roman" w:hAnsi="Times New Roman" w:cs="Times New Roman"/>
                <w:sz w:val="16"/>
                <w:szCs w:val="16"/>
              </w:rPr>
              <w:br/>
              <w:t>Critically evaluate the data from randomised clinical trials of chiropractic spinal manipulation as a treatment of infant colic.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19372F">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w:t>
            </w:r>
          </w:p>
        </w:tc>
        <w:tc>
          <w:tcPr>
            <w:tcW w:w="871" w:type="pct"/>
            <w:gridSpan w:val="3"/>
            <w:hideMark/>
          </w:tcPr>
          <w:p w14:paraId="1605511A" w14:textId="39D605B8"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 3 RCTS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randomised, test the effectiveness of spinal manipulation, focus on infants with the clinical diagnosis of colic and include outcome measures which are of clinical importance.</w:t>
            </w:r>
            <w:r w:rsidRPr="00E66478">
              <w:rPr>
                <w:rFonts w:ascii="Times New Roman" w:hAnsi="Times New Roman" w:cs="Times New Roman"/>
                <w:sz w:val="16"/>
                <w:szCs w:val="16"/>
              </w:rPr>
              <w:br/>
              <w:t>Participants: 0-10 weeks</w:t>
            </w:r>
          </w:p>
        </w:tc>
        <w:tc>
          <w:tcPr>
            <w:tcW w:w="871" w:type="pct"/>
            <w:gridSpan w:val="2"/>
            <w:hideMark/>
          </w:tcPr>
          <w:p w14:paraId="65050CD1" w14:textId="30D0020F"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4</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00C7554E">
              <w:rPr>
                <w:rFonts w:ascii="Times New Roman" w:hAnsi="Times New Roman" w:cs="Times New Roman"/>
                <w:sz w:val="16"/>
                <w:szCs w:val="16"/>
              </w:rPr>
              <w:t xml:space="preserve"> </w:t>
            </w:r>
            <w:r w:rsidRPr="00E66478">
              <w:rPr>
                <w:rFonts w:ascii="Times New Roman" w:hAnsi="Times New Roman" w:cs="Times New Roman"/>
                <w:sz w:val="16"/>
                <w:szCs w:val="16"/>
              </w:rPr>
              <w:t>Amed, Embase, Medline (using the Ovid interface) and Cinahl (using the Ebsco interface)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Up to January 2009</w:t>
            </w:r>
          </w:p>
        </w:tc>
        <w:tc>
          <w:tcPr>
            <w:tcW w:w="792" w:type="pct"/>
            <w:gridSpan w:val="3"/>
            <w:hideMark/>
          </w:tcPr>
          <w:p w14:paraId="0DC98B84" w14:textId="000CF0AA"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Hours of crying time daily</w:t>
            </w:r>
            <w:r>
              <w:rPr>
                <w:rFonts w:ascii="Times New Roman" w:hAnsi="Times New Roman" w:cs="Times New Roman"/>
                <w:sz w:val="16"/>
                <w:szCs w:val="16"/>
              </w:rPr>
              <w:t>.</w:t>
            </w:r>
          </w:p>
        </w:tc>
        <w:tc>
          <w:tcPr>
            <w:tcW w:w="1440" w:type="pct"/>
            <w:hideMark/>
          </w:tcPr>
          <w:p w14:paraId="072217BB" w14:textId="1AF1A487"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RCT's fail to demonstrate that chiropractic spinal manipulation is an effective therapy for infant colic. In conclusion, the current evidence from RCTs does not show that chiropractic spinal manipulation is an effective treatment for infant colic.</w:t>
            </w:r>
          </w:p>
          <w:p w14:paraId="7342049F" w14:textId="77777777" w:rsidR="00B5623A" w:rsidRDefault="00B5623A" w:rsidP="00B5623A">
            <w:pPr>
              <w:rPr>
                <w:rFonts w:ascii="Times New Roman" w:hAnsi="Times New Roman" w:cs="Times New Roman"/>
                <w:sz w:val="16"/>
                <w:szCs w:val="16"/>
              </w:rPr>
            </w:pPr>
          </w:p>
          <w:p w14:paraId="07F9F56A" w14:textId="40F2259F"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w:t>
            </w:r>
            <w:r>
              <w:rPr>
                <w:rFonts w:ascii="Times New Roman" w:hAnsi="Times New Roman" w:cs="Times New Roman"/>
                <w:sz w:val="16"/>
                <w:szCs w:val="16"/>
              </w:rPr>
              <w:t>ot reported.</w:t>
            </w:r>
          </w:p>
        </w:tc>
      </w:tr>
      <w:tr w:rsidR="00B5623A" w:rsidRPr="00E66478" w14:paraId="5F7BEF26" w14:textId="77777777" w:rsidTr="00EF664A">
        <w:trPr>
          <w:gridAfter w:val="1"/>
          <w:wAfter w:w="17" w:type="pct"/>
        </w:trPr>
        <w:tc>
          <w:tcPr>
            <w:tcW w:w="401" w:type="pct"/>
            <w:gridSpan w:val="2"/>
            <w:hideMark/>
          </w:tcPr>
          <w:p w14:paraId="57CD3621" w14:textId="77777777" w:rsidR="00B5623A"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Fairest et al (2019)</w:t>
            </w:r>
          </w:p>
          <w:p w14:paraId="3A3A586D" w14:textId="77777777" w:rsidR="00CD3B57" w:rsidRDefault="00CD3B57" w:rsidP="00B5623A">
            <w:pPr>
              <w:rPr>
                <w:rFonts w:ascii="Times New Roman" w:hAnsi="Times New Roman" w:cs="Times New Roman"/>
                <w:sz w:val="16"/>
                <w:szCs w:val="16"/>
              </w:rPr>
            </w:pPr>
          </w:p>
          <w:p w14:paraId="48A1AC91" w14:textId="7EB30AD0" w:rsidR="00CD3B57" w:rsidRPr="00E66478" w:rsidRDefault="00CD3B57" w:rsidP="00B5623A">
            <w:pPr>
              <w:rPr>
                <w:rFonts w:ascii="Times New Roman" w:hAnsi="Times New Roman" w:cs="Times New Roman"/>
                <w:sz w:val="16"/>
                <w:szCs w:val="16"/>
              </w:rPr>
            </w:pPr>
            <w:r>
              <w:rPr>
                <w:rFonts w:ascii="Times New Roman" w:hAnsi="Times New Roman" w:cs="Times New Roman"/>
                <w:sz w:val="16"/>
                <w:szCs w:val="16"/>
              </w:rPr>
              <w:t>ADHD</w:t>
            </w:r>
          </w:p>
        </w:tc>
        <w:tc>
          <w:tcPr>
            <w:tcW w:w="608" w:type="pct"/>
            <w:gridSpan w:val="2"/>
            <w:hideMark/>
          </w:tcPr>
          <w:p w14:paraId="7D661229" w14:textId="21CF7BE3" w:rsidR="007C071B"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t>:</w:t>
            </w:r>
            <w:r w:rsidRPr="00E66478">
              <w:rPr>
                <w:rFonts w:ascii="Times New Roman" w:hAnsi="Times New Roman" w:cs="Times New Roman"/>
                <w:sz w:val="16"/>
                <w:szCs w:val="16"/>
              </w:rPr>
              <w:br/>
              <w:t>To report the improvements in symptoms associated with ADHD in a 7-year-</w:t>
            </w:r>
            <w:r w:rsidRPr="00E66478">
              <w:rPr>
                <w:rFonts w:ascii="Times New Roman" w:hAnsi="Times New Roman" w:cs="Times New Roman"/>
                <w:sz w:val="16"/>
                <w:szCs w:val="16"/>
              </w:rPr>
              <w:lastRenderedPageBreak/>
              <w:t>old female following chiropractic care</w:t>
            </w:r>
            <w:r w:rsidR="007263F4">
              <w:rPr>
                <w:rFonts w:ascii="Times New Roman" w:hAnsi="Times New Roman" w:cs="Times New Roman"/>
                <w:sz w:val="16"/>
                <w:szCs w:val="16"/>
              </w:rPr>
              <w:t xml:space="preserve"> and to narratively review previous literature</w:t>
            </w:r>
            <w:r w:rsidRPr="00E66478">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w:t>
            </w:r>
          </w:p>
        </w:tc>
        <w:tc>
          <w:tcPr>
            <w:tcW w:w="871" w:type="pct"/>
            <w:gridSpan w:val="3"/>
            <w:hideMark/>
          </w:tcPr>
          <w:p w14:paraId="4FD3A6C7" w14:textId="0037C589" w:rsidR="00B5623A" w:rsidRPr="00E66478" w:rsidRDefault="007263F4" w:rsidP="007263F4">
            <w:pPr>
              <w:rPr>
                <w:rFonts w:ascii="Times New Roman" w:hAnsi="Times New Roman" w:cs="Times New Roman"/>
                <w:sz w:val="16"/>
                <w:szCs w:val="16"/>
              </w:rPr>
            </w:pPr>
            <w:r>
              <w:rPr>
                <w:rFonts w:ascii="Times New Roman" w:hAnsi="Times New Roman" w:cs="Times New Roman"/>
                <w:sz w:val="16"/>
                <w:szCs w:val="16"/>
              </w:rPr>
              <w:lastRenderedPageBreak/>
              <w:t xml:space="preserve">Narrative review of </w:t>
            </w:r>
            <w:r w:rsidR="00B5623A" w:rsidRPr="00E66478">
              <w:rPr>
                <w:rFonts w:ascii="Times New Roman" w:hAnsi="Times New Roman" w:cs="Times New Roman"/>
                <w:sz w:val="16"/>
                <w:szCs w:val="16"/>
              </w:rPr>
              <w:t>n= 3 systematic reviews, 1 clinical trial, 1 qualitative study, 4 case series and 18 case reports</w:t>
            </w:r>
            <w:r w:rsidR="00B5623A" w:rsidRPr="00E66478">
              <w:rPr>
                <w:rFonts w:ascii="Times New Roman" w:hAnsi="Times New Roman" w:cs="Times New Roman"/>
                <w:sz w:val="16"/>
                <w:szCs w:val="16"/>
              </w:rPr>
              <w:br/>
            </w:r>
            <w:r w:rsidR="00B5623A" w:rsidRPr="00E66478">
              <w:rPr>
                <w:rFonts w:ascii="Times New Roman" w:hAnsi="Times New Roman" w:cs="Times New Roman"/>
                <w:sz w:val="16"/>
                <w:szCs w:val="16"/>
              </w:rPr>
              <w:br/>
            </w:r>
            <w:r w:rsidR="00B5623A" w:rsidRPr="00C7554E">
              <w:rPr>
                <w:rFonts w:ascii="Times New Roman" w:hAnsi="Times New Roman" w:cs="Times New Roman"/>
                <w:b/>
                <w:bCs/>
                <w:sz w:val="16"/>
                <w:szCs w:val="16"/>
              </w:rPr>
              <w:lastRenderedPageBreak/>
              <w:t>Inclusion Criteria:</w:t>
            </w:r>
            <w:r w:rsidR="00B5623A" w:rsidRPr="00E66478">
              <w:rPr>
                <w:rFonts w:ascii="Times New Roman" w:hAnsi="Times New Roman" w:cs="Times New Roman"/>
                <w:sz w:val="16"/>
                <w:szCs w:val="16"/>
              </w:rPr>
              <w:t xml:space="preserve"> </w:t>
            </w:r>
            <w:r w:rsidR="00B5623A" w:rsidRPr="00E66478">
              <w:rPr>
                <w:rFonts w:ascii="Times New Roman" w:hAnsi="Times New Roman" w:cs="Times New Roman"/>
                <w:sz w:val="16"/>
                <w:szCs w:val="16"/>
              </w:rPr>
              <w:br/>
              <w:t>(1) Peer-reviewed and complete</w:t>
            </w:r>
            <w:r w:rsidR="00B5623A" w:rsidRPr="00E66478">
              <w:rPr>
                <w:rFonts w:ascii="Times New Roman" w:hAnsi="Times New Roman" w:cs="Times New Roman"/>
                <w:sz w:val="16"/>
                <w:szCs w:val="16"/>
              </w:rPr>
              <w:br/>
              <w:t>systematic reviews, clinical trials, case series and case reports</w:t>
            </w:r>
          </w:p>
        </w:tc>
        <w:tc>
          <w:tcPr>
            <w:tcW w:w="871" w:type="pct"/>
            <w:gridSpan w:val="2"/>
            <w:hideMark/>
          </w:tcPr>
          <w:p w14:paraId="05B2121D" w14:textId="7CB710AC"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lastRenderedPageBreak/>
              <w:t>No.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br/>
              <w:t>The Index to Chiropractic Literature, PubMed and Google Scholar</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Up to July 2017</w:t>
            </w:r>
          </w:p>
        </w:tc>
        <w:tc>
          <w:tcPr>
            <w:tcW w:w="792" w:type="pct"/>
            <w:gridSpan w:val="3"/>
            <w:hideMark/>
          </w:tcPr>
          <w:p w14:paraId="1B6D92A4" w14:textId="5F6283A3"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lastRenderedPageBreak/>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Sleeping pattern and anxiety</w:t>
            </w:r>
            <w:r>
              <w:rPr>
                <w:rFonts w:ascii="Times New Roman" w:hAnsi="Times New Roman" w:cs="Times New Roman"/>
                <w:sz w:val="16"/>
                <w:szCs w:val="16"/>
              </w:rPr>
              <w:t>.</w:t>
            </w:r>
          </w:p>
        </w:tc>
        <w:tc>
          <w:tcPr>
            <w:tcW w:w="1440" w:type="pct"/>
            <w:hideMark/>
          </w:tcPr>
          <w:p w14:paraId="3BD2DC98" w14:textId="087BD572"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Current literature suggests that chiropractic care can improve symptoms related to ADHD. Chiropractic care, using instrument assisted Modified Diversified technique for the correction of vertebral subluxation, was associated with improvements in the child’s presenting symptoms associated with </w:t>
            </w:r>
            <w:r w:rsidRPr="00E66478">
              <w:rPr>
                <w:rFonts w:ascii="Times New Roman" w:hAnsi="Times New Roman" w:cs="Times New Roman"/>
                <w:sz w:val="16"/>
                <w:szCs w:val="16"/>
              </w:rPr>
              <w:lastRenderedPageBreak/>
              <w:t>ADHD. This study supports the use of chiropractic care for children and young adults with ADHD.</w:t>
            </w:r>
          </w:p>
          <w:p w14:paraId="06CDAD8F" w14:textId="77777777" w:rsidR="00B5623A" w:rsidRDefault="00B5623A" w:rsidP="00B5623A">
            <w:pPr>
              <w:rPr>
                <w:rFonts w:ascii="Times New Roman" w:hAnsi="Times New Roman" w:cs="Times New Roman"/>
                <w:sz w:val="16"/>
                <w:szCs w:val="16"/>
              </w:rPr>
            </w:pPr>
          </w:p>
          <w:p w14:paraId="559F6895" w14:textId="624A79C4"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w:t>
            </w:r>
            <w:r>
              <w:rPr>
                <w:rFonts w:ascii="Times New Roman" w:hAnsi="Times New Roman" w:cs="Times New Roman"/>
                <w:sz w:val="16"/>
                <w:szCs w:val="16"/>
              </w:rPr>
              <w:t>ot reported.</w:t>
            </w:r>
          </w:p>
        </w:tc>
      </w:tr>
      <w:tr w:rsidR="00B5623A" w:rsidRPr="00E66478" w14:paraId="2B3105AD" w14:textId="77777777" w:rsidTr="00EF664A">
        <w:trPr>
          <w:gridAfter w:val="1"/>
          <w:wAfter w:w="17" w:type="pct"/>
        </w:trPr>
        <w:tc>
          <w:tcPr>
            <w:tcW w:w="401" w:type="pct"/>
            <w:gridSpan w:val="2"/>
            <w:shd w:val="clear" w:color="auto" w:fill="D9D9D9" w:themeFill="background1" w:themeFillShade="D9"/>
          </w:tcPr>
          <w:p w14:paraId="758F8D83" w14:textId="77777777" w:rsidR="00B5623A" w:rsidRPr="00E66478" w:rsidRDefault="00B5623A" w:rsidP="00B5623A">
            <w:pPr>
              <w:rPr>
                <w:rFonts w:ascii="Times New Roman" w:hAnsi="Times New Roman" w:cs="Times New Roman"/>
                <w:sz w:val="16"/>
                <w:szCs w:val="16"/>
              </w:rPr>
            </w:pPr>
          </w:p>
        </w:tc>
        <w:tc>
          <w:tcPr>
            <w:tcW w:w="608" w:type="pct"/>
            <w:gridSpan w:val="2"/>
            <w:shd w:val="clear" w:color="auto" w:fill="D9D9D9" w:themeFill="background1" w:themeFillShade="D9"/>
          </w:tcPr>
          <w:p w14:paraId="1F34D819" w14:textId="7B2B0159"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4952F426" w14:textId="3BDFBD4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0E6D3112" w14:textId="116D0FB5"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0E003C29" w14:textId="20004E19"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3A10A259" w14:textId="4AC7E5A6" w:rsidR="00B5623A" w:rsidRPr="00687379" w:rsidRDefault="00B5623A" w:rsidP="00B5623A">
            <w:pPr>
              <w:rPr>
                <w:rFonts w:ascii="Times New Roman" w:hAnsi="Times New Roman" w:cs="Times New Roman"/>
                <w:b/>
                <w:bCs/>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B5623A" w:rsidRPr="00E66478" w14:paraId="78BCBAF2" w14:textId="77777777" w:rsidTr="00EF664A">
        <w:trPr>
          <w:gridAfter w:val="1"/>
          <w:wAfter w:w="17" w:type="pct"/>
        </w:trPr>
        <w:tc>
          <w:tcPr>
            <w:tcW w:w="401" w:type="pct"/>
            <w:gridSpan w:val="2"/>
            <w:hideMark/>
          </w:tcPr>
          <w:p w14:paraId="18A9C7F0" w14:textId="77777777" w:rsidR="00B5623A"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Ferrance &amp; Miller (2010)</w:t>
            </w:r>
          </w:p>
          <w:p w14:paraId="09CF5921" w14:textId="77777777" w:rsidR="00CD3B57" w:rsidRDefault="00CD3B57" w:rsidP="00B5623A">
            <w:pPr>
              <w:rPr>
                <w:rFonts w:ascii="Times New Roman" w:hAnsi="Times New Roman" w:cs="Times New Roman"/>
                <w:sz w:val="16"/>
                <w:szCs w:val="16"/>
              </w:rPr>
            </w:pPr>
          </w:p>
          <w:p w14:paraId="30926889" w14:textId="29427227" w:rsidR="00CD3B57" w:rsidRPr="00E66478" w:rsidRDefault="00CD3B57" w:rsidP="00B5623A">
            <w:pPr>
              <w:rPr>
                <w:rFonts w:ascii="Times New Roman" w:hAnsi="Times New Roman" w:cs="Times New Roman"/>
                <w:sz w:val="16"/>
                <w:szCs w:val="16"/>
              </w:rPr>
            </w:pPr>
            <w:r>
              <w:rPr>
                <w:rFonts w:ascii="Times New Roman" w:hAnsi="Times New Roman" w:cs="Times New Roman"/>
                <w:sz w:val="16"/>
                <w:szCs w:val="16"/>
              </w:rPr>
              <w:t>Multiple Conditions</w:t>
            </w:r>
          </w:p>
        </w:tc>
        <w:tc>
          <w:tcPr>
            <w:tcW w:w="608" w:type="pct"/>
            <w:gridSpan w:val="2"/>
            <w:hideMark/>
          </w:tcPr>
          <w:p w14:paraId="7BC1208A" w14:textId="2AEAFAAF" w:rsidR="007C071B"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summari</w:t>
            </w:r>
            <w:r w:rsidR="00654AB2">
              <w:rPr>
                <w:rFonts w:ascii="Times New Roman" w:hAnsi="Times New Roman" w:cs="Times New Roman"/>
                <w:sz w:val="16"/>
                <w:szCs w:val="16"/>
              </w:rPr>
              <w:t>s</w:t>
            </w:r>
            <w:r w:rsidRPr="00E66478">
              <w:rPr>
                <w:rFonts w:ascii="Times New Roman" w:hAnsi="Times New Roman" w:cs="Times New Roman"/>
                <w:sz w:val="16"/>
                <w:szCs w:val="16"/>
              </w:rPr>
              <w:t>e the literature from the point of view of clinicians, rather than researchers, and to discuss some additional detail of the conditions themselves.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Chiropractic</w:t>
            </w:r>
          </w:p>
        </w:tc>
        <w:tc>
          <w:tcPr>
            <w:tcW w:w="871" w:type="pct"/>
            <w:gridSpan w:val="3"/>
            <w:hideMark/>
          </w:tcPr>
          <w:p w14:paraId="3B0A46FE" w14:textId="1D28424B"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NR </w:t>
            </w:r>
          </w:p>
        </w:tc>
        <w:tc>
          <w:tcPr>
            <w:tcW w:w="871" w:type="pct"/>
            <w:gridSpan w:val="2"/>
            <w:hideMark/>
          </w:tcPr>
          <w:p w14:paraId="145257AA" w14:textId="64D288A8"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4</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w:t>
            </w:r>
            <w:r w:rsidR="00C7554E">
              <w:rPr>
                <w:rFonts w:ascii="Times New Roman" w:hAnsi="Times New Roman" w:cs="Times New Roman"/>
                <w:sz w:val="16"/>
                <w:szCs w:val="16"/>
              </w:rPr>
              <w:t xml:space="preserve"> </w:t>
            </w:r>
            <w:r w:rsidRPr="00E66478">
              <w:rPr>
                <w:rFonts w:ascii="Times New Roman" w:hAnsi="Times New Roman" w:cs="Times New Roman"/>
                <w:sz w:val="16"/>
                <w:szCs w:val="16"/>
              </w:rPr>
              <w:t>PubMed, Mantis, Index to Chiropractic Literature, and CINAHL</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NR</w:t>
            </w:r>
          </w:p>
        </w:tc>
        <w:tc>
          <w:tcPr>
            <w:tcW w:w="792" w:type="pct"/>
            <w:gridSpan w:val="3"/>
            <w:hideMark/>
          </w:tcPr>
          <w:p w14:paraId="35F9E2FC" w14:textId="775D78EE"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Enuresis: Crying time, sleep time and maternal stress</w:t>
            </w:r>
            <w:r w:rsidRPr="00E66478">
              <w:rPr>
                <w:rFonts w:ascii="Times New Roman" w:hAnsi="Times New Roman" w:cs="Times New Roman"/>
                <w:sz w:val="16"/>
                <w:szCs w:val="16"/>
              </w:rPr>
              <w:br/>
              <w:t>- Other paediatric conditions: N</w:t>
            </w:r>
            <w:r>
              <w:rPr>
                <w:rFonts w:ascii="Times New Roman" w:hAnsi="Times New Roman" w:cs="Times New Roman"/>
                <w:sz w:val="16"/>
                <w:szCs w:val="16"/>
              </w:rPr>
              <w:t>ot reported.</w:t>
            </w:r>
          </w:p>
        </w:tc>
        <w:tc>
          <w:tcPr>
            <w:tcW w:w="1440" w:type="pct"/>
            <w:hideMark/>
          </w:tcPr>
          <w:p w14:paraId="1AF039C0" w14:textId="16E9318C"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For the crying infant, there is some (contradictory) evidence to</w:t>
            </w:r>
            <w:r w:rsidRPr="00E66478">
              <w:rPr>
                <w:rFonts w:ascii="Times New Roman" w:hAnsi="Times New Roman" w:cs="Times New Roman"/>
                <w:sz w:val="16"/>
                <w:szCs w:val="16"/>
              </w:rPr>
              <w:br/>
              <w:t>suggest that chiropractors may have a positive influence on this distressing problem of infancy. For enuresis, the chiropractor (if called upon) as well as the medical physician can demystify the problem and offer suggestions on behaviour modification and alarms and, when appropriate, evaluate for more significant physical disorders. In asthma, as studies have shown, a positive impact on quality of life has been observed and documented in</w:t>
            </w:r>
            <w:r w:rsidRPr="00E66478">
              <w:rPr>
                <w:rFonts w:ascii="Times New Roman" w:hAnsi="Times New Roman" w:cs="Times New Roman"/>
                <w:sz w:val="16"/>
                <w:szCs w:val="16"/>
              </w:rPr>
              <w:br/>
              <w:t>several different studies but the evidence is otherwise negative for chiropractic. Notwithstanding this, the conscientious and educated chiropractor, while working within his or her scope of practice, can potentially be a valuable member of the paediatric health care team."</w:t>
            </w:r>
          </w:p>
          <w:p w14:paraId="2CBC4B7B" w14:textId="77777777" w:rsidR="00B5623A" w:rsidRDefault="00B5623A" w:rsidP="00B5623A">
            <w:pPr>
              <w:rPr>
                <w:rFonts w:ascii="Times New Roman" w:hAnsi="Times New Roman" w:cs="Times New Roman"/>
                <w:sz w:val="16"/>
                <w:szCs w:val="16"/>
              </w:rPr>
            </w:pPr>
          </w:p>
          <w:p w14:paraId="4E85A94C" w14:textId="5E2E3AC7"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Not reported.</w:t>
            </w:r>
          </w:p>
        </w:tc>
      </w:tr>
      <w:tr w:rsidR="00B5623A" w:rsidRPr="00E66478" w14:paraId="4C17F9F8" w14:textId="77777777" w:rsidTr="00EF664A">
        <w:trPr>
          <w:gridAfter w:val="1"/>
          <w:wAfter w:w="17" w:type="pct"/>
        </w:trPr>
        <w:tc>
          <w:tcPr>
            <w:tcW w:w="401" w:type="pct"/>
            <w:gridSpan w:val="2"/>
            <w:hideMark/>
          </w:tcPr>
          <w:p w14:paraId="0FE6EF30" w14:textId="77777777" w:rsidR="00B5623A"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Fry, L (2014)</w:t>
            </w:r>
          </w:p>
          <w:p w14:paraId="67DE125B" w14:textId="77777777" w:rsidR="00CD3B57" w:rsidRDefault="00CD3B57" w:rsidP="00B5623A">
            <w:pPr>
              <w:rPr>
                <w:rFonts w:ascii="Times New Roman" w:hAnsi="Times New Roman" w:cs="Times New Roman"/>
                <w:sz w:val="16"/>
                <w:szCs w:val="16"/>
              </w:rPr>
            </w:pPr>
          </w:p>
          <w:p w14:paraId="7B5CDD28" w14:textId="1C1DF76F" w:rsidR="00CD3B57" w:rsidRPr="00E66478" w:rsidRDefault="00CD3B57" w:rsidP="00B5623A">
            <w:pPr>
              <w:rPr>
                <w:rFonts w:ascii="Times New Roman" w:hAnsi="Times New Roman" w:cs="Times New Roman"/>
                <w:sz w:val="16"/>
                <w:szCs w:val="16"/>
              </w:rPr>
            </w:pPr>
            <w:r>
              <w:rPr>
                <w:rFonts w:ascii="Times New Roman" w:hAnsi="Times New Roman" w:cs="Times New Roman"/>
                <w:sz w:val="16"/>
                <w:szCs w:val="16"/>
              </w:rPr>
              <w:t>Breastfeeding Difficulties</w:t>
            </w:r>
          </w:p>
        </w:tc>
        <w:tc>
          <w:tcPr>
            <w:tcW w:w="608" w:type="pct"/>
            <w:gridSpan w:val="2"/>
            <w:hideMark/>
          </w:tcPr>
          <w:p w14:paraId="349D427D" w14:textId="7FC2DC4E" w:rsidR="007C071B"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investigate the available evidence to support the role chiropractic may play in treating breastfeeding dysfunction.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w:t>
            </w:r>
          </w:p>
        </w:tc>
        <w:tc>
          <w:tcPr>
            <w:tcW w:w="871" w:type="pct"/>
            <w:gridSpan w:val="3"/>
            <w:hideMark/>
          </w:tcPr>
          <w:p w14:paraId="100C921A" w14:textId="7B62B64B"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11 articles were reviewed inclusive of:</w:t>
            </w:r>
            <w:r w:rsidRPr="00E66478">
              <w:rPr>
                <w:rFonts w:ascii="Times New Roman" w:hAnsi="Times New Roman" w:cs="Times New Roman"/>
                <w:sz w:val="16"/>
                <w:szCs w:val="16"/>
              </w:rPr>
              <w:br/>
              <w:t>6 case studies, 3 case series, 1 clinical trial and 1 narrative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Only articles published in the English language in a peer reviewed journal</w:t>
            </w:r>
            <w:r w:rsidRPr="00E66478">
              <w:rPr>
                <w:rFonts w:ascii="Times New Roman" w:hAnsi="Times New Roman" w:cs="Times New Roman"/>
                <w:sz w:val="16"/>
                <w:szCs w:val="16"/>
              </w:rPr>
              <w:br/>
              <w:t xml:space="preserve">(2) Infant human participants </w:t>
            </w:r>
            <w:r w:rsidRPr="00E66478">
              <w:rPr>
                <w:rFonts w:ascii="Times New Roman" w:hAnsi="Times New Roman" w:cs="Times New Roman"/>
                <w:sz w:val="16"/>
                <w:szCs w:val="16"/>
              </w:rPr>
              <w:br/>
              <w:t>(3) Chiropractic treatment for breastfeeding dysfunction</w:t>
            </w:r>
          </w:p>
        </w:tc>
        <w:tc>
          <w:tcPr>
            <w:tcW w:w="871" w:type="pct"/>
            <w:gridSpan w:val="2"/>
            <w:hideMark/>
          </w:tcPr>
          <w:p w14:paraId="4D4D9702" w14:textId="77777777"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5</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PubMed, MEDLINE (ProQuest), CINAHL and Index to Chiropractic Literature (ICL)</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from inception through to December 2013</w:t>
            </w:r>
          </w:p>
        </w:tc>
        <w:tc>
          <w:tcPr>
            <w:tcW w:w="792" w:type="pct"/>
            <w:gridSpan w:val="3"/>
            <w:hideMark/>
          </w:tcPr>
          <w:p w14:paraId="34A6FDF8" w14:textId="5AE583B8"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biomechanical changes to the upper cx spine (atlas or atlantooccipital joint) for breastfeeding complications and improvement in breast feeding (ability to latch, suck etc.)</w:t>
            </w:r>
            <w:r>
              <w:rPr>
                <w:rFonts w:ascii="Times New Roman" w:hAnsi="Times New Roman" w:cs="Times New Roman"/>
                <w:sz w:val="16"/>
                <w:szCs w:val="16"/>
              </w:rPr>
              <w:t>.</w:t>
            </w:r>
          </w:p>
        </w:tc>
        <w:tc>
          <w:tcPr>
            <w:tcW w:w="1440" w:type="pct"/>
            <w:hideMark/>
          </w:tcPr>
          <w:p w14:paraId="46E49418" w14:textId="749310F6" w:rsidR="00B5623A" w:rsidRDefault="00B5623A" w:rsidP="00B5623A">
            <w:pPr>
              <w:rPr>
                <w:rFonts w:ascii="Times New Roman" w:hAnsi="Times New Roman" w:cs="Times New Roman"/>
                <w:sz w:val="16"/>
                <w:szCs w:val="16"/>
              </w:rPr>
            </w:pPr>
            <w:r w:rsidRPr="00623D17">
              <w:rPr>
                <w:rFonts w:ascii="Times New Roman" w:hAnsi="Times New Roman" w:cs="Times New Roman"/>
                <w:b/>
                <w:bCs/>
                <w:sz w:val="16"/>
                <w:szCs w:val="16"/>
              </w:rPr>
              <w:t>Ma</w:t>
            </w:r>
            <w:r w:rsidR="00623D17">
              <w:rPr>
                <w:rFonts w:ascii="Times New Roman" w:hAnsi="Times New Roman" w:cs="Times New Roman"/>
                <w:b/>
                <w:bCs/>
                <w:sz w:val="16"/>
                <w:szCs w:val="16"/>
              </w:rPr>
              <w:t>in</w:t>
            </w:r>
            <w:r w:rsidRPr="00623D17">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L</w:t>
            </w:r>
            <w:r w:rsidRPr="00E66478">
              <w:rPr>
                <w:rFonts w:ascii="Times New Roman" w:hAnsi="Times New Roman" w:cs="Times New Roman"/>
                <w:sz w:val="16"/>
                <w:szCs w:val="16"/>
              </w:rPr>
              <w:t>imited evidence exists to support chiropractic treatment for infants with breastfeeding dysfunction. Of the 6 case studies, 3 case series and 1 clinical trial found in this report there was a trend towards resolution of breastfeeding issues with chiropractic treatment of biomechanical imbalances, however, higher levels of evidence are needed</w:t>
            </w:r>
            <w:r>
              <w:rPr>
                <w:rFonts w:ascii="Times New Roman" w:hAnsi="Times New Roman" w:cs="Times New Roman"/>
                <w:sz w:val="16"/>
                <w:szCs w:val="16"/>
              </w:rPr>
              <w:t>.</w:t>
            </w:r>
          </w:p>
          <w:p w14:paraId="35375AFB" w14:textId="77777777" w:rsidR="00B5623A" w:rsidRDefault="00B5623A" w:rsidP="00B5623A">
            <w:pPr>
              <w:rPr>
                <w:rFonts w:ascii="Times New Roman" w:hAnsi="Times New Roman" w:cs="Times New Roman"/>
                <w:sz w:val="16"/>
                <w:szCs w:val="16"/>
              </w:rPr>
            </w:pPr>
          </w:p>
          <w:p w14:paraId="0569EF8F" w14:textId="0D11BE0E"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Not reported</w:t>
            </w:r>
            <w:r>
              <w:rPr>
                <w:rFonts w:ascii="Times New Roman" w:hAnsi="Times New Roman" w:cs="Times New Roman"/>
                <w:sz w:val="16"/>
                <w:szCs w:val="16"/>
              </w:rPr>
              <w:t>.</w:t>
            </w:r>
          </w:p>
        </w:tc>
      </w:tr>
      <w:tr w:rsidR="00B5623A" w:rsidRPr="00E66478" w14:paraId="5A5CD9A8" w14:textId="77777777" w:rsidTr="00EF664A">
        <w:trPr>
          <w:gridAfter w:val="1"/>
          <w:wAfter w:w="17" w:type="pct"/>
        </w:trPr>
        <w:tc>
          <w:tcPr>
            <w:tcW w:w="401" w:type="pct"/>
            <w:gridSpan w:val="2"/>
            <w:hideMark/>
          </w:tcPr>
          <w:p w14:paraId="04F3C3BE" w14:textId="77777777" w:rsidR="00B5623A" w:rsidRDefault="2FAAE955" w:rsidP="00B5623A">
            <w:pPr>
              <w:rPr>
                <w:rFonts w:ascii="Times New Roman" w:hAnsi="Times New Roman" w:cs="Times New Roman"/>
                <w:sz w:val="16"/>
                <w:szCs w:val="16"/>
              </w:rPr>
            </w:pPr>
            <w:r w:rsidRPr="37DFFBBE">
              <w:rPr>
                <w:rFonts w:ascii="Times New Roman" w:hAnsi="Times New Roman" w:cs="Times New Roman"/>
                <w:sz w:val="16"/>
                <w:szCs w:val="16"/>
              </w:rPr>
              <w:t>Glaz</w:t>
            </w:r>
            <w:r w:rsidR="48594DC2" w:rsidRPr="37DFFBBE">
              <w:rPr>
                <w:rFonts w:ascii="Times New Roman" w:hAnsi="Times New Roman" w:cs="Times New Roman"/>
                <w:sz w:val="16"/>
                <w:szCs w:val="16"/>
              </w:rPr>
              <w:t>e</w:t>
            </w:r>
            <w:r w:rsidRPr="37DFFBBE">
              <w:rPr>
                <w:rFonts w:ascii="Times New Roman" w:hAnsi="Times New Roman" w:cs="Times New Roman"/>
                <w:sz w:val="16"/>
                <w:szCs w:val="16"/>
              </w:rPr>
              <w:t>ner et al (2005)</w:t>
            </w:r>
          </w:p>
          <w:p w14:paraId="64E2B8EC" w14:textId="77777777" w:rsidR="00CD3B57" w:rsidRDefault="00CD3B57" w:rsidP="00B5623A">
            <w:pPr>
              <w:rPr>
                <w:rFonts w:ascii="Times New Roman" w:hAnsi="Times New Roman" w:cs="Times New Roman"/>
                <w:sz w:val="16"/>
                <w:szCs w:val="16"/>
              </w:rPr>
            </w:pPr>
          </w:p>
          <w:p w14:paraId="4EDD81B3" w14:textId="039777F0" w:rsidR="00CD3B57" w:rsidRPr="00E66478" w:rsidRDefault="00CD3B57" w:rsidP="00B5623A">
            <w:pPr>
              <w:rPr>
                <w:rFonts w:ascii="Times New Roman" w:hAnsi="Times New Roman" w:cs="Times New Roman"/>
                <w:sz w:val="16"/>
                <w:szCs w:val="16"/>
              </w:rPr>
            </w:pPr>
            <w:r>
              <w:rPr>
                <w:rFonts w:ascii="Times New Roman" w:hAnsi="Times New Roman" w:cs="Times New Roman"/>
                <w:sz w:val="16"/>
                <w:szCs w:val="16"/>
              </w:rPr>
              <w:t>Nocturnal Enuresis</w:t>
            </w:r>
          </w:p>
        </w:tc>
        <w:tc>
          <w:tcPr>
            <w:tcW w:w="608" w:type="pct"/>
            <w:gridSpan w:val="2"/>
            <w:hideMark/>
          </w:tcPr>
          <w:p w14:paraId="22C58B5E" w14:textId="42F8E35F" w:rsidR="007C071B"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assess the effects of complementary interventions on nocturnal enuresis in children and to compare them with other interventions.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sidR="006168C3">
              <w:rPr>
                <w:rFonts w:ascii="Times New Roman" w:hAnsi="Times New Roman" w:cs="Times New Roman"/>
                <w:sz w:val="16"/>
                <w:szCs w:val="16"/>
              </w:rPr>
              <w:t>C</w:t>
            </w:r>
            <w:r w:rsidRPr="00E66478">
              <w:rPr>
                <w:rFonts w:ascii="Times New Roman" w:hAnsi="Times New Roman" w:cs="Times New Roman"/>
                <w:sz w:val="16"/>
                <w:szCs w:val="16"/>
              </w:rPr>
              <w:t xml:space="preserve">hiropractic </w:t>
            </w:r>
          </w:p>
        </w:tc>
        <w:tc>
          <w:tcPr>
            <w:tcW w:w="871" w:type="pct"/>
            <w:gridSpan w:val="3"/>
            <w:hideMark/>
          </w:tcPr>
          <w:p w14:paraId="673FF56F" w14:textId="2B04F82B" w:rsidR="00B5623A"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 1389 children (15 RCT'S)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All randomised or quasi-randomised trials of complementary and other miscellaneous interventions for nocturnal enuresis in children were included except those focused solely on daytime wetting</w:t>
            </w:r>
            <w:r w:rsidRPr="00E66478">
              <w:rPr>
                <w:rFonts w:ascii="Times New Roman" w:hAnsi="Times New Roman" w:cs="Times New Roman"/>
                <w:sz w:val="16"/>
                <w:szCs w:val="16"/>
              </w:rPr>
              <w:br/>
              <w:t>(2) Comparison interventions could include no treatment, placebo or sham treatment, alarms, simple behavioural treatment, desmopressin, imipramine and miscellaneous other drugs and interventions.</w:t>
            </w:r>
          </w:p>
          <w:p w14:paraId="4683E64C" w14:textId="77777777" w:rsidR="00B5623A" w:rsidRDefault="00B5623A" w:rsidP="00B5623A">
            <w:pPr>
              <w:rPr>
                <w:rFonts w:ascii="Times New Roman" w:hAnsi="Times New Roman" w:cs="Times New Roman"/>
                <w:sz w:val="16"/>
                <w:szCs w:val="16"/>
              </w:rPr>
            </w:pPr>
          </w:p>
          <w:p w14:paraId="0F8058BD" w14:textId="4E58FA37" w:rsidR="00B5623A" w:rsidRPr="00E66478" w:rsidRDefault="00B5623A" w:rsidP="00B5623A">
            <w:pPr>
              <w:rPr>
                <w:rFonts w:ascii="Times New Roman" w:hAnsi="Times New Roman" w:cs="Times New Roman"/>
                <w:sz w:val="16"/>
                <w:szCs w:val="16"/>
              </w:rPr>
            </w:pPr>
          </w:p>
        </w:tc>
        <w:tc>
          <w:tcPr>
            <w:tcW w:w="871" w:type="pct"/>
            <w:gridSpan w:val="2"/>
            <w:hideMark/>
          </w:tcPr>
          <w:p w14:paraId="49D8F7FE" w14:textId="77777777"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Databases/Date range</w:t>
            </w:r>
            <w:r w:rsidRPr="00E66478">
              <w:rPr>
                <w:rFonts w:ascii="Times New Roman" w:hAnsi="Times New Roman" w:cs="Times New Roman"/>
                <w:sz w:val="16"/>
                <w:szCs w:val="16"/>
              </w:rPr>
              <w:t>: Cochrane Incontinence Group Specialised Register (searched 16 November 2006), the Traditional Chinese Medical Literature Analysis and Retrieval System (TCMLARS) (January 1984 to June 2004) and the reference lists of relevant articles.</w:t>
            </w:r>
          </w:p>
        </w:tc>
        <w:tc>
          <w:tcPr>
            <w:tcW w:w="792" w:type="pct"/>
            <w:gridSpan w:val="3"/>
            <w:hideMark/>
          </w:tcPr>
          <w:p w14:paraId="23AEA0FE" w14:textId="5A6D3EA3"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Methods of Cochrane Collaboration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Pr>
                <w:rFonts w:ascii="Times New Roman" w:hAnsi="Times New Roman" w:cs="Times New Roman"/>
                <w:sz w:val="16"/>
                <w:szCs w:val="16"/>
              </w:rPr>
              <w:t xml:space="preserve">: </w:t>
            </w:r>
            <w:r w:rsidRPr="00E66478">
              <w:rPr>
                <w:rFonts w:ascii="Times New Roman" w:hAnsi="Times New Roman" w:cs="Times New Roman"/>
                <w:sz w:val="16"/>
                <w:szCs w:val="16"/>
              </w:rPr>
              <w:t>number of wet nights</w:t>
            </w:r>
          </w:p>
        </w:tc>
        <w:tc>
          <w:tcPr>
            <w:tcW w:w="1440" w:type="pct"/>
            <w:hideMark/>
          </w:tcPr>
          <w:p w14:paraId="085CF7D3" w14:textId="609DD866" w:rsidR="00B5623A" w:rsidRDefault="00B5623A" w:rsidP="00B5623A">
            <w:pPr>
              <w:rPr>
                <w:rFonts w:ascii="Times New Roman" w:hAnsi="Times New Roman" w:cs="Times New Roman"/>
                <w:sz w:val="16"/>
                <w:szCs w:val="16"/>
              </w:rPr>
            </w:pPr>
            <w:r w:rsidRPr="00623D17">
              <w:rPr>
                <w:rFonts w:ascii="Times New Roman" w:hAnsi="Times New Roman" w:cs="Times New Roman"/>
                <w:b/>
                <w:bCs/>
                <w:sz w:val="16"/>
                <w:szCs w:val="16"/>
              </w:rPr>
              <w:t>Ma</w:t>
            </w:r>
            <w:r w:rsidR="00623D17" w:rsidRPr="00623D17">
              <w:rPr>
                <w:rFonts w:ascii="Times New Roman" w:hAnsi="Times New Roman" w:cs="Times New Roman"/>
                <w:b/>
                <w:bCs/>
                <w:sz w:val="16"/>
                <w:szCs w:val="16"/>
              </w:rPr>
              <w:t>in</w:t>
            </w:r>
            <w:r w:rsidRPr="00623D17">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Complementary treatments such chiropractic may help, but the evidence was weak. Further research is needed</w:t>
            </w:r>
            <w:r>
              <w:rPr>
                <w:rFonts w:ascii="Times New Roman" w:hAnsi="Times New Roman" w:cs="Times New Roman"/>
                <w:sz w:val="16"/>
                <w:szCs w:val="16"/>
              </w:rPr>
              <w:t>.</w:t>
            </w:r>
          </w:p>
          <w:p w14:paraId="70749349" w14:textId="77777777" w:rsidR="00C66385" w:rsidRDefault="00C66385" w:rsidP="00C66385">
            <w:pPr>
              <w:pStyle w:val="NormalWeb"/>
              <w:rPr>
                <w:sz w:val="16"/>
                <w:szCs w:val="16"/>
              </w:rPr>
            </w:pPr>
            <w:r w:rsidRPr="008F52E8">
              <w:rPr>
                <w:sz w:val="16"/>
                <w:szCs w:val="16"/>
              </w:rPr>
              <w:t>Relative Risk (RR): (Reed 1994), in which the group given active chiropractic adjustment were less often wet at baseline, the children given active treatment were more likely to improve (RR versus sham adjustment 0.74, 95% CI 0.60 to 0.91, Comparison 04.02.01) and had fewer wet nights after treatment stopped (MD -1.8, 95% CI -2.96 to -0.64, Comparison 04.03.01). Active chiropractic adjustment had better results than sham adjustment (RR for failure or relapse after stopping treatment 0.74, 95% CI 0.60 to 0.91).</w:t>
            </w:r>
          </w:p>
          <w:p w14:paraId="4126E02B" w14:textId="0B2424CB" w:rsidR="00B5623A" w:rsidRPr="00721EB8" w:rsidRDefault="00B5623A" w:rsidP="00B5623A">
            <w:pPr>
              <w:rPr>
                <w:rFonts w:ascii="Times New Roman" w:hAnsi="Times New Roman" w:cs="Times New Roman"/>
                <w:sz w:val="16"/>
                <w:szCs w:val="16"/>
              </w:rPr>
            </w:pPr>
            <w:r w:rsidRPr="00C66385">
              <w:rPr>
                <w:rFonts w:ascii="Times New Roman" w:hAnsi="Times New Roman" w:cs="Times New Roman"/>
                <w:b/>
                <w:bCs/>
                <w:sz w:val="16"/>
                <w:szCs w:val="16"/>
              </w:rPr>
              <w:t>Adverse Events:</w:t>
            </w:r>
            <w:r w:rsidRPr="00721EB8">
              <w:rPr>
                <w:rFonts w:ascii="Times New Roman" w:hAnsi="Times New Roman" w:cs="Times New Roman"/>
                <w:sz w:val="16"/>
                <w:szCs w:val="16"/>
              </w:rPr>
              <w:t xml:space="preserve"> Headache, stiff neck and lumbar spine pain were the adverse events; however, they could not be attributed to the treatments with certainty</w:t>
            </w:r>
            <w:r>
              <w:rPr>
                <w:rFonts w:ascii="Times New Roman" w:hAnsi="Times New Roman" w:cs="Times New Roman"/>
                <w:sz w:val="16"/>
                <w:szCs w:val="16"/>
              </w:rPr>
              <w:t>.</w:t>
            </w:r>
          </w:p>
          <w:p w14:paraId="7D630251" w14:textId="78B1590B" w:rsidR="00F33F3B" w:rsidRPr="00E66478" w:rsidRDefault="00F33F3B" w:rsidP="00C66385">
            <w:pPr>
              <w:pStyle w:val="NormalWeb"/>
              <w:rPr>
                <w:sz w:val="16"/>
                <w:szCs w:val="16"/>
              </w:rPr>
            </w:pPr>
          </w:p>
        </w:tc>
      </w:tr>
      <w:tr w:rsidR="00B5623A" w:rsidRPr="00E66478" w14:paraId="685635C0" w14:textId="77777777" w:rsidTr="00EF664A">
        <w:trPr>
          <w:gridAfter w:val="1"/>
          <w:wAfter w:w="17" w:type="pct"/>
        </w:trPr>
        <w:tc>
          <w:tcPr>
            <w:tcW w:w="401" w:type="pct"/>
            <w:gridSpan w:val="2"/>
            <w:shd w:val="clear" w:color="auto" w:fill="D9D9D9" w:themeFill="background1" w:themeFillShade="D9"/>
          </w:tcPr>
          <w:p w14:paraId="183E40AF" w14:textId="77777777" w:rsidR="00B5623A" w:rsidRPr="00E66478" w:rsidRDefault="00B5623A" w:rsidP="00B5623A">
            <w:pPr>
              <w:rPr>
                <w:rFonts w:ascii="Times New Roman" w:hAnsi="Times New Roman" w:cs="Times New Roman"/>
                <w:sz w:val="16"/>
                <w:szCs w:val="16"/>
              </w:rPr>
            </w:pPr>
          </w:p>
        </w:tc>
        <w:tc>
          <w:tcPr>
            <w:tcW w:w="608" w:type="pct"/>
            <w:gridSpan w:val="2"/>
            <w:shd w:val="clear" w:color="auto" w:fill="D9D9D9" w:themeFill="background1" w:themeFillShade="D9"/>
          </w:tcPr>
          <w:p w14:paraId="2744457A" w14:textId="79275BD0"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012A333D" w14:textId="75FA367E"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4AFC5D70" w14:textId="1B096A66"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4E9966F5" w14:textId="534390D0"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6E0F9F11" w14:textId="1F0C72FF" w:rsidR="00B5623A" w:rsidRPr="00687379" w:rsidRDefault="00B5623A" w:rsidP="00B5623A">
            <w:pPr>
              <w:rPr>
                <w:rFonts w:ascii="Times New Roman" w:hAnsi="Times New Roman" w:cs="Times New Roman"/>
                <w:b/>
                <w:bCs/>
                <w:sz w:val="16"/>
                <w:szCs w:val="16"/>
              </w:rPr>
            </w:pPr>
            <w:r w:rsidRPr="00E66478">
              <w:rPr>
                <w:rFonts w:ascii="Times New Roman" w:hAnsi="Times New Roman" w:cs="Times New Roman"/>
                <w:b/>
                <w:bCs/>
                <w:sz w:val="16"/>
                <w:szCs w:val="16"/>
              </w:rPr>
              <w:t>Ma</w:t>
            </w:r>
            <w:r w:rsidR="00623D17">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B5623A" w:rsidRPr="00E66478" w14:paraId="715DBDFF" w14:textId="77777777" w:rsidTr="00EF664A">
        <w:trPr>
          <w:gridAfter w:val="1"/>
          <w:wAfter w:w="17" w:type="pct"/>
        </w:trPr>
        <w:tc>
          <w:tcPr>
            <w:tcW w:w="401" w:type="pct"/>
            <w:gridSpan w:val="2"/>
            <w:hideMark/>
          </w:tcPr>
          <w:p w14:paraId="3716E22A" w14:textId="7777777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Gleberzon et al (2012)</w:t>
            </w:r>
            <w:r w:rsidRPr="00E66478">
              <w:rPr>
                <w:rFonts w:ascii="Times New Roman" w:hAnsi="Times New Roman" w:cs="Times New Roman"/>
                <w:sz w:val="16"/>
                <w:szCs w:val="16"/>
              </w:rPr>
              <w:br/>
            </w:r>
            <w:r w:rsidRPr="00E66478">
              <w:rPr>
                <w:rFonts w:ascii="Times New Roman" w:hAnsi="Times New Roman" w:cs="Times New Roman"/>
                <w:sz w:val="16"/>
                <w:szCs w:val="16"/>
              </w:rPr>
              <w:br/>
              <w:t>Multiple Conditions</w:t>
            </w:r>
          </w:p>
        </w:tc>
        <w:tc>
          <w:tcPr>
            <w:tcW w:w="608" w:type="pct"/>
            <w:gridSpan w:val="2"/>
            <w:hideMark/>
          </w:tcPr>
          <w:p w14:paraId="03EF40D3" w14:textId="06E14950" w:rsidR="007C071B"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Aim/Purpose:</w:t>
            </w:r>
            <w:r w:rsidRPr="00E66478">
              <w:rPr>
                <w:rFonts w:ascii="Times New Roman" w:hAnsi="Times New Roman" w:cs="Times New Roman"/>
                <w:sz w:val="16"/>
                <w:szCs w:val="16"/>
              </w:rPr>
              <w:br/>
              <w:t xml:space="preserve">(1) Conduct a search of the literature between 2007 and 2011 investigating the use of spinal manipulative therapy for paediatric health conditions </w:t>
            </w:r>
            <w:r w:rsidRPr="00E66478">
              <w:rPr>
                <w:rFonts w:ascii="Times New Roman" w:hAnsi="Times New Roman" w:cs="Times New Roman"/>
                <w:sz w:val="16"/>
                <w:szCs w:val="16"/>
              </w:rPr>
              <w:br/>
              <w:t>(2) Perform a systematic review of eligible retrieved clinical trials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Chiropractic</w:t>
            </w:r>
          </w:p>
        </w:tc>
        <w:tc>
          <w:tcPr>
            <w:tcW w:w="871" w:type="pct"/>
            <w:gridSpan w:val="3"/>
            <w:hideMark/>
          </w:tcPr>
          <w:p w14:paraId="0C9690C8" w14:textId="29496BC8"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 1980 (16 clinical trials)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Subjects were age 18 or less</w:t>
            </w:r>
            <w:r w:rsidRPr="00E66478">
              <w:rPr>
                <w:rFonts w:ascii="Times New Roman" w:hAnsi="Times New Roman" w:cs="Times New Roman"/>
                <w:sz w:val="16"/>
                <w:szCs w:val="16"/>
              </w:rPr>
              <w:br/>
              <w:t>(2) Studies involved more than two subjects</w:t>
            </w:r>
            <w:r w:rsidRPr="00E66478">
              <w:rPr>
                <w:rFonts w:ascii="Times New Roman" w:hAnsi="Times New Roman" w:cs="Times New Roman"/>
                <w:sz w:val="16"/>
                <w:szCs w:val="16"/>
              </w:rPr>
              <w:br/>
              <w:t>(3) Treatments must have been administered by a chiropractor</w:t>
            </w:r>
            <w:r w:rsidRPr="00E66478">
              <w:rPr>
                <w:rFonts w:ascii="Times New Roman" w:hAnsi="Times New Roman" w:cs="Times New Roman"/>
                <w:sz w:val="16"/>
                <w:szCs w:val="16"/>
              </w:rPr>
              <w:br/>
              <w:t>(4) Treatment administered was manual, high-velocity low-amplitude (HVLA) thrusting spinal manipulations</w:t>
            </w:r>
            <w:r w:rsidRPr="00E66478">
              <w:rPr>
                <w:rFonts w:ascii="Times New Roman" w:hAnsi="Times New Roman" w:cs="Times New Roman"/>
                <w:sz w:val="16"/>
                <w:szCs w:val="16"/>
              </w:rPr>
              <w:br/>
              <w:t>(5) English language</w:t>
            </w:r>
            <w:r w:rsidRPr="00E66478">
              <w:rPr>
                <w:rFonts w:ascii="Times New Roman" w:hAnsi="Times New Roman" w:cs="Times New Roman"/>
                <w:sz w:val="16"/>
                <w:szCs w:val="16"/>
              </w:rPr>
              <w:br/>
              <w:t>(6) Published between January 1980 and March 2011</w:t>
            </w:r>
            <w:r w:rsidRPr="00E66478">
              <w:rPr>
                <w:rFonts w:ascii="Times New Roman" w:hAnsi="Times New Roman" w:cs="Times New Roman"/>
                <w:sz w:val="16"/>
                <w:szCs w:val="16"/>
              </w:rPr>
              <w:br/>
              <w:t>(7) Prospective or retrospective studies including randomi</w:t>
            </w:r>
            <w:r w:rsidR="00087A83">
              <w:rPr>
                <w:rFonts w:ascii="Times New Roman" w:hAnsi="Times New Roman" w:cs="Times New Roman"/>
                <w:sz w:val="16"/>
                <w:szCs w:val="16"/>
              </w:rPr>
              <w:t>s</w:t>
            </w:r>
            <w:r w:rsidRPr="00E66478">
              <w:rPr>
                <w:rFonts w:ascii="Times New Roman" w:hAnsi="Times New Roman" w:cs="Times New Roman"/>
                <w:sz w:val="16"/>
                <w:szCs w:val="16"/>
              </w:rPr>
              <w:t>ed controlled trials, controlled clinical/quasi-experimental trials, prospective cohort studies or retrospective case series</w:t>
            </w:r>
            <w:r w:rsidRPr="00E66478">
              <w:rPr>
                <w:rFonts w:ascii="Times New Roman" w:hAnsi="Times New Roman" w:cs="Times New Roman"/>
                <w:sz w:val="16"/>
                <w:szCs w:val="16"/>
              </w:rPr>
              <w:br/>
              <w:t>(8) Studies using some type of outcome measure for determining the effect of chiropractic care</w:t>
            </w:r>
            <w:r w:rsidRPr="00E66478">
              <w:rPr>
                <w:rFonts w:ascii="Times New Roman" w:hAnsi="Times New Roman" w:cs="Times New Roman"/>
                <w:sz w:val="16"/>
                <w:szCs w:val="16"/>
              </w:rPr>
              <w:br/>
              <w:t>(9) Published in peer-reviewed journal</w:t>
            </w:r>
            <w:r w:rsidRPr="00E66478">
              <w:rPr>
                <w:rFonts w:ascii="Times New Roman" w:hAnsi="Times New Roman" w:cs="Times New Roman"/>
                <w:sz w:val="16"/>
                <w:szCs w:val="16"/>
              </w:rPr>
              <w:br/>
              <w:t>(10) Human subjects</w:t>
            </w:r>
          </w:p>
        </w:tc>
        <w:tc>
          <w:tcPr>
            <w:tcW w:w="871" w:type="pct"/>
            <w:gridSpan w:val="2"/>
            <w:hideMark/>
          </w:tcPr>
          <w:p w14:paraId="073D0FFE" w14:textId="77777777"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2</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The Index of Chiropractic Literature and PubMed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2007-2011</w:t>
            </w:r>
          </w:p>
        </w:tc>
        <w:tc>
          <w:tcPr>
            <w:tcW w:w="792" w:type="pct"/>
            <w:gridSpan w:val="3"/>
            <w:hideMark/>
          </w:tcPr>
          <w:p w14:paraId="4C9B33C0" w14:textId="01618078"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Grading criteria developed by Sackett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parent diaries for decreased crying time, cobb angle for scoliosis, frequency of wet nights for nocturnal enuresis, pulmonary functions and peak expiratory flow for asthma and improvement in symptoms for infantile colic</w:t>
            </w:r>
          </w:p>
        </w:tc>
        <w:tc>
          <w:tcPr>
            <w:tcW w:w="1440" w:type="pct"/>
            <w:hideMark/>
          </w:tcPr>
          <w:p w14:paraId="322BBEBB" w14:textId="61F0A82C"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623D17">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S</w:t>
            </w:r>
            <w:r w:rsidRPr="00E66478">
              <w:rPr>
                <w:rFonts w:ascii="Times New Roman" w:hAnsi="Times New Roman" w:cs="Times New Roman"/>
                <w:sz w:val="16"/>
                <w:szCs w:val="16"/>
              </w:rPr>
              <w:t>tudies that monitored both subjective and objective outcome measures of relevance to both patients and parents tended to report the most favourable response to spinal manual therapy, especially among children with asthma. Further research is clearly required in this area of chiropractic health care especially with respect to the clinical effectiveness of spinal manual therapy on paediatric back pain.</w:t>
            </w:r>
          </w:p>
          <w:p w14:paraId="776060C7" w14:textId="77777777" w:rsidR="00B5623A" w:rsidRDefault="00B5623A" w:rsidP="00B5623A">
            <w:pPr>
              <w:rPr>
                <w:rFonts w:ascii="Times New Roman" w:hAnsi="Times New Roman" w:cs="Times New Roman"/>
                <w:sz w:val="16"/>
                <w:szCs w:val="16"/>
              </w:rPr>
            </w:pPr>
          </w:p>
          <w:p w14:paraId="791D3A97" w14:textId="2A8D2089"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N</w:t>
            </w:r>
            <w:r w:rsidRPr="00E66478">
              <w:rPr>
                <w:rFonts w:ascii="Times New Roman" w:hAnsi="Times New Roman" w:cs="Times New Roman"/>
                <w:sz w:val="16"/>
                <w:szCs w:val="16"/>
              </w:rPr>
              <w:t>o adverse events were reported</w:t>
            </w:r>
            <w:r>
              <w:rPr>
                <w:rFonts w:ascii="Times New Roman" w:hAnsi="Times New Roman" w:cs="Times New Roman"/>
                <w:sz w:val="16"/>
                <w:szCs w:val="16"/>
              </w:rPr>
              <w:t>.</w:t>
            </w:r>
          </w:p>
        </w:tc>
      </w:tr>
      <w:tr w:rsidR="00B5623A" w:rsidRPr="00E66478" w14:paraId="11D2E04A" w14:textId="77777777" w:rsidTr="00EF664A">
        <w:trPr>
          <w:gridAfter w:val="1"/>
          <w:wAfter w:w="17" w:type="pct"/>
        </w:trPr>
        <w:tc>
          <w:tcPr>
            <w:tcW w:w="401" w:type="pct"/>
            <w:gridSpan w:val="2"/>
            <w:hideMark/>
          </w:tcPr>
          <w:p w14:paraId="344EC551" w14:textId="7777777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Green et al (2019)</w:t>
            </w:r>
            <w:r w:rsidRPr="00E66478">
              <w:rPr>
                <w:rFonts w:ascii="Times New Roman" w:hAnsi="Times New Roman" w:cs="Times New Roman"/>
                <w:sz w:val="16"/>
                <w:szCs w:val="16"/>
              </w:rPr>
              <w:br/>
            </w:r>
            <w:r w:rsidRPr="00E66478">
              <w:rPr>
                <w:rFonts w:ascii="Times New Roman" w:hAnsi="Times New Roman" w:cs="Times New Roman"/>
                <w:sz w:val="16"/>
                <w:szCs w:val="16"/>
              </w:rPr>
              <w:br/>
              <w:t>Multiple Conditions</w:t>
            </w:r>
          </w:p>
        </w:tc>
        <w:tc>
          <w:tcPr>
            <w:tcW w:w="608" w:type="pct"/>
            <w:gridSpan w:val="2"/>
            <w:hideMark/>
          </w:tcPr>
          <w:p w14:paraId="4CF47AA2" w14:textId="52F0D4D3" w:rsidR="007C071B"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Safer Care Victoria commissioned Cochrane Australia to undertake this systematic review of the effectiveness and safety of spinal manipulation in children under 12 years for any condition or symptom</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sidR="008D6306">
              <w:rPr>
                <w:rFonts w:ascii="Times New Roman" w:hAnsi="Times New Roman" w:cs="Times New Roman"/>
                <w:sz w:val="16"/>
                <w:szCs w:val="16"/>
              </w:rPr>
              <w:t>C</w:t>
            </w:r>
            <w:r w:rsidRPr="00E66478">
              <w:rPr>
                <w:rFonts w:ascii="Times New Roman" w:hAnsi="Times New Roman" w:cs="Times New Roman"/>
                <w:sz w:val="16"/>
                <w:szCs w:val="16"/>
              </w:rPr>
              <w:t>hiropractic, physiotherapy, osteopathy, manual therapists</w:t>
            </w:r>
          </w:p>
        </w:tc>
        <w:tc>
          <w:tcPr>
            <w:tcW w:w="871" w:type="pct"/>
            <w:gridSpan w:val="3"/>
            <w:hideMark/>
          </w:tcPr>
          <w:p w14:paraId="5A117A42" w14:textId="5BFEE6B3"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 xml:space="preserve">Effectiveness review: n=13 studies </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Safety review: n= 10 studies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Children under 12 years of age </w:t>
            </w:r>
            <w:r w:rsidRPr="00E66478">
              <w:rPr>
                <w:rFonts w:ascii="Times New Roman" w:hAnsi="Times New Roman" w:cs="Times New Roman"/>
                <w:sz w:val="16"/>
                <w:szCs w:val="16"/>
              </w:rPr>
              <w:br/>
              <w:t>(2) Treated with spinal manipulation from any healthcare professional for any condition or indication</w:t>
            </w:r>
            <w:r w:rsidRPr="00E66478">
              <w:rPr>
                <w:rFonts w:ascii="Times New Roman" w:hAnsi="Times New Roman" w:cs="Times New Roman"/>
                <w:sz w:val="16"/>
                <w:szCs w:val="16"/>
              </w:rPr>
              <w:br/>
            </w:r>
            <w:r w:rsidRPr="00E66478">
              <w:rPr>
                <w:rFonts w:ascii="Times New Roman" w:hAnsi="Times New Roman" w:cs="Times New Roman"/>
                <w:sz w:val="16"/>
                <w:szCs w:val="16"/>
              </w:rPr>
              <w:br/>
              <w:t>Effectiveness review:</w:t>
            </w:r>
            <w:r w:rsidRPr="00E66478">
              <w:rPr>
                <w:rFonts w:ascii="Times New Roman" w:hAnsi="Times New Roman" w:cs="Times New Roman"/>
                <w:sz w:val="16"/>
                <w:szCs w:val="16"/>
              </w:rPr>
              <w:br/>
              <w:t>(1) Eligible studies included both randomised trials and observational studies, provided the observational studies included a comparator (e.g. non- randomised trial, cohort study, controlled before-and-after study).</w:t>
            </w:r>
            <w:r w:rsidRPr="00E66478">
              <w:rPr>
                <w:rFonts w:ascii="Times New Roman" w:hAnsi="Times New Roman" w:cs="Times New Roman"/>
                <w:sz w:val="16"/>
                <w:szCs w:val="16"/>
              </w:rPr>
              <w:br/>
            </w:r>
            <w:r w:rsidRPr="00E66478">
              <w:rPr>
                <w:rFonts w:ascii="Times New Roman" w:hAnsi="Times New Roman" w:cs="Times New Roman"/>
                <w:sz w:val="16"/>
                <w:szCs w:val="16"/>
              </w:rPr>
              <w:br/>
              <w:t>Safety review:</w:t>
            </w:r>
            <w:r w:rsidRPr="00E66478">
              <w:rPr>
                <w:rFonts w:ascii="Times New Roman" w:hAnsi="Times New Roman" w:cs="Times New Roman"/>
                <w:sz w:val="16"/>
                <w:szCs w:val="16"/>
              </w:rPr>
              <w:br/>
              <w:t>(1) Any article reporting adverse events was eligible, irrespective of the study type (i.e. trials, observational studies, case reports, etc.)</w:t>
            </w:r>
          </w:p>
        </w:tc>
        <w:tc>
          <w:tcPr>
            <w:tcW w:w="871" w:type="pct"/>
            <w:gridSpan w:val="2"/>
            <w:hideMark/>
          </w:tcPr>
          <w:p w14:paraId="6B8C14E9" w14:textId="77777777"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PubMed, Index to Chiropractic Literature, Embase, Cochrane Central Register of Controlled Trials, CINAHL, Allied and Complementary Medicine (AMED) and Scopus.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1960-2018 </w:t>
            </w:r>
          </w:p>
        </w:tc>
        <w:tc>
          <w:tcPr>
            <w:tcW w:w="792" w:type="pct"/>
            <w:gridSpan w:val="3"/>
            <w:hideMark/>
          </w:tcPr>
          <w:p w14:paraId="780B0DCD" w14:textId="4FAC9C23"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 for effectiveness review:</w:t>
            </w:r>
            <w:r w:rsidRPr="00E66478">
              <w:rPr>
                <w:rFonts w:ascii="Times New Roman" w:hAnsi="Times New Roman" w:cs="Times New Roman"/>
                <w:sz w:val="16"/>
                <w:szCs w:val="16"/>
              </w:rPr>
              <w:br/>
              <w:t>Cerebral Palsy- wrist spasticity</w:t>
            </w:r>
            <w:r w:rsidRPr="00E66478">
              <w:rPr>
                <w:rFonts w:ascii="Times New Roman" w:hAnsi="Times New Roman" w:cs="Times New Roman"/>
                <w:sz w:val="16"/>
                <w:szCs w:val="16"/>
              </w:rPr>
              <w:br/>
              <w:t>Infantile colic- crying time</w:t>
            </w:r>
            <w:r w:rsidRPr="00E66478">
              <w:rPr>
                <w:rFonts w:ascii="Times New Roman" w:hAnsi="Times New Roman" w:cs="Times New Roman"/>
                <w:sz w:val="16"/>
                <w:szCs w:val="16"/>
              </w:rPr>
              <w:br/>
              <w:t>Nocturnal Enuresis - # of wet nights</w:t>
            </w:r>
            <w:r>
              <w:rPr>
                <w:rFonts w:ascii="Times New Roman" w:hAnsi="Times New Roman" w:cs="Times New Roman"/>
                <w:sz w:val="16"/>
                <w:szCs w:val="16"/>
              </w:rPr>
              <w:t xml:space="preserve">. </w:t>
            </w:r>
            <w:r w:rsidRPr="00E66478">
              <w:rPr>
                <w:rFonts w:ascii="Times New Roman" w:hAnsi="Times New Roman" w:cs="Times New Roman"/>
                <w:sz w:val="16"/>
                <w:szCs w:val="16"/>
              </w:rPr>
              <w:t>Torticollis - symptoms improvement</w:t>
            </w:r>
            <w:r>
              <w:rPr>
                <w:rFonts w:ascii="Times New Roman" w:hAnsi="Times New Roman" w:cs="Times New Roman"/>
                <w:sz w:val="16"/>
                <w:szCs w:val="16"/>
              </w:rPr>
              <w:t xml:space="preserve">. </w:t>
            </w:r>
            <w:r w:rsidRPr="00E66478">
              <w:rPr>
                <w:rFonts w:ascii="Times New Roman" w:hAnsi="Times New Roman" w:cs="Times New Roman"/>
                <w:sz w:val="16"/>
                <w:szCs w:val="16"/>
              </w:rPr>
              <w:t>ADHD - motion behavioural scores &amp; visual spatial attention</w:t>
            </w:r>
            <w:r>
              <w:rPr>
                <w:rFonts w:ascii="Times New Roman" w:hAnsi="Times New Roman" w:cs="Times New Roman"/>
                <w:sz w:val="16"/>
                <w:szCs w:val="16"/>
              </w:rPr>
              <w:t xml:space="preserve">. </w:t>
            </w:r>
            <w:r w:rsidRPr="00E66478">
              <w:rPr>
                <w:rFonts w:ascii="Times New Roman" w:hAnsi="Times New Roman" w:cs="Times New Roman"/>
                <w:sz w:val="16"/>
                <w:szCs w:val="16"/>
              </w:rPr>
              <w:t>Otitis Media- number of days with symptoms</w:t>
            </w:r>
            <w:r w:rsidRPr="00E66478">
              <w:rPr>
                <w:rFonts w:ascii="Times New Roman" w:hAnsi="Times New Roman" w:cs="Times New Roman"/>
                <w:sz w:val="16"/>
                <w:szCs w:val="16"/>
              </w:rPr>
              <w:br/>
              <w:t>Asthma- lung function</w:t>
            </w:r>
            <w:r>
              <w:rPr>
                <w:rFonts w:ascii="Times New Roman" w:hAnsi="Times New Roman" w:cs="Times New Roman"/>
                <w:sz w:val="16"/>
                <w:szCs w:val="16"/>
              </w:rPr>
              <w:t xml:space="preserve">. </w:t>
            </w:r>
            <w:r w:rsidRPr="00E66478">
              <w:rPr>
                <w:rFonts w:ascii="Times New Roman" w:hAnsi="Times New Roman" w:cs="Times New Roman"/>
                <w:sz w:val="16"/>
                <w:szCs w:val="16"/>
              </w:rPr>
              <w:t>Headache- percentage of days with headache</w:t>
            </w:r>
            <w:r w:rsidRPr="00E66478">
              <w:rPr>
                <w:rFonts w:ascii="Times New Roman" w:hAnsi="Times New Roman" w:cs="Times New Roman"/>
                <w:sz w:val="16"/>
                <w:szCs w:val="16"/>
              </w:rPr>
              <w:br/>
              <w:t>Back pain- recurrence of spinal pain</w:t>
            </w:r>
            <w:r>
              <w:rPr>
                <w:rFonts w:ascii="Times New Roman" w:hAnsi="Times New Roman" w:cs="Times New Roman"/>
                <w:sz w:val="16"/>
                <w:szCs w:val="16"/>
              </w:rPr>
              <w:t xml:space="preserve">. </w:t>
            </w:r>
            <w:r w:rsidRPr="00E66478">
              <w:rPr>
                <w:rFonts w:ascii="Times New Roman" w:hAnsi="Times New Roman" w:cs="Times New Roman"/>
                <w:sz w:val="16"/>
                <w:szCs w:val="16"/>
              </w:rPr>
              <w:t>Neck pain- recurrence of spinal pain</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 for safety review</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Adverse events categorised as mild (transient effects lasting less than 24 hours, </w:t>
            </w:r>
            <w:r w:rsidR="00DD5877" w:rsidRPr="00E66478">
              <w:rPr>
                <w:rFonts w:ascii="Times New Roman" w:hAnsi="Times New Roman" w:cs="Times New Roman"/>
                <w:sz w:val="16"/>
                <w:szCs w:val="16"/>
              </w:rPr>
              <w:t>e.g.,</w:t>
            </w:r>
            <w:r w:rsidRPr="00E66478">
              <w:rPr>
                <w:rFonts w:ascii="Times New Roman" w:hAnsi="Times New Roman" w:cs="Times New Roman"/>
                <w:sz w:val="16"/>
                <w:szCs w:val="16"/>
              </w:rPr>
              <w:t xml:space="preserve"> crying or discomfort), moderate (requiring medical/general practitioner treatment) or severe (requiring hospital treatment, including disability or death)</w:t>
            </w:r>
          </w:p>
        </w:tc>
        <w:tc>
          <w:tcPr>
            <w:tcW w:w="1440" w:type="pct"/>
            <w:hideMark/>
          </w:tcPr>
          <w:p w14:paraId="35174940" w14:textId="77777777" w:rsidR="00C66385" w:rsidRDefault="00B5623A" w:rsidP="00C66385">
            <w:pPr>
              <w:rPr>
                <w:rFonts w:ascii="Times New Roman" w:hAnsi="Times New Roman" w:cs="Times New Roman"/>
                <w:sz w:val="16"/>
                <w:szCs w:val="16"/>
              </w:rPr>
            </w:pPr>
            <w:r w:rsidRPr="008F52E8">
              <w:rPr>
                <w:rFonts w:ascii="Times New Roman" w:hAnsi="Times New Roman" w:cs="Times New Roman"/>
                <w:b/>
                <w:bCs/>
                <w:sz w:val="16"/>
                <w:szCs w:val="16"/>
              </w:rPr>
              <w:t>Ma</w:t>
            </w:r>
            <w:r w:rsidR="0084513F">
              <w:rPr>
                <w:rFonts w:ascii="Times New Roman" w:hAnsi="Times New Roman" w:cs="Times New Roman"/>
                <w:b/>
                <w:bCs/>
                <w:sz w:val="16"/>
                <w:szCs w:val="16"/>
              </w:rPr>
              <w:t>in</w:t>
            </w:r>
            <w:r w:rsidRPr="008F52E8">
              <w:rPr>
                <w:rFonts w:ascii="Times New Roman" w:hAnsi="Times New Roman" w:cs="Times New Roman"/>
                <w:b/>
                <w:bCs/>
                <w:sz w:val="16"/>
                <w:szCs w:val="16"/>
              </w:rPr>
              <w:t xml:space="preserve"> Findings</w:t>
            </w:r>
            <w:r w:rsidRPr="008F52E8">
              <w:rPr>
                <w:rFonts w:ascii="Times New Roman" w:hAnsi="Times New Roman" w:cs="Times New Roman"/>
                <w:sz w:val="16"/>
                <w:szCs w:val="16"/>
              </w:rPr>
              <w:t xml:space="preserve">: </w:t>
            </w:r>
            <w:r w:rsidR="00C66385">
              <w:rPr>
                <w:rFonts w:ascii="Times New Roman" w:hAnsi="Times New Roman" w:cs="Times New Roman"/>
                <w:sz w:val="16"/>
                <w:szCs w:val="16"/>
              </w:rPr>
              <w:t>C</w:t>
            </w:r>
            <w:r w:rsidRPr="008F52E8">
              <w:rPr>
                <w:rFonts w:ascii="Times New Roman" w:hAnsi="Times New Roman" w:cs="Times New Roman"/>
                <w:sz w:val="16"/>
                <w:szCs w:val="16"/>
              </w:rPr>
              <w:t>onsistent with the findings of other systematic reviews, due to the paucity of studies and the lack of reported information on the specific treatment techniques employed, it is difficult to draw conclusions about the safety and effectiveness of spinal manipulation in children.</w:t>
            </w:r>
            <w:r w:rsidR="00C66385">
              <w:rPr>
                <w:rFonts w:ascii="Times New Roman" w:hAnsi="Times New Roman" w:cs="Times New Roman"/>
                <w:sz w:val="16"/>
                <w:szCs w:val="16"/>
              </w:rPr>
              <w:t xml:space="preserve"> </w:t>
            </w:r>
          </w:p>
          <w:p w14:paraId="1C3F1825" w14:textId="77777777" w:rsidR="00C66385" w:rsidRDefault="00C66385" w:rsidP="00C66385">
            <w:pPr>
              <w:rPr>
                <w:rFonts w:ascii="Times New Roman" w:hAnsi="Times New Roman" w:cs="Times New Roman"/>
                <w:sz w:val="16"/>
                <w:szCs w:val="16"/>
              </w:rPr>
            </w:pPr>
          </w:p>
          <w:p w14:paraId="532FDFC6" w14:textId="5961E946" w:rsidR="00C66385" w:rsidRDefault="00C66385" w:rsidP="00C66385">
            <w:pPr>
              <w:rPr>
                <w:rFonts w:ascii="Times New Roman" w:hAnsi="Times New Roman" w:cs="Times New Roman"/>
                <w:sz w:val="16"/>
                <w:szCs w:val="16"/>
              </w:rPr>
            </w:pPr>
            <w:r w:rsidRPr="00C66385">
              <w:rPr>
                <w:rFonts w:ascii="Times New Roman" w:hAnsi="Times New Roman" w:cs="Times New Roman"/>
                <w:sz w:val="16"/>
                <w:szCs w:val="16"/>
              </w:rPr>
              <w:t>Relative Risk (RR): RR 0.98 (0.70 to 1.39) – 1 RCT for Torticollis; RR 1.26 (0.98 to 1.61) – 1 RCT (Haugen 2011) for neck/back pain. Compared to no SMT, spinal manipulation may increase recurrences of spinal pain (back, neck or both) among children (9- 15 years). If 10 children were followed for one year, 4 more recurrences may occur with spinal manipulation compared to no manipulation (95% CI: from 0 to 7 more recurrences, 238 participants) – Dissing 2018.</w:t>
            </w:r>
          </w:p>
          <w:p w14:paraId="527420A9" w14:textId="77777777" w:rsidR="00C66385" w:rsidRDefault="00C66385" w:rsidP="00C66385">
            <w:pPr>
              <w:rPr>
                <w:sz w:val="16"/>
                <w:szCs w:val="16"/>
              </w:rPr>
            </w:pPr>
          </w:p>
          <w:p w14:paraId="58BB56D1" w14:textId="5680D0D3" w:rsidR="00B5623A" w:rsidRPr="008F52E8" w:rsidRDefault="00B5623A" w:rsidP="00B5623A">
            <w:pPr>
              <w:rPr>
                <w:rFonts w:ascii="Times New Roman" w:hAnsi="Times New Roman" w:cs="Times New Roman"/>
                <w:sz w:val="16"/>
                <w:szCs w:val="16"/>
              </w:rPr>
            </w:pPr>
            <w:r w:rsidRPr="008F52E8">
              <w:rPr>
                <w:rFonts w:ascii="Times New Roman" w:hAnsi="Times New Roman" w:cs="Times New Roman"/>
                <w:b/>
                <w:bCs/>
                <w:sz w:val="16"/>
                <w:szCs w:val="16"/>
              </w:rPr>
              <w:t>Adverse Events</w:t>
            </w:r>
            <w:r w:rsidRPr="008F52E8">
              <w:rPr>
                <w:rFonts w:ascii="Times New Roman" w:hAnsi="Times New Roman" w:cs="Times New Roman"/>
                <w:sz w:val="16"/>
                <w:szCs w:val="16"/>
              </w:rPr>
              <w:t xml:space="preserve">: </w:t>
            </w:r>
            <w:r w:rsidR="00C66385">
              <w:rPr>
                <w:rFonts w:ascii="Times New Roman" w:hAnsi="Times New Roman" w:cs="Times New Roman"/>
                <w:sz w:val="16"/>
                <w:szCs w:val="16"/>
              </w:rPr>
              <w:t>F</w:t>
            </w:r>
            <w:r w:rsidRPr="008F52E8">
              <w:rPr>
                <w:rFonts w:ascii="Times New Roman" w:hAnsi="Times New Roman" w:cs="Times New Roman"/>
                <w:sz w:val="16"/>
                <w:szCs w:val="16"/>
              </w:rPr>
              <w:t>our studies described five individual cases of adverse effects from SMT in infants or children. Three were classified as severe and two as moderate. Of the three reports of a serious adverse event, one resulted in death. The technique employed in this case was described as the Vojta technique and involved forced active rotation and head retraction. Other serious adverse events were loss of consciousness with recovery and hospitalisation for drowsiness and weakness.</w:t>
            </w:r>
          </w:p>
          <w:p w14:paraId="5B1D65AF" w14:textId="4930EE0D" w:rsidR="00B5623A" w:rsidRPr="008F52E8" w:rsidRDefault="00B5623A" w:rsidP="00C66385">
            <w:pPr>
              <w:pStyle w:val="NormalWeb"/>
              <w:rPr>
                <w:sz w:val="16"/>
                <w:szCs w:val="16"/>
              </w:rPr>
            </w:pPr>
          </w:p>
        </w:tc>
      </w:tr>
      <w:tr w:rsidR="00B5623A" w:rsidRPr="00E66478" w14:paraId="7BD01957" w14:textId="77777777" w:rsidTr="00EF664A">
        <w:trPr>
          <w:gridAfter w:val="1"/>
          <w:wAfter w:w="17" w:type="pct"/>
        </w:trPr>
        <w:tc>
          <w:tcPr>
            <w:tcW w:w="401" w:type="pct"/>
            <w:gridSpan w:val="2"/>
            <w:shd w:val="clear" w:color="auto" w:fill="D9D9D9" w:themeFill="background1" w:themeFillShade="D9"/>
          </w:tcPr>
          <w:p w14:paraId="1F0C6BF6" w14:textId="77777777" w:rsidR="00B5623A" w:rsidRPr="00E66478" w:rsidRDefault="00B5623A" w:rsidP="00B5623A">
            <w:pPr>
              <w:rPr>
                <w:rFonts w:ascii="Times New Roman" w:hAnsi="Times New Roman" w:cs="Times New Roman"/>
                <w:sz w:val="16"/>
                <w:szCs w:val="16"/>
              </w:rPr>
            </w:pPr>
          </w:p>
        </w:tc>
        <w:tc>
          <w:tcPr>
            <w:tcW w:w="608" w:type="pct"/>
            <w:gridSpan w:val="2"/>
            <w:shd w:val="clear" w:color="auto" w:fill="D9D9D9" w:themeFill="background1" w:themeFillShade="D9"/>
          </w:tcPr>
          <w:p w14:paraId="3A9686C6" w14:textId="4DB4506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3BBD1B91" w14:textId="197D603A"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60D76802" w14:textId="79E15E9E"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42BE08DE" w14:textId="55F7D386"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0F66F4F5" w14:textId="0E12B366" w:rsidR="00B5623A" w:rsidRPr="00687379" w:rsidRDefault="00B5623A" w:rsidP="00B5623A">
            <w:pPr>
              <w:rPr>
                <w:rFonts w:ascii="Times New Roman" w:hAnsi="Times New Roman" w:cs="Times New Roman"/>
                <w:b/>
                <w:bCs/>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B5623A" w:rsidRPr="00E66478" w14:paraId="0AE4B164" w14:textId="77777777" w:rsidTr="00EF664A">
        <w:trPr>
          <w:gridAfter w:val="1"/>
          <w:wAfter w:w="17" w:type="pct"/>
        </w:trPr>
        <w:tc>
          <w:tcPr>
            <w:tcW w:w="401" w:type="pct"/>
            <w:gridSpan w:val="2"/>
            <w:hideMark/>
          </w:tcPr>
          <w:p w14:paraId="61F33812" w14:textId="7777777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Hawk et al (2007)</w:t>
            </w:r>
            <w:r w:rsidRPr="00E66478">
              <w:rPr>
                <w:rFonts w:ascii="Times New Roman" w:hAnsi="Times New Roman" w:cs="Times New Roman"/>
                <w:sz w:val="16"/>
                <w:szCs w:val="16"/>
              </w:rPr>
              <w:br/>
            </w:r>
            <w:r w:rsidRPr="00E66478">
              <w:rPr>
                <w:rFonts w:ascii="Times New Roman" w:hAnsi="Times New Roman" w:cs="Times New Roman"/>
                <w:sz w:val="16"/>
                <w:szCs w:val="16"/>
              </w:rPr>
              <w:br/>
              <w:t>Multiple Conditions</w:t>
            </w:r>
          </w:p>
        </w:tc>
        <w:tc>
          <w:tcPr>
            <w:tcW w:w="608" w:type="pct"/>
            <w:gridSpan w:val="2"/>
            <w:hideMark/>
          </w:tcPr>
          <w:p w14:paraId="4ABAE56D" w14:textId="6A98C876" w:rsidR="004400C6"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evaluate the evidence on the effect of chiropractic care, rather than spinal manipulation only, on patients with non</w:t>
            </w:r>
            <w:r w:rsidR="00C7554E">
              <w:rPr>
                <w:rFonts w:ascii="Times New Roman" w:hAnsi="Times New Roman" w:cs="Times New Roman"/>
                <w:sz w:val="16"/>
                <w:szCs w:val="16"/>
              </w:rPr>
              <w:t>-</w:t>
            </w:r>
            <w:r w:rsidRPr="00E66478">
              <w:rPr>
                <w:rFonts w:ascii="Times New Roman" w:hAnsi="Times New Roman" w:cs="Times New Roman"/>
                <w:sz w:val="16"/>
                <w:szCs w:val="16"/>
              </w:rPr>
              <w:t>musculoskeletal conditions and to identify shortcomings in the evidence base on this topic, from a Whole Systems Research perspective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sidR="006168C3">
              <w:rPr>
                <w:rFonts w:ascii="Times New Roman" w:hAnsi="Times New Roman" w:cs="Times New Roman"/>
                <w:sz w:val="16"/>
                <w:szCs w:val="16"/>
              </w:rPr>
              <w:t>C</w:t>
            </w:r>
            <w:r w:rsidRPr="00E66478">
              <w:rPr>
                <w:rFonts w:ascii="Times New Roman" w:hAnsi="Times New Roman" w:cs="Times New Roman"/>
                <w:sz w:val="16"/>
                <w:szCs w:val="16"/>
              </w:rPr>
              <w:t>hiropractic</w:t>
            </w:r>
          </w:p>
        </w:tc>
        <w:tc>
          <w:tcPr>
            <w:tcW w:w="871" w:type="pct"/>
            <w:gridSpan w:val="3"/>
            <w:hideMark/>
          </w:tcPr>
          <w:p w14:paraId="7F006D19" w14:textId="28ED310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 179 papers addressing 50 different non</w:t>
            </w:r>
            <w:r w:rsidR="0019372F">
              <w:rPr>
                <w:rFonts w:ascii="Times New Roman" w:hAnsi="Times New Roman" w:cs="Times New Roman"/>
                <w:sz w:val="16"/>
                <w:szCs w:val="16"/>
              </w:rPr>
              <w:t>-</w:t>
            </w:r>
            <w:r w:rsidRPr="00E66478">
              <w:rPr>
                <w:rFonts w:ascii="Times New Roman" w:hAnsi="Times New Roman" w:cs="Times New Roman"/>
                <w:sz w:val="16"/>
                <w:szCs w:val="16"/>
              </w:rPr>
              <w:t>musculoskeletal conditions (122 case reports or case series, 47 experimental designs including 14 RCTs, 9 systematic reviews, and 1 a large cohort study)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Human subjects</w:t>
            </w:r>
            <w:r w:rsidRPr="00E66478">
              <w:rPr>
                <w:rFonts w:ascii="Times New Roman" w:hAnsi="Times New Roman" w:cs="Times New Roman"/>
                <w:sz w:val="16"/>
                <w:szCs w:val="16"/>
              </w:rPr>
              <w:br/>
              <w:t>(2) English language</w:t>
            </w:r>
            <w:r w:rsidRPr="00E66478">
              <w:rPr>
                <w:rFonts w:ascii="Times New Roman" w:hAnsi="Times New Roman" w:cs="Times New Roman"/>
                <w:sz w:val="16"/>
                <w:szCs w:val="16"/>
              </w:rPr>
              <w:br/>
              <w:t>(3) Peer-reviewed journal</w:t>
            </w:r>
            <w:r w:rsidRPr="00E66478">
              <w:rPr>
                <w:rFonts w:ascii="Times New Roman" w:hAnsi="Times New Roman" w:cs="Times New Roman"/>
                <w:sz w:val="16"/>
                <w:szCs w:val="16"/>
              </w:rPr>
              <w:br/>
              <w:t>(4) Publication before May 2005</w:t>
            </w:r>
          </w:p>
        </w:tc>
        <w:tc>
          <w:tcPr>
            <w:tcW w:w="871" w:type="pct"/>
            <w:gridSpan w:val="2"/>
            <w:hideMark/>
          </w:tcPr>
          <w:p w14:paraId="03309B88" w14:textId="77777777" w:rsidR="00C7554E"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5</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PubMed, Ovid, Mantis, Index to Chiropractic Literature, and CINAHL.</w:t>
            </w:r>
          </w:p>
          <w:p w14:paraId="4E664481" w14:textId="500C4E9C"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up to 2005</w:t>
            </w:r>
          </w:p>
        </w:tc>
        <w:tc>
          <w:tcPr>
            <w:tcW w:w="792" w:type="pct"/>
            <w:gridSpan w:val="3"/>
            <w:hideMark/>
          </w:tcPr>
          <w:p w14:paraId="445EDC69" w14:textId="06EA2E70"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All randomi</w:t>
            </w:r>
            <w:r w:rsidR="00087A83">
              <w:rPr>
                <w:rFonts w:ascii="Times New Roman" w:hAnsi="Times New Roman" w:cs="Times New Roman"/>
                <w:sz w:val="16"/>
                <w:szCs w:val="16"/>
              </w:rPr>
              <w:t>s</w:t>
            </w:r>
            <w:r w:rsidRPr="00E66478">
              <w:rPr>
                <w:rFonts w:ascii="Times New Roman" w:hAnsi="Times New Roman" w:cs="Times New Roman"/>
                <w:sz w:val="16"/>
                <w:szCs w:val="16"/>
              </w:rPr>
              <w:t>ed controlled trials (RCTs) were evaluated using the Scottish Intercollegiate Guidelines Network (SIGN) and Jadad checklists; a checklist developed from the CONSORT (Consolidated Standards of Reporting Trials) guidelines; and one developed by the authors to evaluate studies in terms of Whole Systems Research (WSR) considerations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patient-based measures (pain, function, health status)</w:t>
            </w:r>
            <w:r w:rsidRPr="00E66478">
              <w:rPr>
                <w:rFonts w:ascii="Times New Roman" w:hAnsi="Times New Roman" w:cs="Times New Roman"/>
                <w:sz w:val="16"/>
                <w:szCs w:val="16"/>
              </w:rPr>
              <w:br/>
              <w:t>Nocturnal enuresis- number of wet nights</w:t>
            </w:r>
            <w:r w:rsidRPr="00E66478">
              <w:rPr>
                <w:rFonts w:ascii="Times New Roman" w:hAnsi="Times New Roman" w:cs="Times New Roman"/>
                <w:sz w:val="16"/>
                <w:szCs w:val="16"/>
              </w:rPr>
              <w:br/>
              <w:t xml:space="preserve">Infantile colic- decreased crying time by crying diary </w:t>
            </w:r>
            <w:r w:rsidRPr="00E66478">
              <w:rPr>
                <w:rFonts w:ascii="Times New Roman" w:hAnsi="Times New Roman" w:cs="Times New Roman"/>
                <w:sz w:val="16"/>
                <w:szCs w:val="16"/>
              </w:rPr>
              <w:br/>
              <w:t>Asthma- pulmonary function</w:t>
            </w:r>
            <w:r w:rsidRPr="00E66478">
              <w:rPr>
                <w:rFonts w:ascii="Times New Roman" w:hAnsi="Times New Roman" w:cs="Times New Roman"/>
                <w:sz w:val="16"/>
                <w:szCs w:val="16"/>
              </w:rPr>
              <w:br/>
              <w:t>Otitis Media- fewer recurrences of episodes</w:t>
            </w:r>
          </w:p>
        </w:tc>
        <w:tc>
          <w:tcPr>
            <w:tcW w:w="1440" w:type="pct"/>
            <w:hideMark/>
          </w:tcPr>
          <w:p w14:paraId="2D4CB789" w14:textId="4DEB88D7"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84513F">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br/>
              <w:t>(1) Adverse effects should be routinely reported.</w:t>
            </w:r>
            <w:r w:rsidRPr="00E66478">
              <w:rPr>
                <w:rFonts w:ascii="Times New Roman" w:hAnsi="Times New Roman" w:cs="Times New Roman"/>
                <w:sz w:val="16"/>
                <w:szCs w:val="16"/>
              </w:rPr>
              <w:br/>
              <w:t>(2) Evidence from controlled studies and usual practice supports chiropractic care as providing benefit to patients with asthma, cervicogenic vertigo, and infantile colic. Evidence was promising for potential benefit of manual procedures for children with otitis media.</w:t>
            </w:r>
            <w:r w:rsidRPr="00E66478">
              <w:rPr>
                <w:rFonts w:ascii="Times New Roman" w:hAnsi="Times New Roman" w:cs="Times New Roman"/>
                <w:sz w:val="16"/>
                <w:szCs w:val="16"/>
              </w:rPr>
              <w:br/>
              <w:t>(3) There is insufficient evidence to make conclusions about chiropractic care for patients with other conditions.</w:t>
            </w:r>
          </w:p>
          <w:p w14:paraId="27602596" w14:textId="77777777" w:rsidR="00B5623A" w:rsidRDefault="00B5623A" w:rsidP="00B5623A">
            <w:pPr>
              <w:rPr>
                <w:rFonts w:ascii="Times New Roman" w:hAnsi="Times New Roman" w:cs="Times New Roman"/>
                <w:sz w:val="16"/>
                <w:szCs w:val="16"/>
              </w:rPr>
            </w:pPr>
          </w:p>
          <w:p w14:paraId="063A6FEE" w14:textId="52546F60"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N</w:t>
            </w:r>
            <w:r w:rsidRPr="00E66478">
              <w:rPr>
                <w:rFonts w:ascii="Times New Roman" w:hAnsi="Times New Roman" w:cs="Times New Roman"/>
                <w:sz w:val="16"/>
                <w:szCs w:val="16"/>
              </w:rPr>
              <w:t>o serious events were reported, and several transient cases of muscle soreness and irritability were reported.</w:t>
            </w:r>
          </w:p>
        </w:tc>
      </w:tr>
      <w:tr w:rsidR="00B5623A" w:rsidRPr="00E66478" w14:paraId="734D0403" w14:textId="77777777" w:rsidTr="00EF664A">
        <w:trPr>
          <w:gridAfter w:val="1"/>
          <w:wAfter w:w="17" w:type="pct"/>
        </w:trPr>
        <w:tc>
          <w:tcPr>
            <w:tcW w:w="401" w:type="pct"/>
            <w:gridSpan w:val="2"/>
            <w:hideMark/>
          </w:tcPr>
          <w:p w14:paraId="0275F816" w14:textId="77777777"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Hawk et al (2019)</w:t>
            </w:r>
            <w:r w:rsidRPr="00E66478">
              <w:rPr>
                <w:rFonts w:ascii="Times New Roman" w:hAnsi="Times New Roman" w:cs="Times New Roman"/>
                <w:sz w:val="16"/>
                <w:szCs w:val="16"/>
              </w:rPr>
              <w:br/>
            </w:r>
            <w:r w:rsidRPr="00E66478">
              <w:rPr>
                <w:rFonts w:ascii="Times New Roman" w:hAnsi="Times New Roman" w:cs="Times New Roman"/>
                <w:sz w:val="16"/>
                <w:szCs w:val="16"/>
              </w:rPr>
              <w:br/>
              <w:t>Breastfeeding Difficulties</w:t>
            </w:r>
          </w:p>
        </w:tc>
        <w:tc>
          <w:tcPr>
            <w:tcW w:w="608" w:type="pct"/>
            <w:gridSpan w:val="2"/>
            <w:hideMark/>
          </w:tcPr>
          <w:p w14:paraId="02BB24A9" w14:textId="7C28A03D" w:rsidR="004400C6"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 xml:space="preserve">To survey the literature on manual treatments to correct musculoskeletal dysfunctions in infants with suboptimal breastfeeding.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sidR="006168C3">
              <w:rPr>
                <w:rFonts w:ascii="Times New Roman" w:hAnsi="Times New Roman" w:cs="Times New Roman"/>
                <w:sz w:val="16"/>
                <w:szCs w:val="16"/>
              </w:rPr>
              <w:t>C</w:t>
            </w:r>
            <w:r w:rsidRPr="00E66478">
              <w:rPr>
                <w:rFonts w:ascii="Times New Roman" w:hAnsi="Times New Roman" w:cs="Times New Roman"/>
                <w:sz w:val="16"/>
                <w:szCs w:val="16"/>
              </w:rPr>
              <w:t>hiropractic and osteopathy</w:t>
            </w:r>
          </w:p>
        </w:tc>
        <w:tc>
          <w:tcPr>
            <w:tcW w:w="871" w:type="pct"/>
            <w:gridSpan w:val="3"/>
            <w:hideMark/>
          </w:tcPr>
          <w:p w14:paraId="607A1181" w14:textId="1C39772E"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 201 infants (27 articles included-</w:t>
            </w:r>
            <w:r w:rsidRPr="00E66478">
              <w:rPr>
                <w:rFonts w:ascii="Times New Roman" w:hAnsi="Times New Roman" w:cs="Times New Roman"/>
                <w:sz w:val="16"/>
                <w:szCs w:val="16"/>
              </w:rPr>
              <w:br/>
              <w:t>7 expert commentaries, 1 high-quality RCT, 1 low-quality cohort, 1 pilot study, 2 cross-sectional surveys, 5 narrative reviews and 10 case series or case reports)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English language</w:t>
            </w:r>
            <w:r w:rsidRPr="00E66478">
              <w:rPr>
                <w:rFonts w:ascii="Times New Roman" w:hAnsi="Times New Roman" w:cs="Times New Roman"/>
                <w:sz w:val="16"/>
                <w:szCs w:val="16"/>
              </w:rPr>
              <w:br/>
              <w:t>(2) Human participants</w:t>
            </w:r>
            <w:r w:rsidRPr="00E66478">
              <w:rPr>
                <w:rFonts w:ascii="Times New Roman" w:hAnsi="Times New Roman" w:cs="Times New Roman"/>
                <w:sz w:val="16"/>
                <w:szCs w:val="16"/>
              </w:rPr>
              <w:br/>
              <w:t>(3) Publications in peer reviewed journals, non-peer reviewed journals, books, webpages and conference proceedings</w:t>
            </w:r>
          </w:p>
        </w:tc>
        <w:tc>
          <w:tcPr>
            <w:tcW w:w="871" w:type="pct"/>
            <w:gridSpan w:val="2"/>
            <w:hideMark/>
          </w:tcPr>
          <w:p w14:paraId="45FE75D9" w14:textId="77777777"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2</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PubMed and Index to Chiropractic Literature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up until 2018</w:t>
            </w:r>
          </w:p>
        </w:tc>
        <w:tc>
          <w:tcPr>
            <w:tcW w:w="792" w:type="pct"/>
            <w:gridSpan w:val="3"/>
            <w:hideMark/>
          </w:tcPr>
          <w:p w14:paraId="4DFBDEEC" w14:textId="0188DEE6"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LATCH (Latch, Audible swallowing, Type of nipple, Comfort, Hold) tool for improvement in breastfeeding</w:t>
            </w:r>
          </w:p>
        </w:tc>
        <w:tc>
          <w:tcPr>
            <w:tcW w:w="1440" w:type="pct"/>
            <w:hideMark/>
          </w:tcPr>
          <w:p w14:paraId="2FC280A8" w14:textId="4C18FB4C"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84513F">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B</w:t>
            </w:r>
            <w:r w:rsidRPr="00E66478">
              <w:rPr>
                <w:rFonts w:ascii="Times New Roman" w:hAnsi="Times New Roman" w:cs="Times New Roman"/>
                <w:sz w:val="16"/>
                <w:szCs w:val="16"/>
              </w:rPr>
              <w:t>ased on the GRADE criteria, there is moderate positive evidence for the effect of manual therapy on suboptimal breastfeeding. Additional controlled studies of this topic are warranted. In terms of adverse events, published cases of serious adverse events in infants and children due to manual therapies are rare.</w:t>
            </w:r>
          </w:p>
          <w:p w14:paraId="30789FF8" w14:textId="77777777" w:rsidR="00B5623A" w:rsidRDefault="00B5623A" w:rsidP="00B5623A">
            <w:pPr>
              <w:rPr>
                <w:rFonts w:ascii="Times New Roman" w:hAnsi="Times New Roman" w:cs="Times New Roman"/>
                <w:sz w:val="16"/>
                <w:szCs w:val="16"/>
              </w:rPr>
            </w:pPr>
          </w:p>
          <w:p w14:paraId="52A3DC73" w14:textId="1E9DAA03"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Most articles did not state whether or not there were any adverse effects.</w:t>
            </w:r>
          </w:p>
        </w:tc>
      </w:tr>
      <w:tr w:rsidR="00B5623A" w:rsidRPr="00E66478" w14:paraId="6BCAB69A" w14:textId="77777777" w:rsidTr="00EF664A">
        <w:trPr>
          <w:gridAfter w:val="1"/>
          <w:wAfter w:w="17" w:type="pct"/>
        </w:trPr>
        <w:tc>
          <w:tcPr>
            <w:tcW w:w="401" w:type="pct"/>
            <w:gridSpan w:val="2"/>
          </w:tcPr>
          <w:p w14:paraId="5CC243B5" w14:textId="5B875536"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Hondras et al (2005)</w:t>
            </w:r>
            <w:r w:rsidRPr="00E66478">
              <w:rPr>
                <w:rFonts w:ascii="Times New Roman" w:hAnsi="Times New Roman" w:cs="Times New Roman"/>
                <w:sz w:val="16"/>
                <w:szCs w:val="16"/>
              </w:rPr>
              <w:br/>
            </w:r>
            <w:r w:rsidRPr="00E66478">
              <w:rPr>
                <w:rFonts w:ascii="Times New Roman" w:hAnsi="Times New Roman" w:cs="Times New Roman"/>
                <w:sz w:val="16"/>
                <w:szCs w:val="16"/>
              </w:rPr>
              <w:br/>
              <w:t>Asthma</w:t>
            </w:r>
          </w:p>
        </w:tc>
        <w:tc>
          <w:tcPr>
            <w:tcW w:w="608" w:type="pct"/>
            <w:gridSpan w:val="2"/>
          </w:tcPr>
          <w:p w14:paraId="23AC6B1F" w14:textId="39DE7749" w:rsidR="004400C6"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Aim/ Purpose:</w:t>
            </w:r>
            <w:r w:rsidRPr="00E66478">
              <w:rPr>
                <w:rFonts w:ascii="Times New Roman" w:hAnsi="Times New Roman" w:cs="Times New Roman"/>
                <w:sz w:val="16"/>
                <w:szCs w:val="16"/>
              </w:rPr>
              <w:br/>
              <w:t>To evaluate the evidence for the effects of manual therapies for treatment of patients with bronchial asthma</w:t>
            </w:r>
            <w:r w:rsidRPr="00E66478">
              <w:rPr>
                <w:rFonts w:ascii="Times New Roman" w:hAnsi="Times New Roman" w:cs="Times New Roman"/>
                <w:sz w:val="16"/>
                <w:szCs w:val="16"/>
              </w:rPr>
              <w:br/>
            </w:r>
            <w:r w:rsidR="00C7554E"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sidR="006168C3">
              <w:rPr>
                <w:rFonts w:ascii="Times New Roman" w:hAnsi="Times New Roman" w:cs="Times New Roman"/>
                <w:sz w:val="16"/>
                <w:szCs w:val="16"/>
              </w:rPr>
              <w:t>C</w:t>
            </w:r>
            <w:r w:rsidRPr="00E66478">
              <w:rPr>
                <w:rFonts w:ascii="Times New Roman" w:hAnsi="Times New Roman" w:cs="Times New Roman"/>
                <w:sz w:val="16"/>
                <w:szCs w:val="16"/>
              </w:rPr>
              <w:t xml:space="preserve">hiropractic </w:t>
            </w:r>
          </w:p>
        </w:tc>
        <w:tc>
          <w:tcPr>
            <w:tcW w:w="871" w:type="pct"/>
            <w:gridSpan w:val="3"/>
          </w:tcPr>
          <w:p w14:paraId="3AAE9980" w14:textId="77777777" w:rsidR="00B5623A" w:rsidRDefault="2FAAE955" w:rsidP="00B5623A">
            <w:pPr>
              <w:rPr>
                <w:rFonts w:ascii="Times New Roman" w:hAnsi="Times New Roman" w:cs="Times New Roman"/>
                <w:sz w:val="16"/>
                <w:szCs w:val="16"/>
              </w:rPr>
            </w:pPr>
            <w:r w:rsidRPr="37DFFBBE">
              <w:rPr>
                <w:rFonts w:ascii="Times New Roman" w:hAnsi="Times New Roman" w:cs="Times New Roman"/>
                <w:sz w:val="16"/>
                <w:szCs w:val="16"/>
              </w:rPr>
              <w:t>n = 156 patients (in 3 RCT's)</w:t>
            </w:r>
            <w:r w:rsidR="00B5623A">
              <w:br/>
            </w:r>
            <w:r w:rsidR="00B5623A">
              <w:br/>
            </w:r>
            <w:r w:rsidRPr="37DFFBBE">
              <w:rPr>
                <w:rFonts w:ascii="Times New Roman" w:hAnsi="Times New Roman" w:cs="Times New Roman"/>
                <w:b/>
                <w:bCs/>
                <w:sz w:val="16"/>
                <w:szCs w:val="16"/>
              </w:rPr>
              <w:t>Inclusion criteria:</w:t>
            </w:r>
            <w:r w:rsidR="00B5623A">
              <w:br/>
            </w:r>
            <w:r w:rsidRPr="37DFFBBE">
              <w:rPr>
                <w:rFonts w:ascii="Times New Roman" w:hAnsi="Times New Roman" w:cs="Times New Roman"/>
                <w:sz w:val="16"/>
                <w:szCs w:val="16"/>
              </w:rPr>
              <w:t>(1) Trials were included if they were randomised</w:t>
            </w:r>
            <w:r w:rsidR="00B5623A">
              <w:br/>
            </w:r>
            <w:r w:rsidRPr="37DFFBBE">
              <w:rPr>
                <w:rFonts w:ascii="Times New Roman" w:hAnsi="Times New Roman" w:cs="Times New Roman"/>
                <w:sz w:val="16"/>
                <w:szCs w:val="16"/>
              </w:rPr>
              <w:t>(2) Asthmatic children</w:t>
            </w:r>
            <w:r w:rsidR="48105016" w:rsidRPr="37DFFBBE">
              <w:rPr>
                <w:rFonts w:ascii="Times New Roman" w:hAnsi="Times New Roman" w:cs="Times New Roman"/>
                <w:sz w:val="16"/>
                <w:szCs w:val="16"/>
              </w:rPr>
              <w:t xml:space="preserve"> (up to age of 16 years)</w:t>
            </w:r>
            <w:r w:rsidRPr="37DFFBBE">
              <w:rPr>
                <w:rFonts w:ascii="Times New Roman" w:hAnsi="Times New Roman" w:cs="Times New Roman"/>
                <w:sz w:val="16"/>
                <w:szCs w:val="16"/>
              </w:rPr>
              <w:t xml:space="preserve"> or adults</w:t>
            </w:r>
            <w:r w:rsidR="00B5623A">
              <w:br/>
            </w:r>
            <w:r w:rsidRPr="37DFFBBE">
              <w:rPr>
                <w:rFonts w:ascii="Times New Roman" w:hAnsi="Times New Roman" w:cs="Times New Roman"/>
                <w:sz w:val="16"/>
                <w:szCs w:val="16"/>
              </w:rPr>
              <w:t>(3) Examined one or more types of manual therapy</w:t>
            </w:r>
            <w:r w:rsidR="00B5623A">
              <w:br/>
            </w:r>
            <w:r w:rsidRPr="37DFFBBE">
              <w:rPr>
                <w:rFonts w:ascii="Times New Roman" w:hAnsi="Times New Roman" w:cs="Times New Roman"/>
                <w:sz w:val="16"/>
                <w:szCs w:val="16"/>
              </w:rPr>
              <w:t>(4) Included clinical outcomes with observation periods of at least two weeks</w:t>
            </w:r>
          </w:p>
          <w:p w14:paraId="24D0DA39" w14:textId="77777777" w:rsidR="00F33F3B" w:rsidRDefault="00F33F3B" w:rsidP="00B5623A">
            <w:pPr>
              <w:rPr>
                <w:rFonts w:ascii="Times New Roman" w:hAnsi="Times New Roman" w:cs="Times New Roman"/>
                <w:sz w:val="16"/>
                <w:szCs w:val="16"/>
              </w:rPr>
            </w:pPr>
          </w:p>
          <w:p w14:paraId="17EC5E94" w14:textId="77777777" w:rsidR="00F33F3B" w:rsidRDefault="00F33F3B" w:rsidP="00B5623A">
            <w:pPr>
              <w:rPr>
                <w:rFonts w:ascii="Times New Roman" w:hAnsi="Times New Roman" w:cs="Times New Roman"/>
                <w:sz w:val="16"/>
                <w:szCs w:val="16"/>
              </w:rPr>
            </w:pPr>
          </w:p>
          <w:p w14:paraId="670AF3EF" w14:textId="77777777" w:rsidR="00F33F3B" w:rsidRDefault="00F33F3B" w:rsidP="00B5623A">
            <w:pPr>
              <w:rPr>
                <w:rFonts w:ascii="Times New Roman" w:hAnsi="Times New Roman" w:cs="Times New Roman"/>
                <w:sz w:val="16"/>
                <w:szCs w:val="16"/>
              </w:rPr>
            </w:pPr>
          </w:p>
          <w:p w14:paraId="28963B1C" w14:textId="1507CB32" w:rsidR="00F33F3B" w:rsidRPr="00E66478" w:rsidRDefault="00F33F3B" w:rsidP="00B5623A">
            <w:pPr>
              <w:rPr>
                <w:rFonts w:ascii="Times New Roman" w:hAnsi="Times New Roman" w:cs="Times New Roman"/>
                <w:sz w:val="16"/>
                <w:szCs w:val="16"/>
              </w:rPr>
            </w:pPr>
          </w:p>
        </w:tc>
        <w:tc>
          <w:tcPr>
            <w:tcW w:w="871" w:type="pct"/>
            <w:gridSpan w:val="2"/>
          </w:tcPr>
          <w:p w14:paraId="26667984" w14:textId="355457F5" w:rsidR="00B5623A" w:rsidRPr="00E66478" w:rsidRDefault="00B5623A" w:rsidP="00B5623A">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8</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EMBASE, CINAHL and MEDLINE and specialized databases Cochrane Complementary Medicine Field, Cochrane Rehabilitation Field, Index to Chiropractic Literature (ICL), and Manual, Alternative and Natural Therapy (MANTIS)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inception to 2001</w:t>
            </w:r>
          </w:p>
        </w:tc>
        <w:tc>
          <w:tcPr>
            <w:tcW w:w="792" w:type="pct"/>
            <w:gridSpan w:val="3"/>
          </w:tcPr>
          <w:p w14:paraId="44507659" w14:textId="1F0FE049" w:rsidR="00B5623A" w:rsidRPr="00E66478" w:rsidRDefault="00B5623A" w:rsidP="00B5623A">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lung function (such as vital capacity, forced expiratory volume in one second (FEV1), FEV1/FVC) ratio, hospital admissions, hospitalization days, emergency room visits, medication use, quality of life, and subjective symptoms. </w:t>
            </w:r>
          </w:p>
        </w:tc>
        <w:tc>
          <w:tcPr>
            <w:tcW w:w="1440" w:type="pct"/>
          </w:tcPr>
          <w:p w14:paraId="2D230AC6" w14:textId="00F1F472" w:rsidR="00B5623A"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Ma</w:t>
            </w:r>
            <w:r w:rsidR="0084513F">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T</w:t>
            </w:r>
            <w:r w:rsidRPr="00E66478">
              <w:rPr>
                <w:rFonts w:ascii="Times New Roman" w:hAnsi="Times New Roman" w:cs="Times New Roman"/>
                <w:sz w:val="16"/>
                <w:szCs w:val="16"/>
              </w:rPr>
              <w:t>here is insufficient evidence to support the use of manual therapies for patients with asthma. Adequately sized RCTs that examine the effects of manual therapies on clinically relevant outcomes need to be conducted and future trials should maintain observer blinding for outcome assessments, as well as report on the costs of care and adverse events</w:t>
            </w:r>
            <w:r>
              <w:rPr>
                <w:rFonts w:ascii="Times New Roman" w:hAnsi="Times New Roman" w:cs="Times New Roman"/>
                <w:sz w:val="16"/>
                <w:szCs w:val="16"/>
              </w:rPr>
              <w:t>.</w:t>
            </w:r>
          </w:p>
          <w:p w14:paraId="0AAA8B7F" w14:textId="77777777" w:rsidR="00B5623A" w:rsidRDefault="00B5623A" w:rsidP="00B5623A">
            <w:pPr>
              <w:rPr>
                <w:rFonts w:ascii="Times New Roman" w:hAnsi="Times New Roman" w:cs="Times New Roman"/>
                <w:sz w:val="16"/>
                <w:szCs w:val="16"/>
              </w:rPr>
            </w:pPr>
          </w:p>
          <w:p w14:paraId="5DD9136A" w14:textId="0752C1AD" w:rsidR="00B5623A" w:rsidRPr="00E66478" w:rsidRDefault="00B5623A" w:rsidP="00B5623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Reported no</w:t>
            </w:r>
            <w:r w:rsidRPr="00E66478">
              <w:rPr>
                <w:rFonts w:ascii="Times New Roman" w:hAnsi="Times New Roman" w:cs="Times New Roman"/>
                <w:sz w:val="16"/>
                <w:szCs w:val="16"/>
              </w:rPr>
              <w:t xml:space="preserve"> adverse serious events</w:t>
            </w:r>
            <w:r>
              <w:rPr>
                <w:rFonts w:ascii="Times New Roman" w:hAnsi="Times New Roman" w:cs="Times New Roman"/>
                <w:sz w:val="16"/>
                <w:szCs w:val="16"/>
              </w:rPr>
              <w:t>.</w:t>
            </w:r>
          </w:p>
        </w:tc>
      </w:tr>
      <w:tr w:rsidR="00F33F3B" w:rsidRPr="00E66478" w14:paraId="0EF8A9E2" w14:textId="77777777" w:rsidTr="00EF664A">
        <w:trPr>
          <w:gridAfter w:val="1"/>
          <w:wAfter w:w="17" w:type="pct"/>
        </w:trPr>
        <w:tc>
          <w:tcPr>
            <w:tcW w:w="401" w:type="pct"/>
            <w:gridSpan w:val="2"/>
            <w:shd w:val="clear" w:color="auto" w:fill="D9D9D9" w:themeFill="background1" w:themeFillShade="D9"/>
          </w:tcPr>
          <w:p w14:paraId="36A24D98" w14:textId="5E81249B" w:rsidR="00F33F3B" w:rsidRPr="00E66478" w:rsidRDefault="00F33F3B" w:rsidP="00F33F3B">
            <w:pPr>
              <w:rPr>
                <w:rFonts w:ascii="Times New Roman" w:hAnsi="Times New Roman" w:cs="Times New Roman"/>
                <w:sz w:val="16"/>
                <w:szCs w:val="16"/>
              </w:rPr>
            </w:pPr>
          </w:p>
        </w:tc>
        <w:tc>
          <w:tcPr>
            <w:tcW w:w="608" w:type="pct"/>
            <w:gridSpan w:val="2"/>
            <w:shd w:val="clear" w:color="auto" w:fill="D9D9D9" w:themeFill="background1" w:themeFillShade="D9"/>
          </w:tcPr>
          <w:p w14:paraId="0B87A394" w14:textId="75924F83" w:rsidR="00F33F3B" w:rsidRPr="00C7554E" w:rsidRDefault="00F33F3B" w:rsidP="00F33F3B">
            <w:pPr>
              <w:rPr>
                <w:rFonts w:ascii="Times New Roman" w:hAnsi="Times New Roman" w:cs="Times New Roman"/>
                <w:b/>
                <w:bCs/>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6D9B12B2" w14:textId="09014E34" w:rsidR="00F33F3B" w:rsidRPr="37DFFBBE" w:rsidRDefault="00F33F3B" w:rsidP="00F33F3B">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71291DC3" w14:textId="1221CCE0" w:rsidR="00F33F3B" w:rsidRPr="00C7554E" w:rsidRDefault="00F33F3B" w:rsidP="00F33F3B">
            <w:pPr>
              <w:rPr>
                <w:rFonts w:ascii="Times New Roman" w:hAnsi="Times New Roman" w:cs="Times New Roman"/>
                <w:b/>
                <w:bCs/>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5167BFA5" w14:textId="35BD78C1"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142FF5E2" w14:textId="0F47A172"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b/>
                <w:bCs/>
                <w:sz w:val="16"/>
                <w:szCs w:val="16"/>
              </w:rPr>
              <w:t>Ma</w:t>
            </w:r>
            <w:r w:rsidR="009C5B22">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F33F3B" w:rsidRPr="00E66478" w14:paraId="29240C17" w14:textId="77777777" w:rsidTr="00EF664A">
        <w:trPr>
          <w:gridAfter w:val="1"/>
          <w:wAfter w:w="17" w:type="pct"/>
        </w:trPr>
        <w:tc>
          <w:tcPr>
            <w:tcW w:w="401" w:type="pct"/>
            <w:gridSpan w:val="2"/>
            <w:hideMark/>
          </w:tcPr>
          <w:p w14:paraId="6C9FD7EE" w14:textId="77777777"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Huang et al (2011)</w:t>
            </w:r>
            <w:r w:rsidRPr="00E66478">
              <w:rPr>
                <w:rFonts w:ascii="Times New Roman" w:hAnsi="Times New Roman" w:cs="Times New Roman"/>
                <w:sz w:val="16"/>
                <w:szCs w:val="16"/>
              </w:rPr>
              <w:br/>
            </w:r>
            <w:r w:rsidRPr="00E66478">
              <w:rPr>
                <w:rFonts w:ascii="Times New Roman" w:hAnsi="Times New Roman" w:cs="Times New Roman"/>
                <w:sz w:val="16"/>
                <w:szCs w:val="16"/>
              </w:rPr>
              <w:br/>
              <w:t>Nocturnal Enuresis</w:t>
            </w:r>
          </w:p>
        </w:tc>
        <w:tc>
          <w:tcPr>
            <w:tcW w:w="608" w:type="pct"/>
            <w:gridSpan w:val="2"/>
            <w:hideMark/>
          </w:tcPr>
          <w:p w14:paraId="4B2BB494" w14:textId="24567E74" w:rsidR="004400C6" w:rsidRPr="00E66478" w:rsidRDefault="00F33F3B" w:rsidP="00F33F3B">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assess the effects of complementary interventions and others on nocturnal enuresis in children, and to compare them with other interventions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w:t>
            </w:r>
          </w:p>
        </w:tc>
        <w:tc>
          <w:tcPr>
            <w:tcW w:w="871" w:type="pct"/>
            <w:gridSpan w:val="3"/>
            <w:hideMark/>
          </w:tcPr>
          <w:p w14:paraId="66BB79FD" w14:textId="67578308" w:rsidR="00F33F3B" w:rsidRPr="00E66478" w:rsidRDefault="00F33F3B" w:rsidP="00F33F3B">
            <w:pPr>
              <w:rPr>
                <w:rFonts w:ascii="Times New Roman" w:hAnsi="Times New Roman" w:cs="Times New Roman"/>
                <w:sz w:val="16"/>
                <w:szCs w:val="16"/>
              </w:rPr>
            </w:pPr>
            <w:r w:rsidRPr="37DFFBBE">
              <w:rPr>
                <w:rFonts w:ascii="Times New Roman" w:hAnsi="Times New Roman" w:cs="Times New Roman"/>
                <w:sz w:val="16"/>
                <w:szCs w:val="16"/>
              </w:rPr>
              <w:t>n= 2334 children (24 RCT's)</w:t>
            </w:r>
            <w:r>
              <w:br/>
            </w:r>
            <w:r>
              <w:br/>
            </w:r>
            <w:r w:rsidRPr="37DFFBBE">
              <w:rPr>
                <w:rFonts w:ascii="Times New Roman" w:hAnsi="Times New Roman" w:cs="Times New Roman"/>
                <w:b/>
                <w:bCs/>
                <w:sz w:val="16"/>
                <w:szCs w:val="16"/>
              </w:rPr>
              <w:t>Inclusion criteria:</w:t>
            </w:r>
            <w:r w:rsidRPr="37DFFBBE">
              <w:rPr>
                <w:rFonts w:ascii="Times New Roman" w:hAnsi="Times New Roman" w:cs="Times New Roman"/>
                <w:sz w:val="16"/>
                <w:szCs w:val="16"/>
              </w:rPr>
              <w:t xml:space="preserve"> </w:t>
            </w:r>
            <w:r>
              <w:br/>
            </w:r>
            <w:r w:rsidRPr="37DFFBBE">
              <w:rPr>
                <w:rFonts w:ascii="Times New Roman" w:hAnsi="Times New Roman" w:cs="Times New Roman"/>
                <w:sz w:val="16"/>
                <w:szCs w:val="16"/>
              </w:rPr>
              <w:t xml:space="preserve">(1) All randomised or quasi-randomised trials of complementary and other miscellaneous interventions for nocturnal enuresis in children (up to age of 16 years) were included except those focused solely on daytime wetting. </w:t>
            </w:r>
            <w:r>
              <w:br/>
            </w:r>
            <w:r w:rsidRPr="37DFFBBE">
              <w:rPr>
                <w:rFonts w:ascii="Times New Roman" w:hAnsi="Times New Roman" w:cs="Times New Roman"/>
                <w:sz w:val="16"/>
                <w:szCs w:val="16"/>
              </w:rPr>
              <w:t>(2) Comparison interventions could include no treatment, placebo or sham treatment, alarms, simple behavioural treatment, desmopressin, imipramine and miscellaneous other drugs and interventions.</w:t>
            </w:r>
          </w:p>
        </w:tc>
        <w:tc>
          <w:tcPr>
            <w:tcW w:w="871" w:type="pct"/>
            <w:gridSpan w:val="2"/>
            <w:hideMark/>
          </w:tcPr>
          <w:p w14:paraId="4143D226" w14:textId="77777777" w:rsidR="00F33F3B" w:rsidRPr="00E66478" w:rsidRDefault="00F33F3B" w:rsidP="00F33F3B">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Databases/date range:</w:t>
            </w:r>
            <w:r w:rsidRPr="00E66478">
              <w:rPr>
                <w:rFonts w:ascii="Times New Roman" w:hAnsi="Times New Roman" w:cs="Times New Roman"/>
                <w:sz w:val="16"/>
                <w:szCs w:val="16"/>
              </w:rPr>
              <w:t xml:space="preserve">  PubMed (1950 to June 2010), EMBASE (1980 to June 2010), the Traditional Chinese Medical Literature Analysis and Retrieval System (TCMLARS) (1984 to June 2010), Chinese Biomedical Literature Database (CBM) (1975 to June 2010), China National Knowledge Infrastructure (CNKI) (1979 to June 2010), VIP database (1989 to June 2010), and the reference lists of relevant articles, all last searched 26 June 2010.</w:t>
            </w:r>
          </w:p>
        </w:tc>
        <w:tc>
          <w:tcPr>
            <w:tcW w:w="792" w:type="pct"/>
            <w:gridSpan w:val="3"/>
            <w:hideMark/>
          </w:tcPr>
          <w:p w14:paraId="61E1E394" w14:textId="77777777"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t>Outcome Measures: number of wet nights</w:t>
            </w:r>
          </w:p>
        </w:tc>
        <w:tc>
          <w:tcPr>
            <w:tcW w:w="1440" w:type="pct"/>
            <w:hideMark/>
          </w:tcPr>
          <w:p w14:paraId="287EFA97" w14:textId="4C7F707C" w:rsidR="00F33F3B" w:rsidRDefault="00F33F3B" w:rsidP="00F33F3B">
            <w:pPr>
              <w:rPr>
                <w:rFonts w:ascii="Times New Roman" w:hAnsi="Times New Roman" w:cs="Times New Roman"/>
                <w:sz w:val="16"/>
                <w:szCs w:val="16"/>
              </w:rPr>
            </w:pPr>
            <w:r w:rsidRPr="0084513F">
              <w:rPr>
                <w:rFonts w:ascii="Times New Roman" w:hAnsi="Times New Roman" w:cs="Times New Roman"/>
                <w:b/>
                <w:bCs/>
                <w:sz w:val="16"/>
                <w:szCs w:val="16"/>
              </w:rPr>
              <w:t>Ma</w:t>
            </w:r>
            <w:r w:rsidR="0084513F">
              <w:rPr>
                <w:rFonts w:ascii="Times New Roman" w:hAnsi="Times New Roman" w:cs="Times New Roman"/>
                <w:b/>
                <w:bCs/>
                <w:sz w:val="16"/>
                <w:szCs w:val="16"/>
              </w:rPr>
              <w:t>in</w:t>
            </w:r>
            <w:r w:rsidRPr="0084513F">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C</w:t>
            </w:r>
            <w:r w:rsidRPr="00E66478">
              <w:rPr>
                <w:rFonts w:ascii="Times New Roman" w:hAnsi="Times New Roman" w:cs="Times New Roman"/>
                <w:sz w:val="16"/>
                <w:szCs w:val="16"/>
              </w:rPr>
              <w:t>urrent evidence does not support the use of spinal manipulation until proper randomised trials have demonstrated their effectiveness. Adverse effects of these therapies seemed to be generally mild.</w:t>
            </w:r>
          </w:p>
          <w:p w14:paraId="48E5C75F" w14:textId="77777777" w:rsidR="00F33F3B" w:rsidRDefault="00F33F3B" w:rsidP="00F33F3B">
            <w:pPr>
              <w:rPr>
                <w:rFonts w:ascii="Times New Roman" w:hAnsi="Times New Roman" w:cs="Times New Roman"/>
                <w:sz w:val="16"/>
                <w:szCs w:val="16"/>
              </w:rPr>
            </w:pPr>
          </w:p>
          <w:p w14:paraId="31E4948F" w14:textId="5387B4D6" w:rsidR="00F33F3B" w:rsidRPr="00E66478" w:rsidRDefault="00F33F3B" w:rsidP="00F33F3B">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N</w:t>
            </w:r>
            <w:r w:rsidRPr="00E66478">
              <w:rPr>
                <w:rFonts w:ascii="Times New Roman" w:hAnsi="Times New Roman" w:cs="Times New Roman"/>
                <w:sz w:val="16"/>
                <w:szCs w:val="16"/>
              </w:rPr>
              <w:t>o adverse events reported in the chiropractic RCTs</w:t>
            </w:r>
            <w:r>
              <w:rPr>
                <w:rFonts w:ascii="Times New Roman" w:hAnsi="Times New Roman" w:cs="Times New Roman"/>
                <w:sz w:val="16"/>
                <w:szCs w:val="16"/>
              </w:rPr>
              <w:t>.</w:t>
            </w:r>
          </w:p>
        </w:tc>
      </w:tr>
      <w:tr w:rsidR="00F33F3B" w:rsidRPr="00E66478" w14:paraId="202F82E1" w14:textId="77777777" w:rsidTr="00EF664A">
        <w:trPr>
          <w:gridAfter w:val="1"/>
          <w:wAfter w:w="17" w:type="pct"/>
        </w:trPr>
        <w:tc>
          <w:tcPr>
            <w:tcW w:w="401" w:type="pct"/>
            <w:gridSpan w:val="2"/>
            <w:hideMark/>
          </w:tcPr>
          <w:p w14:paraId="285635A8" w14:textId="77777777"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Humphreys, B. K. (2010)</w:t>
            </w:r>
            <w:r w:rsidRPr="00E66478">
              <w:rPr>
                <w:rFonts w:ascii="Times New Roman" w:hAnsi="Times New Roman" w:cs="Times New Roman"/>
                <w:sz w:val="16"/>
                <w:szCs w:val="16"/>
              </w:rPr>
              <w:br/>
            </w:r>
            <w:r w:rsidRPr="00E66478">
              <w:rPr>
                <w:rFonts w:ascii="Times New Roman" w:hAnsi="Times New Roman" w:cs="Times New Roman"/>
                <w:sz w:val="16"/>
                <w:szCs w:val="16"/>
              </w:rPr>
              <w:br/>
              <w:t>Adverse Events</w:t>
            </w:r>
          </w:p>
        </w:tc>
        <w:tc>
          <w:tcPr>
            <w:tcW w:w="608" w:type="pct"/>
            <w:gridSpan w:val="2"/>
            <w:hideMark/>
          </w:tcPr>
          <w:p w14:paraId="0E553837" w14:textId="0996F01B" w:rsidR="004400C6" w:rsidRPr="00E66478" w:rsidRDefault="00F33F3B" w:rsidP="00F33F3B">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update the clinical research literature from the 2007 report by Vohra, Johnston, Cramer and Humphreys on possible adverse events in children treated by spinal manipulation.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Chiropractic &amp; Osteopathic</w:t>
            </w:r>
          </w:p>
        </w:tc>
        <w:tc>
          <w:tcPr>
            <w:tcW w:w="871" w:type="pct"/>
            <w:gridSpan w:val="3"/>
            <w:hideMark/>
          </w:tcPr>
          <w:p w14:paraId="765A42B6" w14:textId="5BB27056"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 xml:space="preserve">n= 3 clinical studies, 1 systematic review with meta-analysis and 1 evidence report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Reviewed the literature from the 2007 report by Vohra, Johnston Cramer and Humphreys</w:t>
            </w:r>
          </w:p>
        </w:tc>
        <w:tc>
          <w:tcPr>
            <w:tcW w:w="871" w:type="pct"/>
            <w:gridSpan w:val="2"/>
            <w:hideMark/>
          </w:tcPr>
          <w:p w14:paraId="7FBE2AD0" w14:textId="77777777" w:rsidR="00F33F3B" w:rsidRPr="00E66478" w:rsidRDefault="00F33F3B" w:rsidP="00F33F3B">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MEDLINE, PubMed and PubMed Central</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2004-2010</w:t>
            </w:r>
          </w:p>
        </w:tc>
        <w:tc>
          <w:tcPr>
            <w:tcW w:w="792" w:type="pct"/>
            <w:gridSpan w:val="3"/>
            <w:hideMark/>
          </w:tcPr>
          <w:p w14:paraId="3D7D6094" w14:textId="74AD048E"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 xml:space="preserve">Nil critical appraisal was conducted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subjective reporting of adverse events</w:t>
            </w:r>
          </w:p>
        </w:tc>
        <w:tc>
          <w:tcPr>
            <w:tcW w:w="1440" w:type="pct"/>
            <w:hideMark/>
          </w:tcPr>
          <w:p w14:paraId="48ECBBA4" w14:textId="39AF574E" w:rsidR="00F33F3B" w:rsidRDefault="00F33F3B" w:rsidP="00F33F3B">
            <w:pPr>
              <w:rPr>
                <w:rFonts w:ascii="Times New Roman" w:hAnsi="Times New Roman" w:cs="Times New Roman"/>
                <w:sz w:val="16"/>
                <w:szCs w:val="16"/>
              </w:rPr>
            </w:pPr>
            <w:r w:rsidRPr="00687379">
              <w:rPr>
                <w:rFonts w:ascii="Times New Roman" w:hAnsi="Times New Roman" w:cs="Times New Roman"/>
                <w:b/>
                <w:bCs/>
                <w:sz w:val="16"/>
                <w:szCs w:val="16"/>
              </w:rPr>
              <w:t>Ma</w:t>
            </w:r>
            <w:r w:rsidR="0084513F">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T</w:t>
            </w:r>
            <w:r w:rsidRPr="00E66478">
              <w:rPr>
                <w:rFonts w:ascii="Times New Roman" w:hAnsi="Times New Roman" w:cs="Times New Roman"/>
                <w:sz w:val="16"/>
                <w:szCs w:val="16"/>
              </w:rPr>
              <w:t>here is currently insufficient research evidence related to adverse events and manual therapy, therefore, more high-quality research specifically addressing adverse events and paediatric manual therapy is needed</w:t>
            </w:r>
            <w:r>
              <w:rPr>
                <w:rFonts w:ascii="Times New Roman" w:hAnsi="Times New Roman" w:cs="Times New Roman"/>
                <w:sz w:val="16"/>
                <w:szCs w:val="16"/>
              </w:rPr>
              <w:t>.</w:t>
            </w:r>
          </w:p>
          <w:p w14:paraId="10926069" w14:textId="77777777" w:rsidR="00F33F3B" w:rsidRPr="00687379" w:rsidRDefault="00F33F3B" w:rsidP="00F33F3B">
            <w:pPr>
              <w:rPr>
                <w:rFonts w:ascii="Times New Roman" w:hAnsi="Times New Roman" w:cs="Times New Roman"/>
                <w:b/>
                <w:bCs/>
                <w:sz w:val="16"/>
                <w:szCs w:val="16"/>
              </w:rPr>
            </w:pPr>
          </w:p>
          <w:p w14:paraId="0DEEE0B7" w14:textId="6377F923" w:rsidR="00F33F3B" w:rsidRPr="00E66478" w:rsidRDefault="00F33F3B" w:rsidP="00F33F3B">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 serious or catastrophic adverse events were reported</w:t>
            </w:r>
            <w:r>
              <w:rPr>
                <w:rFonts w:ascii="Times New Roman" w:hAnsi="Times New Roman" w:cs="Times New Roman"/>
                <w:sz w:val="16"/>
                <w:szCs w:val="16"/>
              </w:rPr>
              <w:t>.</w:t>
            </w:r>
          </w:p>
        </w:tc>
      </w:tr>
      <w:tr w:rsidR="00F33F3B" w:rsidRPr="00E66478" w14:paraId="4D387F60" w14:textId="77777777" w:rsidTr="00EF664A">
        <w:trPr>
          <w:gridAfter w:val="1"/>
          <w:wAfter w:w="17" w:type="pct"/>
        </w:trPr>
        <w:tc>
          <w:tcPr>
            <w:tcW w:w="401" w:type="pct"/>
            <w:gridSpan w:val="2"/>
            <w:hideMark/>
          </w:tcPr>
          <w:p w14:paraId="59BCC6A1" w14:textId="77777777"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Karpouzis et al (2010)</w:t>
            </w:r>
            <w:r w:rsidRPr="00E66478">
              <w:rPr>
                <w:rFonts w:ascii="Times New Roman" w:hAnsi="Times New Roman" w:cs="Times New Roman"/>
                <w:sz w:val="16"/>
                <w:szCs w:val="16"/>
              </w:rPr>
              <w:br/>
            </w:r>
            <w:r w:rsidRPr="00E66478">
              <w:rPr>
                <w:rFonts w:ascii="Times New Roman" w:hAnsi="Times New Roman" w:cs="Times New Roman"/>
                <w:sz w:val="16"/>
                <w:szCs w:val="16"/>
              </w:rPr>
              <w:br/>
              <w:t>ADHD</w:t>
            </w:r>
          </w:p>
        </w:tc>
        <w:tc>
          <w:tcPr>
            <w:tcW w:w="608" w:type="pct"/>
            <w:gridSpan w:val="2"/>
            <w:hideMark/>
          </w:tcPr>
          <w:p w14:paraId="3A1D06F9" w14:textId="05235371" w:rsidR="004400C6" w:rsidRPr="00E66478" w:rsidRDefault="00F33F3B" w:rsidP="00F33F3B">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The review seeks to answer the question of whether chiropractic care can reduce symptoms of inattention, impulsivity and hyperactivity for paediatric and adolescent ADHD.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Chiropractic</w:t>
            </w:r>
          </w:p>
        </w:tc>
        <w:tc>
          <w:tcPr>
            <w:tcW w:w="871" w:type="pct"/>
            <w:gridSpan w:val="3"/>
            <w:hideMark/>
          </w:tcPr>
          <w:p w14:paraId="52B9DEBA" w14:textId="77777777" w:rsidR="00F33F3B"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No studies met the inclusion criteria</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br/>
              <w:t>(1) Levels I, II and III evidence</w:t>
            </w:r>
            <w:r w:rsidRPr="00E66478">
              <w:rPr>
                <w:rFonts w:ascii="Times New Roman" w:hAnsi="Times New Roman" w:cs="Times New Roman"/>
                <w:sz w:val="16"/>
                <w:szCs w:val="16"/>
              </w:rPr>
              <w:br/>
              <w:t>(2) Chiropractic intervention studies</w:t>
            </w:r>
            <w:r w:rsidRPr="00E66478">
              <w:rPr>
                <w:rFonts w:ascii="Times New Roman" w:hAnsi="Times New Roman" w:cs="Times New Roman"/>
                <w:sz w:val="16"/>
                <w:szCs w:val="16"/>
              </w:rPr>
              <w:br/>
              <w:t>(3) Children age 0-17 years, diagnosis of AD/HD consistent with DSM-III, DSM-IV, DSM-IV-TR or ICD-10 criteria</w:t>
            </w:r>
            <w:r w:rsidRPr="00E66478">
              <w:rPr>
                <w:rFonts w:ascii="Times New Roman" w:hAnsi="Times New Roman" w:cs="Times New Roman"/>
                <w:sz w:val="16"/>
                <w:szCs w:val="16"/>
              </w:rPr>
              <w:br/>
              <w:t>(4) Diagnosis made by Paediatrician, Psychiatrist, Medical Doctor, Clinical or Educational Psychologist</w:t>
            </w:r>
            <w:r w:rsidRPr="00E66478">
              <w:rPr>
                <w:rFonts w:ascii="Times New Roman" w:hAnsi="Times New Roman" w:cs="Times New Roman"/>
                <w:sz w:val="16"/>
                <w:szCs w:val="16"/>
              </w:rPr>
              <w:br/>
              <w:t xml:space="preserve">(5) Validated Psychometric Outcome Measure as recommended by the American Academy of Child and Adolescent Psychiatry (AACAP 2007), </w:t>
            </w:r>
          </w:p>
          <w:p w14:paraId="6635CDE6" w14:textId="77777777" w:rsidR="00F33F3B"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(6) Full-text articles and English language</w:t>
            </w:r>
          </w:p>
          <w:p w14:paraId="71B4BF23" w14:textId="77777777" w:rsidR="002613B4" w:rsidRDefault="002613B4" w:rsidP="00F33F3B">
            <w:pPr>
              <w:rPr>
                <w:rFonts w:ascii="Times New Roman" w:hAnsi="Times New Roman" w:cs="Times New Roman"/>
                <w:sz w:val="16"/>
                <w:szCs w:val="16"/>
              </w:rPr>
            </w:pPr>
          </w:p>
          <w:p w14:paraId="5FA0DE27" w14:textId="77777777" w:rsidR="002613B4" w:rsidRDefault="002613B4" w:rsidP="00F33F3B">
            <w:pPr>
              <w:rPr>
                <w:rFonts w:ascii="Times New Roman" w:hAnsi="Times New Roman" w:cs="Times New Roman"/>
                <w:sz w:val="16"/>
                <w:szCs w:val="16"/>
              </w:rPr>
            </w:pPr>
          </w:p>
          <w:p w14:paraId="34F9198F" w14:textId="77777777" w:rsidR="002613B4" w:rsidRDefault="002613B4" w:rsidP="00F33F3B">
            <w:pPr>
              <w:rPr>
                <w:rFonts w:ascii="Times New Roman" w:hAnsi="Times New Roman" w:cs="Times New Roman"/>
                <w:sz w:val="16"/>
                <w:szCs w:val="16"/>
              </w:rPr>
            </w:pPr>
          </w:p>
          <w:p w14:paraId="336360DB" w14:textId="77777777" w:rsidR="002613B4" w:rsidRDefault="002613B4" w:rsidP="00F33F3B">
            <w:pPr>
              <w:rPr>
                <w:rFonts w:ascii="Times New Roman" w:hAnsi="Times New Roman" w:cs="Times New Roman"/>
                <w:sz w:val="16"/>
                <w:szCs w:val="16"/>
              </w:rPr>
            </w:pPr>
          </w:p>
          <w:p w14:paraId="06A15B4C" w14:textId="53565E10" w:rsidR="002613B4" w:rsidRPr="00E66478" w:rsidRDefault="002613B4" w:rsidP="00F33F3B">
            <w:pPr>
              <w:rPr>
                <w:rFonts w:ascii="Times New Roman" w:hAnsi="Times New Roman" w:cs="Times New Roman"/>
                <w:sz w:val="16"/>
                <w:szCs w:val="16"/>
              </w:rPr>
            </w:pPr>
          </w:p>
        </w:tc>
        <w:tc>
          <w:tcPr>
            <w:tcW w:w="871" w:type="pct"/>
            <w:gridSpan w:val="2"/>
            <w:hideMark/>
          </w:tcPr>
          <w:p w14:paraId="7738281B" w14:textId="77777777" w:rsidR="00F33F3B" w:rsidRPr="00E66478" w:rsidRDefault="00F33F3B" w:rsidP="00F33F3B">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8</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Cochrane CENTRAL register of Controlled Trials, Cochrane Database of Systematic reviews, MEDLINE, PsycINFO, CINAHL, Scopus, ISI Web of Science, Index to Chiropractic Literature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inception to July 2009</w:t>
            </w:r>
          </w:p>
        </w:tc>
        <w:tc>
          <w:tcPr>
            <w:tcW w:w="792" w:type="pct"/>
            <w:gridSpan w:val="3"/>
            <w:hideMark/>
          </w:tcPr>
          <w:p w14:paraId="4067882C" w14:textId="16DF3330" w:rsidR="00F33F3B" w:rsidRPr="00E66478" w:rsidRDefault="00F33F3B" w:rsidP="00F33F3B">
            <w:pPr>
              <w:rPr>
                <w:rFonts w:ascii="Times New Roman" w:hAnsi="Times New Roman" w:cs="Times New Roman"/>
                <w:sz w:val="16"/>
                <w:szCs w:val="16"/>
              </w:rPr>
            </w:pPr>
            <w:r w:rsidRPr="00E66478">
              <w:rPr>
                <w:rFonts w:ascii="Times New Roman" w:hAnsi="Times New Roman" w:cs="Times New Roman"/>
                <w:sz w:val="16"/>
                <w:szCs w:val="16"/>
              </w:rPr>
              <w:t>All randomised controlled trials were evaluated using the Jadad score and a checklist developed from the CONSORT (Consolidated Standards of Reporting Trials) guidelines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severity of symptoms of inattention, impulsivity, and hyperactivity</w:t>
            </w:r>
          </w:p>
        </w:tc>
        <w:tc>
          <w:tcPr>
            <w:tcW w:w="1440" w:type="pct"/>
            <w:hideMark/>
          </w:tcPr>
          <w:p w14:paraId="30AF1A71" w14:textId="3F545607" w:rsidR="00F33F3B" w:rsidRDefault="00F33F3B" w:rsidP="00F33F3B">
            <w:pPr>
              <w:rPr>
                <w:rFonts w:ascii="Times New Roman" w:hAnsi="Times New Roman" w:cs="Times New Roman"/>
                <w:sz w:val="16"/>
                <w:szCs w:val="16"/>
              </w:rPr>
            </w:pPr>
            <w:r w:rsidRPr="00687379">
              <w:rPr>
                <w:rFonts w:ascii="Times New Roman" w:hAnsi="Times New Roman" w:cs="Times New Roman"/>
                <w:b/>
                <w:bCs/>
                <w:sz w:val="16"/>
                <w:szCs w:val="16"/>
              </w:rPr>
              <w:t>Ma</w:t>
            </w:r>
            <w:r w:rsidR="0084513F">
              <w:rPr>
                <w:rFonts w:ascii="Times New Roman" w:hAnsi="Times New Roman" w:cs="Times New Roman"/>
                <w:b/>
                <w:bCs/>
                <w:sz w:val="16"/>
                <w:szCs w:val="16"/>
              </w:rPr>
              <w:t xml:space="preserve">in </w:t>
            </w:r>
            <w:r w:rsidRPr="00687379">
              <w:rPr>
                <w:rFonts w:ascii="Times New Roman" w:hAnsi="Times New Roman" w:cs="Times New Roman"/>
                <w:b/>
                <w:bCs/>
                <w:sz w:val="16"/>
                <w:szCs w:val="16"/>
              </w:rPr>
              <w:t>Findings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T</w:t>
            </w:r>
            <w:r w:rsidRPr="00E66478">
              <w:rPr>
                <w:rFonts w:ascii="Times New Roman" w:hAnsi="Times New Roman" w:cs="Times New Roman"/>
                <w:sz w:val="16"/>
                <w:szCs w:val="16"/>
              </w:rPr>
              <w:t>he current finding for this systematic review has been classified as an 'empty review' since no studies met the inclusion criteria for this topic. This 'empty review' allows for the opportunity to learn from the excluded studies. To date there is insufficient evidence to evaluate the efficacy of chiropractic care for paediatric and adolescent ADHD. The claim that chiropractic care improves paediatric and adolescent ADHD, is only supported by low levels of scientific evidence. If chiropractic care for ADHD is to continue, more rigorous scientific research needs to be undertaken to examine the efficacy and effectiveness of chiropractic treatment. Adequately-sized RCTs using clinically relevant outcomes and standardised measures to examine the effectiveness of chiropractic care verses no-treatment/placebo control or standard care are needed</w:t>
            </w:r>
            <w:r>
              <w:rPr>
                <w:rFonts w:ascii="Times New Roman" w:hAnsi="Times New Roman" w:cs="Times New Roman"/>
                <w:sz w:val="16"/>
                <w:szCs w:val="16"/>
              </w:rPr>
              <w:t>”.</w:t>
            </w:r>
          </w:p>
          <w:p w14:paraId="450DBDA2" w14:textId="77777777" w:rsidR="00F33F3B" w:rsidRDefault="00F33F3B" w:rsidP="00F33F3B">
            <w:pPr>
              <w:rPr>
                <w:rFonts w:ascii="Times New Roman" w:hAnsi="Times New Roman" w:cs="Times New Roman"/>
                <w:sz w:val="16"/>
                <w:szCs w:val="16"/>
              </w:rPr>
            </w:pPr>
          </w:p>
          <w:p w14:paraId="5EDFDD45" w14:textId="252FBEB7" w:rsidR="00F33F3B" w:rsidRPr="00E66478" w:rsidRDefault="00F33F3B" w:rsidP="00F33F3B">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sidR="00C66385">
              <w:rPr>
                <w:rFonts w:ascii="Times New Roman" w:hAnsi="Times New Roman" w:cs="Times New Roman"/>
                <w:sz w:val="16"/>
                <w:szCs w:val="16"/>
              </w:rPr>
              <w:t>N</w:t>
            </w:r>
            <w:r w:rsidRPr="00E66478">
              <w:rPr>
                <w:rFonts w:ascii="Times New Roman" w:hAnsi="Times New Roman" w:cs="Times New Roman"/>
                <w:sz w:val="16"/>
                <w:szCs w:val="16"/>
              </w:rPr>
              <w:t>o adverse events reported</w:t>
            </w:r>
            <w:r>
              <w:rPr>
                <w:rFonts w:ascii="Times New Roman" w:hAnsi="Times New Roman" w:cs="Times New Roman"/>
                <w:sz w:val="16"/>
                <w:szCs w:val="16"/>
              </w:rPr>
              <w:t>.</w:t>
            </w:r>
          </w:p>
        </w:tc>
      </w:tr>
      <w:tr w:rsidR="002613B4" w:rsidRPr="00E66478" w14:paraId="422667C5" w14:textId="77777777" w:rsidTr="00EF664A">
        <w:trPr>
          <w:gridAfter w:val="1"/>
          <w:wAfter w:w="17" w:type="pct"/>
        </w:trPr>
        <w:tc>
          <w:tcPr>
            <w:tcW w:w="401" w:type="pct"/>
            <w:gridSpan w:val="2"/>
            <w:shd w:val="clear" w:color="auto" w:fill="D9D9D9" w:themeFill="background1" w:themeFillShade="D9"/>
          </w:tcPr>
          <w:p w14:paraId="53496A71" w14:textId="77777777" w:rsidR="002613B4" w:rsidRPr="00E66478" w:rsidRDefault="002613B4" w:rsidP="002613B4">
            <w:pPr>
              <w:rPr>
                <w:rFonts w:ascii="Times New Roman" w:hAnsi="Times New Roman" w:cs="Times New Roman"/>
                <w:sz w:val="16"/>
                <w:szCs w:val="16"/>
              </w:rPr>
            </w:pPr>
          </w:p>
        </w:tc>
        <w:tc>
          <w:tcPr>
            <w:tcW w:w="608" w:type="pct"/>
            <w:gridSpan w:val="2"/>
            <w:shd w:val="clear" w:color="auto" w:fill="D9D9D9" w:themeFill="background1" w:themeFillShade="D9"/>
          </w:tcPr>
          <w:p w14:paraId="4285632B" w14:textId="57E39D92" w:rsidR="002613B4" w:rsidRPr="00C7554E" w:rsidRDefault="002613B4" w:rsidP="002613B4">
            <w:pPr>
              <w:rPr>
                <w:rFonts w:ascii="Times New Roman" w:hAnsi="Times New Roman" w:cs="Times New Roman"/>
                <w:b/>
                <w:bCs/>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123A349A" w14:textId="5220CC45"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5E00B276" w14:textId="4F4951ED" w:rsidR="002613B4" w:rsidRPr="00C7554E" w:rsidRDefault="002613B4" w:rsidP="002613B4">
            <w:pPr>
              <w:rPr>
                <w:rFonts w:ascii="Times New Roman" w:hAnsi="Times New Roman" w:cs="Times New Roman"/>
                <w:b/>
                <w:bCs/>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5BCB53C0" w14:textId="4AD8C94A"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2258C265" w14:textId="79AEEDB4" w:rsidR="002613B4" w:rsidRPr="00687379" w:rsidRDefault="002613B4" w:rsidP="002613B4">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613B4" w:rsidRPr="00E66478" w14:paraId="20A914D3" w14:textId="77777777" w:rsidTr="00EF664A">
        <w:trPr>
          <w:gridAfter w:val="1"/>
          <w:wAfter w:w="17" w:type="pct"/>
        </w:trPr>
        <w:tc>
          <w:tcPr>
            <w:tcW w:w="401" w:type="pct"/>
            <w:gridSpan w:val="2"/>
            <w:hideMark/>
          </w:tcPr>
          <w:p w14:paraId="0B7B6184"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Kronau et al (2016)</w:t>
            </w:r>
            <w:r w:rsidRPr="00E66478">
              <w:rPr>
                <w:rFonts w:ascii="Times New Roman" w:hAnsi="Times New Roman" w:cs="Times New Roman"/>
                <w:sz w:val="16"/>
                <w:szCs w:val="16"/>
              </w:rPr>
              <w:br/>
            </w:r>
            <w:r w:rsidRPr="00E66478">
              <w:rPr>
                <w:rFonts w:ascii="Times New Roman" w:hAnsi="Times New Roman" w:cs="Times New Roman"/>
                <w:sz w:val="16"/>
                <w:szCs w:val="16"/>
              </w:rPr>
              <w:br/>
              <w:t>Autism Spectrum Disorder</w:t>
            </w:r>
          </w:p>
        </w:tc>
        <w:tc>
          <w:tcPr>
            <w:tcW w:w="608" w:type="pct"/>
            <w:gridSpan w:val="2"/>
            <w:hideMark/>
          </w:tcPr>
          <w:p w14:paraId="1758BE0D" w14:textId="6ED319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C7554E">
              <w:rPr>
                <w:rFonts w:ascii="Times New Roman" w:hAnsi="Times New Roman" w:cs="Times New Roman"/>
                <w:b/>
                <w:bCs/>
                <w:sz w:val="16"/>
                <w:szCs w:val="16"/>
              </w:rPr>
              <w:br/>
            </w:r>
            <w:r w:rsidRPr="00E66478">
              <w:rPr>
                <w:rFonts w:ascii="Times New Roman" w:hAnsi="Times New Roman" w:cs="Times New Roman"/>
                <w:sz w:val="16"/>
                <w:szCs w:val="16"/>
              </w:rPr>
              <w:t>To answer whether new research on the topic of the clinical benefits of manual therapy of the musculoskeletal system in children diagnosed with autism spectrum disorder has been updated and formerly assess the available evidence for methodological quality and risk of bias, as well as giving detailed recommendations for further research on the topic.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w:t>
            </w:r>
          </w:p>
        </w:tc>
        <w:tc>
          <w:tcPr>
            <w:tcW w:w="871" w:type="pct"/>
            <w:gridSpan w:val="3"/>
            <w:hideMark/>
          </w:tcPr>
          <w:p w14:paraId="427FBBEF" w14:textId="1A17E090"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 = 1 randomi</w:t>
            </w:r>
            <w:r>
              <w:rPr>
                <w:rFonts w:ascii="Times New Roman" w:hAnsi="Times New Roman" w:cs="Times New Roman"/>
                <w:sz w:val="16"/>
                <w:szCs w:val="16"/>
              </w:rPr>
              <w:t>s</w:t>
            </w:r>
            <w:r w:rsidRPr="00E66478">
              <w:rPr>
                <w:rFonts w:ascii="Times New Roman" w:hAnsi="Times New Roman" w:cs="Times New Roman"/>
                <w:sz w:val="16"/>
                <w:szCs w:val="16"/>
              </w:rPr>
              <w:t>ed clinical trial (uncontrolled), 1 case series and 11 case reports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Individuals aged 0-21 years</w:t>
            </w:r>
            <w:r w:rsidRPr="00E66478">
              <w:rPr>
                <w:rFonts w:ascii="Times New Roman" w:hAnsi="Times New Roman" w:cs="Times New Roman"/>
                <w:sz w:val="16"/>
                <w:szCs w:val="16"/>
              </w:rPr>
              <w:br/>
              <w:t>(2) Studies published in English, German, or French, a diagnosis of autism or ASD</w:t>
            </w:r>
            <w:r w:rsidRPr="00E66478">
              <w:rPr>
                <w:rFonts w:ascii="Times New Roman" w:hAnsi="Times New Roman" w:cs="Times New Roman"/>
                <w:sz w:val="16"/>
                <w:szCs w:val="16"/>
              </w:rPr>
              <w:br/>
              <w:t>(3) Study designs of randomi</w:t>
            </w:r>
            <w:r>
              <w:rPr>
                <w:rFonts w:ascii="Times New Roman" w:hAnsi="Times New Roman" w:cs="Times New Roman"/>
                <w:sz w:val="16"/>
                <w:szCs w:val="16"/>
              </w:rPr>
              <w:t>s</w:t>
            </w:r>
            <w:r w:rsidRPr="00E66478">
              <w:rPr>
                <w:rFonts w:ascii="Times New Roman" w:hAnsi="Times New Roman" w:cs="Times New Roman"/>
                <w:sz w:val="16"/>
                <w:szCs w:val="16"/>
              </w:rPr>
              <w:t xml:space="preserve">ed clinical trial, case control studies, case series, case reports, and single subject studies, which include manual therapeutic interventions of the musculoskeletal system. </w:t>
            </w:r>
          </w:p>
        </w:tc>
        <w:tc>
          <w:tcPr>
            <w:tcW w:w="871" w:type="pct"/>
            <w:gridSpan w:val="2"/>
            <w:hideMark/>
          </w:tcPr>
          <w:p w14:paraId="3959970B" w14:textId="777777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12</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Bio Med Central, Chiropractic Library Collaboration, Clinical Trials, Cochrane library, Dimdi, EBSCO host, PubMed, PubMed central, Medline Plus, Osteopathic research Digital repository, Osteopathic Research Web, and Physiotherapy Evidence Database.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Database start up until October 2015</w:t>
            </w:r>
          </w:p>
        </w:tc>
        <w:tc>
          <w:tcPr>
            <w:tcW w:w="792" w:type="pct"/>
            <w:gridSpan w:val="3"/>
            <w:hideMark/>
          </w:tcPr>
          <w:p w14:paraId="3D0444F5" w14:textId="5CE3F835"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Downs and Black tool and Quality of reporting for case series and case reports was assessed with the appropriate checklists provided by the Quality and Transparency Of health Research (EQUATOR) network.</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br/>
              <w:t>ATEC; X-rays; spinal palpation; leg length difference; palpation of the spine, modified autism rating scale, thermal scan; SEMG, palpation in motion</w:t>
            </w:r>
          </w:p>
        </w:tc>
        <w:tc>
          <w:tcPr>
            <w:tcW w:w="1440" w:type="pct"/>
            <w:hideMark/>
          </w:tcPr>
          <w:p w14:paraId="4BB10801" w14:textId="2BF0E3F1"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L</w:t>
            </w:r>
            <w:r w:rsidRPr="00E66478">
              <w:rPr>
                <w:rFonts w:ascii="Times New Roman" w:hAnsi="Times New Roman" w:cs="Times New Roman"/>
                <w:sz w:val="16"/>
                <w:szCs w:val="16"/>
              </w:rPr>
              <w:t>iterature on the effects of chiropractic interventions to the musculoskeletal system of autistic children and young adults appears to be favourable with respect to the severity of their symptoms, however, results of this review have to be interpreted with great caution, as the majority of identified studies were case reports. Due to a lack of statistical data and poor study design of the included randomi</w:t>
            </w:r>
            <w:r>
              <w:rPr>
                <w:rFonts w:ascii="Times New Roman" w:hAnsi="Times New Roman" w:cs="Times New Roman"/>
                <w:sz w:val="16"/>
                <w:szCs w:val="16"/>
              </w:rPr>
              <w:t>s</w:t>
            </w:r>
            <w:r w:rsidRPr="00E66478">
              <w:rPr>
                <w:rFonts w:ascii="Times New Roman" w:hAnsi="Times New Roman" w:cs="Times New Roman"/>
                <w:sz w:val="16"/>
                <w:szCs w:val="16"/>
              </w:rPr>
              <w:t>ed clinical trial, no comments on the effectiveness/efficacy of the chiropractic intervention can be made. Further feasibility and pilot research are needed to lay the foundation for good quality clinical trials of spinal manipulation in the autistic child population.</w:t>
            </w:r>
          </w:p>
          <w:p w14:paraId="73BDDB31" w14:textId="77777777" w:rsidR="002613B4" w:rsidRDefault="002613B4" w:rsidP="002613B4">
            <w:pPr>
              <w:rPr>
                <w:rFonts w:ascii="Times New Roman" w:hAnsi="Times New Roman" w:cs="Times New Roman"/>
                <w:sz w:val="16"/>
                <w:szCs w:val="16"/>
              </w:rPr>
            </w:pPr>
          </w:p>
          <w:p w14:paraId="67D63B2D" w14:textId="4A6B0194"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2613B4" w:rsidRPr="00E66478" w14:paraId="5CC33037" w14:textId="77777777" w:rsidTr="00EF664A">
        <w:trPr>
          <w:gridAfter w:val="1"/>
          <w:wAfter w:w="17" w:type="pct"/>
        </w:trPr>
        <w:tc>
          <w:tcPr>
            <w:tcW w:w="401" w:type="pct"/>
            <w:gridSpan w:val="2"/>
            <w:hideMark/>
          </w:tcPr>
          <w:p w14:paraId="1190B693"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Lucassen, P. (2010)</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608" w:type="pct"/>
            <w:gridSpan w:val="2"/>
            <w:hideMark/>
          </w:tcPr>
          <w:p w14:paraId="77B8E9A9" w14:textId="06EEA23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t>:</w:t>
            </w:r>
            <w:r w:rsidRPr="00E66478">
              <w:rPr>
                <w:rFonts w:ascii="Times New Roman" w:hAnsi="Times New Roman" w:cs="Times New Roman"/>
                <w:sz w:val="16"/>
                <w:szCs w:val="16"/>
              </w:rPr>
              <w:br/>
              <w:t>To answer the following clinical question: "What are the effects of treatments for colic in infants?"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w:t>
            </w:r>
          </w:p>
        </w:tc>
        <w:tc>
          <w:tcPr>
            <w:tcW w:w="871" w:type="pct"/>
            <w:gridSpan w:val="3"/>
            <w:hideMark/>
          </w:tcPr>
          <w:p w14:paraId="0BE8E472" w14:textId="422D6C6C"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 xml:space="preserve">n= 7 systematic reviews, RCTs, or observational studies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Published systematic reviews and RCTs in any language</w:t>
            </w:r>
            <w:r w:rsidRPr="00E66478">
              <w:rPr>
                <w:rFonts w:ascii="Times New Roman" w:hAnsi="Times New Roman" w:cs="Times New Roman"/>
                <w:sz w:val="16"/>
                <w:szCs w:val="16"/>
              </w:rPr>
              <w:br/>
              <w:t>(2) Containing at least 20 individuals of whom more than 80% were followed up.</w:t>
            </w:r>
          </w:p>
        </w:tc>
        <w:tc>
          <w:tcPr>
            <w:tcW w:w="871" w:type="pct"/>
            <w:gridSpan w:val="2"/>
            <w:hideMark/>
          </w:tcPr>
          <w:p w14:paraId="00909A32" w14:textId="777777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Medline, Embase, The Cochrane Library, and other important databases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up to 2009</w:t>
            </w:r>
          </w:p>
        </w:tc>
        <w:tc>
          <w:tcPr>
            <w:tcW w:w="792" w:type="pct"/>
            <w:gridSpan w:val="3"/>
            <w:hideMark/>
          </w:tcPr>
          <w:p w14:paraId="46782D28" w14:textId="2CF34C91"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GRADE evaluation of the quality of evidence for interventions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Crying time </w:t>
            </w:r>
          </w:p>
        </w:tc>
        <w:tc>
          <w:tcPr>
            <w:tcW w:w="1440" w:type="pct"/>
            <w:hideMark/>
          </w:tcPr>
          <w:p w14:paraId="737E376B" w14:textId="54F9878F"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 Findings</w:t>
            </w:r>
            <w:r w:rsidRPr="00E66478">
              <w:rPr>
                <w:rFonts w:ascii="Times New Roman" w:hAnsi="Times New Roman" w:cs="Times New Roman"/>
                <w:sz w:val="16"/>
                <w:szCs w:val="16"/>
              </w:rPr>
              <w:t xml:space="preserve">: </w:t>
            </w:r>
            <w:r>
              <w:rPr>
                <w:rFonts w:ascii="Times New Roman" w:hAnsi="Times New Roman" w:cs="Times New Roman"/>
                <w:sz w:val="16"/>
                <w:szCs w:val="16"/>
              </w:rPr>
              <w:t>S</w:t>
            </w:r>
            <w:r w:rsidRPr="00E66478">
              <w:rPr>
                <w:rFonts w:ascii="Times New Roman" w:hAnsi="Times New Roman" w:cs="Times New Roman"/>
                <w:sz w:val="16"/>
                <w:szCs w:val="16"/>
              </w:rPr>
              <w:t>pinal manipulation significantly reduced crying compared with simethicone; however, it is unclear whether reduced crying reflected the effects of interventions or spontaneous improvement</w:t>
            </w:r>
            <w:r>
              <w:rPr>
                <w:rFonts w:ascii="Times New Roman" w:hAnsi="Times New Roman" w:cs="Times New Roman"/>
                <w:sz w:val="16"/>
                <w:szCs w:val="16"/>
              </w:rPr>
              <w:t>.</w:t>
            </w:r>
          </w:p>
          <w:p w14:paraId="2955A246" w14:textId="77777777" w:rsidR="002613B4" w:rsidRDefault="002613B4" w:rsidP="002613B4">
            <w:pPr>
              <w:rPr>
                <w:rFonts w:ascii="Times New Roman" w:hAnsi="Times New Roman" w:cs="Times New Roman"/>
                <w:sz w:val="16"/>
                <w:szCs w:val="16"/>
              </w:rPr>
            </w:pPr>
          </w:p>
          <w:p w14:paraId="0B692BD5" w14:textId="553F11B9"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Not reported</w:t>
            </w:r>
            <w:r>
              <w:rPr>
                <w:rFonts w:ascii="Times New Roman" w:hAnsi="Times New Roman" w:cs="Times New Roman"/>
                <w:sz w:val="16"/>
                <w:szCs w:val="16"/>
              </w:rPr>
              <w:t>.</w:t>
            </w:r>
          </w:p>
        </w:tc>
      </w:tr>
      <w:tr w:rsidR="002613B4" w:rsidRPr="00E66478" w14:paraId="5965E55D" w14:textId="77777777" w:rsidTr="00EF664A">
        <w:trPr>
          <w:gridAfter w:val="1"/>
          <w:wAfter w:w="17" w:type="pct"/>
        </w:trPr>
        <w:tc>
          <w:tcPr>
            <w:tcW w:w="401" w:type="pct"/>
            <w:gridSpan w:val="2"/>
            <w:hideMark/>
          </w:tcPr>
          <w:p w14:paraId="471DA3C5"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Parnell et al (2019)</w:t>
            </w:r>
            <w:r w:rsidRPr="00E66478">
              <w:rPr>
                <w:rFonts w:ascii="Times New Roman" w:hAnsi="Times New Roman" w:cs="Times New Roman"/>
                <w:sz w:val="16"/>
                <w:szCs w:val="16"/>
              </w:rPr>
              <w:br/>
            </w:r>
            <w:r w:rsidRPr="00E66478">
              <w:rPr>
                <w:rFonts w:ascii="Times New Roman" w:hAnsi="Times New Roman" w:cs="Times New Roman"/>
                <w:sz w:val="16"/>
                <w:szCs w:val="16"/>
              </w:rPr>
              <w:br/>
              <w:t>Multiple Conditions</w:t>
            </w:r>
          </w:p>
        </w:tc>
        <w:tc>
          <w:tcPr>
            <w:tcW w:w="608" w:type="pct"/>
            <w:gridSpan w:val="2"/>
            <w:hideMark/>
          </w:tcPr>
          <w:p w14:paraId="572084B9" w14:textId="3961BBDA"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evaluate the use of manual therapy for clinical conditions in the paediatric population, assesses the methodological quality of the studies found, and synthesizes findings based on health condition. This systematic review also assessed the reporting of adverse events within the included studies and compared their conclusions to those of the UK Update report.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and osteopathic </w:t>
            </w:r>
          </w:p>
        </w:tc>
        <w:tc>
          <w:tcPr>
            <w:tcW w:w="871" w:type="pct"/>
            <w:gridSpan w:val="3"/>
            <w:hideMark/>
          </w:tcPr>
          <w:p w14:paraId="159083FA" w14:textId="561E3E29"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 50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Children under the age of 18 years</w:t>
            </w:r>
            <w:r w:rsidRPr="00E66478">
              <w:rPr>
                <w:rFonts w:ascii="Times New Roman" w:hAnsi="Times New Roman" w:cs="Times New Roman"/>
                <w:sz w:val="16"/>
                <w:szCs w:val="16"/>
              </w:rPr>
              <w:br/>
              <w:t>(2) Treatment using manual therapy</w:t>
            </w:r>
            <w:r w:rsidRPr="00E66478">
              <w:rPr>
                <w:rFonts w:ascii="Times New Roman" w:hAnsi="Times New Roman" w:cs="Times New Roman"/>
                <w:sz w:val="16"/>
                <w:szCs w:val="16"/>
              </w:rPr>
              <w:br/>
              <w:t>(3) Any type of healthcare profession</w:t>
            </w:r>
            <w:r w:rsidRPr="00E66478">
              <w:rPr>
                <w:rFonts w:ascii="Times New Roman" w:hAnsi="Times New Roman" w:cs="Times New Roman"/>
                <w:sz w:val="16"/>
                <w:szCs w:val="16"/>
              </w:rPr>
              <w:br/>
              <w:t>(4) Published between 2001 and March 31, 2018</w:t>
            </w:r>
            <w:r w:rsidRPr="00E66478">
              <w:rPr>
                <w:rFonts w:ascii="Times New Roman" w:hAnsi="Times New Roman" w:cs="Times New Roman"/>
                <w:sz w:val="16"/>
                <w:szCs w:val="16"/>
              </w:rPr>
              <w:br/>
              <w:t>(5) English language only</w:t>
            </w:r>
          </w:p>
        </w:tc>
        <w:tc>
          <w:tcPr>
            <w:tcW w:w="871" w:type="pct"/>
            <w:gridSpan w:val="2"/>
            <w:hideMark/>
          </w:tcPr>
          <w:p w14:paraId="6423CE55" w14:textId="777777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6</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PubMed, Cochrane Library, Medline complete, CINAHL complete, ScienceDirect, McCoy Press, Index to Chiropractic Literature, and National Guideline Clearinghouse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2001-2018</w:t>
            </w:r>
          </w:p>
        </w:tc>
        <w:tc>
          <w:tcPr>
            <w:tcW w:w="792" w:type="pct"/>
            <w:gridSpan w:val="3"/>
            <w:hideMark/>
          </w:tcPr>
          <w:p w14:paraId="60450D96" w14:textId="58C2B1B0" w:rsidR="002613B4"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Nil critical appraisal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br/>
              <w:t>(1) Asthma- peak expiratory flow and inhaler use, questionnaires assessing quality of life</w:t>
            </w:r>
            <w:r>
              <w:rPr>
                <w:rFonts w:ascii="Times New Roman" w:hAnsi="Times New Roman" w:cs="Times New Roman"/>
                <w:sz w:val="16"/>
                <w:szCs w:val="16"/>
              </w:rPr>
              <w:t xml:space="preserve"> (QOL)</w:t>
            </w:r>
            <w:r w:rsidRPr="00E66478">
              <w:rPr>
                <w:rFonts w:ascii="Times New Roman" w:hAnsi="Times New Roman" w:cs="Times New Roman"/>
                <w:sz w:val="16"/>
                <w:szCs w:val="16"/>
              </w:rPr>
              <w:t xml:space="preserve">, asthma severity, </w:t>
            </w:r>
            <w:r>
              <w:rPr>
                <w:rFonts w:ascii="Times New Roman" w:hAnsi="Times New Roman" w:cs="Times New Roman"/>
                <w:sz w:val="16"/>
                <w:szCs w:val="16"/>
              </w:rPr>
              <w:t>&amp;</w:t>
            </w:r>
            <w:r w:rsidRPr="00E66478">
              <w:rPr>
                <w:rFonts w:ascii="Times New Roman" w:hAnsi="Times New Roman" w:cs="Times New Roman"/>
                <w:sz w:val="16"/>
                <w:szCs w:val="16"/>
              </w:rPr>
              <w:t xml:space="preserve"> </w:t>
            </w:r>
            <w:r>
              <w:rPr>
                <w:rFonts w:ascii="Times New Roman" w:hAnsi="Times New Roman" w:cs="Times New Roman"/>
                <w:sz w:val="16"/>
                <w:szCs w:val="16"/>
              </w:rPr>
              <w:t>i</w:t>
            </w:r>
            <w:r w:rsidRPr="00E66478">
              <w:rPr>
                <w:rFonts w:ascii="Times New Roman" w:hAnsi="Times New Roman" w:cs="Times New Roman"/>
                <w:sz w:val="16"/>
                <w:szCs w:val="16"/>
              </w:rPr>
              <w:t xml:space="preserve">mprovement. </w:t>
            </w:r>
            <w:r w:rsidRPr="00E66478">
              <w:rPr>
                <w:rFonts w:ascii="Times New Roman" w:hAnsi="Times New Roman" w:cs="Times New Roman"/>
                <w:sz w:val="16"/>
                <w:szCs w:val="16"/>
              </w:rPr>
              <w:br/>
              <w:t>(2) Otitis Media- symptoms</w:t>
            </w:r>
            <w:r w:rsidRPr="00E66478">
              <w:rPr>
                <w:rFonts w:ascii="Times New Roman" w:hAnsi="Times New Roman" w:cs="Times New Roman"/>
                <w:sz w:val="16"/>
                <w:szCs w:val="16"/>
              </w:rPr>
              <w:br/>
              <w:t>(3) Cerebral Palsy- Gross Motor Function Measure 66 (GMFMM-66) and Q</w:t>
            </w:r>
            <w:r>
              <w:rPr>
                <w:rFonts w:ascii="Times New Roman" w:hAnsi="Times New Roman" w:cs="Times New Roman"/>
                <w:sz w:val="16"/>
                <w:szCs w:val="16"/>
              </w:rPr>
              <w:t>OL</w:t>
            </w:r>
            <w:r w:rsidRPr="00E66478">
              <w:rPr>
                <w:rFonts w:ascii="Times New Roman" w:hAnsi="Times New Roman" w:cs="Times New Roman"/>
                <w:sz w:val="16"/>
                <w:szCs w:val="16"/>
              </w:rPr>
              <w:t xml:space="preserve"> Child Health Questionnaire (CHQ) PF50</w:t>
            </w:r>
            <w:r w:rsidRPr="00E66478">
              <w:rPr>
                <w:rFonts w:ascii="Times New Roman" w:hAnsi="Times New Roman" w:cs="Times New Roman"/>
                <w:sz w:val="16"/>
                <w:szCs w:val="16"/>
              </w:rPr>
              <w:br/>
              <w:t>(4) ADHD- visual spatial attention</w:t>
            </w:r>
            <w:r w:rsidRPr="00E66478">
              <w:rPr>
                <w:rFonts w:ascii="Times New Roman" w:hAnsi="Times New Roman" w:cs="Times New Roman"/>
                <w:sz w:val="16"/>
                <w:szCs w:val="16"/>
              </w:rPr>
              <w:br/>
              <w:t>(5) Headache- days with</w:t>
            </w:r>
            <w:r>
              <w:rPr>
                <w:rFonts w:ascii="Times New Roman" w:hAnsi="Times New Roman" w:cs="Times New Roman"/>
                <w:sz w:val="16"/>
                <w:szCs w:val="16"/>
              </w:rPr>
              <w:t xml:space="preserve"> a</w:t>
            </w:r>
            <w:r w:rsidRPr="00E66478">
              <w:rPr>
                <w:rFonts w:ascii="Times New Roman" w:hAnsi="Times New Roman" w:cs="Times New Roman"/>
                <w:sz w:val="16"/>
                <w:szCs w:val="16"/>
              </w:rPr>
              <w:t xml:space="preserve"> headache, total duration of headache </w:t>
            </w:r>
            <w:r>
              <w:rPr>
                <w:rFonts w:ascii="Times New Roman" w:hAnsi="Times New Roman" w:cs="Times New Roman"/>
                <w:sz w:val="16"/>
                <w:szCs w:val="16"/>
              </w:rPr>
              <w:t>(hrs)</w:t>
            </w:r>
            <w:r w:rsidRPr="00E66478">
              <w:rPr>
                <w:rFonts w:ascii="Times New Roman" w:hAnsi="Times New Roman" w:cs="Times New Roman"/>
                <w:sz w:val="16"/>
                <w:szCs w:val="16"/>
              </w:rPr>
              <w:t>, days missing school, days with necessity of analgesic medication, and intensity of headache</w:t>
            </w:r>
            <w:r>
              <w:rPr>
                <w:rFonts w:ascii="Times New Roman" w:hAnsi="Times New Roman" w:cs="Times New Roman"/>
                <w:sz w:val="16"/>
                <w:szCs w:val="16"/>
              </w:rPr>
              <w:t>.</w:t>
            </w:r>
            <w:r w:rsidRPr="00E66478">
              <w:rPr>
                <w:rFonts w:ascii="Times New Roman" w:hAnsi="Times New Roman" w:cs="Times New Roman"/>
                <w:sz w:val="16"/>
                <w:szCs w:val="16"/>
              </w:rPr>
              <w:br/>
              <w:t xml:space="preserve">(6) Breastfeeding </w:t>
            </w:r>
          </w:p>
          <w:p w14:paraId="4CAF7BC7" w14:textId="1CDCDE33"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(7) Torticollis- symptom</w:t>
            </w:r>
            <w:r>
              <w:rPr>
                <w:rFonts w:ascii="Times New Roman" w:hAnsi="Times New Roman" w:cs="Times New Roman"/>
                <w:sz w:val="16"/>
                <w:szCs w:val="16"/>
              </w:rPr>
              <w:t>s</w:t>
            </w:r>
            <w:r w:rsidRPr="00E66478">
              <w:rPr>
                <w:rFonts w:ascii="Times New Roman" w:hAnsi="Times New Roman" w:cs="Times New Roman"/>
                <w:sz w:val="16"/>
                <w:szCs w:val="16"/>
              </w:rPr>
              <w:br/>
              <w:t>(8) Scoliosis- cobb angle</w:t>
            </w:r>
            <w:r w:rsidRPr="00E66478">
              <w:rPr>
                <w:rFonts w:ascii="Times New Roman" w:hAnsi="Times New Roman" w:cs="Times New Roman"/>
                <w:sz w:val="16"/>
                <w:szCs w:val="16"/>
              </w:rPr>
              <w:br/>
              <w:t xml:space="preserve">(9) Nocturnal Enuresis- </w:t>
            </w:r>
            <w:r>
              <w:rPr>
                <w:rFonts w:ascii="Times New Roman" w:hAnsi="Times New Roman" w:cs="Times New Roman"/>
                <w:sz w:val="16"/>
                <w:szCs w:val="16"/>
              </w:rPr>
              <w:t xml:space="preserve">wet </w:t>
            </w:r>
            <w:r w:rsidRPr="00E66478">
              <w:rPr>
                <w:rFonts w:ascii="Times New Roman" w:hAnsi="Times New Roman" w:cs="Times New Roman"/>
                <w:sz w:val="16"/>
                <w:szCs w:val="16"/>
              </w:rPr>
              <w:t>nights</w:t>
            </w:r>
            <w:r w:rsidRPr="00E66478">
              <w:rPr>
                <w:rFonts w:ascii="Times New Roman" w:hAnsi="Times New Roman" w:cs="Times New Roman"/>
                <w:sz w:val="16"/>
                <w:szCs w:val="16"/>
              </w:rPr>
              <w:br/>
              <w:t>(10) Low back pain- pain severity</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t>(11) Infantile Colic- crying time</w:t>
            </w:r>
            <w:r w:rsidRPr="00E66478">
              <w:rPr>
                <w:rFonts w:ascii="Times New Roman" w:hAnsi="Times New Roman" w:cs="Times New Roman"/>
                <w:sz w:val="16"/>
                <w:szCs w:val="16"/>
              </w:rPr>
              <w:br/>
              <w:t>(12) Autism- Modified Autism Research Institute Outcomes Survey</w:t>
            </w:r>
            <w:r w:rsidRPr="00E66478">
              <w:rPr>
                <w:rFonts w:ascii="Times New Roman" w:hAnsi="Times New Roman" w:cs="Times New Roman"/>
                <w:sz w:val="16"/>
                <w:szCs w:val="16"/>
              </w:rPr>
              <w:br/>
              <w:t>(13) Dysfunctional voiding- symptom improvement</w:t>
            </w:r>
            <w:r>
              <w:rPr>
                <w:rFonts w:ascii="Times New Roman" w:hAnsi="Times New Roman" w:cs="Times New Roman"/>
                <w:sz w:val="16"/>
                <w:szCs w:val="16"/>
              </w:rPr>
              <w:t>.</w:t>
            </w:r>
          </w:p>
        </w:tc>
        <w:tc>
          <w:tcPr>
            <w:tcW w:w="1440" w:type="pct"/>
            <w:hideMark/>
          </w:tcPr>
          <w:p w14:paraId="170C3972" w14:textId="60FDCED0"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lastRenderedPageBreak/>
              <w:t>Ma</w:t>
            </w:r>
            <w:r>
              <w:rPr>
                <w:rFonts w:ascii="Times New Roman" w:hAnsi="Times New Roman" w:cs="Times New Roman"/>
                <w:b/>
                <w:bCs/>
                <w:sz w:val="16"/>
                <w:szCs w:val="16"/>
              </w:rPr>
              <w:t>in Findings</w:t>
            </w:r>
            <w:r w:rsidRPr="00687379">
              <w:rPr>
                <w:rFonts w:ascii="Times New Roman" w:hAnsi="Times New Roman" w:cs="Times New Roman"/>
                <w:b/>
                <w:bCs/>
                <w:sz w:val="16"/>
                <w:szCs w:val="16"/>
              </w:rPr>
              <w:t>:</w:t>
            </w:r>
            <w:r>
              <w:rPr>
                <w:rFonts w:ascii="Times New Roman" w:hAnsi="Times New Roman" w:cs="Times New Roman"/>
                <w:b/>
                <w:bCs/>
                <w:sz w:val="16"/>
                <w:szCs w:val="16"/>
              </w:rPr>
              <w:t xml:space="preserve">  </w:t>
            </w:r>
            <w:r w:rsidRPr="00E66478">
              <w:rPr>
                <w:rFonts w:ascii="Times New Roman" w:hAnsi="Times New Roman" w:cs="Times New Roman"/>
                <w:sz w:val="16"/>
                <w:szCs w:val="16"/>
              </w:rPr>
              <w:t>Inconclusive (favourable) evidence for: ADHD (using OMT), autism (using CMT), asthma (using OMT), dysfunctional voiding (using OMT), infantile colic (using OMT), otitis media (using OMT), breastfeeding (using CMT)</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Inconclusive (unclear) evidence for: asthma (using CMT), autism (using VOMT), cerebral palsy (using OMT), headache (using CMT, OMT and MT), infantile colic (using CMT), low back pain (using MT), otitis media (using CMT), nocturnal enuresis (using CMT), scoliosis (using CMT) and upper cervical dysfunction (using MT)</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Inconclusive unfavourable evidence for: </w:t>
            </w:r>
            <w:r w:rsidRPr="00E66478">
              <w:rPr>
                <w:rFonts w:ascii="Times New Roman" w:hAnsi="Times New Roman" w:cs="Times New Roman"/>
                <w:sz w:val="16"/>
                <w:szCs w:val="16"/>
              </w:rPr>
              <w:br/>
              <w:t>Scoliosis (using OMT) and torticollis (using MT)</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MT= manual therapy; CMT= chiropractic manual therapy; OMT= osteopathic manual therapy; VOMT= visceral osteopathic manual therapy</w:t>
            </w:r>
            <w:r>
              <w:rPr>
                <w:rFonts w:ascii="Times New Roman" w:hAnsi="Times New Roman" w:cs="Times New Roman"/>
                <w:sz w:val="16"/>
                <w:szCs w:val="16"/>
              </w:rPr>
              <w:t>.</w:t>
            </w:r>
          </w:p>
          <w:p w14:paraId="07EB2AA9" w14:textId="6CD3DA93" w:rsidR="002613B4" w:rsidRDefault="002613B4" w:rsidP="002613B4">
            <w:pPr>
              <w:rPr>
                <w:rFonts w:ascii="Times New Roman" w:hAnsi="Times New Roman" w:cs="Times New Roman"/>
                <w:sz w:val="16"/>
                <w:szCs w:val="16"/>
              </w:rPr>
            </w:pPr>
          </w:p>
          <w:p w14:paraId="032C6686" w14:textId="41C3DB95"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2613B4" w:rsidRPr="00E66478" w14:paraId="306FBB13" w14:textId="77777777" w:rsidTr="00EF664A">
        <w:trPr>
          <w:gridAfter w:val="1"/>
          <w:wAfter w:w="17" w:type="pct"/>
        </w:trPr>
        <w:tc>
          <w:tcPr>
            <w:tcW w:w="401" w:type="pct"/>
            <w:gridSpan w:val="2"/>
            <w:shd w:val="clear" w:color="auto" w:fill="D9D9D9" w:themeFill="background1" w:themeFillShade="D9"/>
          </w:tcPr>
          <w:p w14:paraId="3AECA847" w14:textId="77777777" w:rsidR="002613B4" w:rsidRPr="00E66478" w:rsidRDefault="002613B4" w:rsidP="002613B4">
            <w:pPr>
              <w:rPr>
                <w:rFonts w:ascii="Times New Roman" w:hAnsi="Times New Roman" w:cs="Times New Roman"/>
                <w:sz w:val="16"/>
                <w:szCs w:val="16"/>
              </w:rPr>
            </w:pPr>
          </w:p>
        </w:tc>
        <w:tc>
          <w:tcPr>
            <w:tcW w:w="608" w:type="pct"/>
            <w:gridSpan w:val="2"/>
            <w:shd w:val="clear" w:color="auto" w:fill="D9D9D9" w:themeFill="background1" w:themeFillShade="D9"/>
          </w:tcPr>
          <w:p w14:paraId="24008CD4" w14:textId="40703820"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44275D1C" w14:textId="2C25FDD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352BC893" w14:textId="4887EF41"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6BBA7B3A" w14:textId="21F27BC3"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6C165960" w14:textId="447E12DD" w:rsidR="002613B4" w:rsidRPr="00687379" w:rsidRDefault="002613B4" w:rsidP="002613B4">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613B4" w:rsidRPr="00E66478" w14:paraId="7071726D" w14:textId="77777777" w:rsidTr="00EF664A">
        <w:trPr>
          <w:gridAfter w:val="1"/>
          <w:wAfter w:w="17" w:type="pct"/>
        </w:trPr>
        <w:tc>
          <w:tcPr>
            <w:tcW w:w="401" w:type="pct"/>
            <w:gridSpan w:val="2"/>
            <w:hideMark/>
          </w:tcPr>
          <w:p w14:paraId="351D13F4"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Pohlman &amp;</w:t>
            </w:r>
            <w:r w:rsidRPr="00E66478">
              <w:rPr>
                <w:rFonts w:ascii="Times New Roman" w:hAnsi="Times New Roman" w:cs="Times New Roman"/>
                <w:sz w:val="16"/>
                <w:szCs w:val="16"/>
              </w:rPr>
              <w:br/>
              <w:t>Holton-Brown (2012)</w:t>
            </w:r>
            <w:r w:rsidRPr="00E66478">
              <w:rPr>
                <w:rFonts w:ascii="Times New Roman" w:hAnsi="Times New Roman" w:cs="Times New Roman"/>
                <w:sz w:val="16"/>
                <w:szCs w:val="16"/>
              </w:rPr>
              <w:br/>
            </w:r>
            <w:r w:rsidRPr="00E66478">
              <w:rPr>
                <w:rFonts w:ascii="Times New Roman" w:hAnsi="Times New Roman" w:cs="Times New Roman"/>
                <w:sz w:val="16"/>
                <w:szCs w:val="16"/>
              </w:rPr>
              <w:br/>
              <w:t>Otitis Media</w:t>
            </w:r>
          </w:p>
        </w:tc>
        <w:tc>
          <w:tcPr>
            <w:tcW w:w="608" w:type="pct"/>
            <w:gridSpan w:val="2"/>
            <w:hideMark/>
          </w:tcPr>
          <w:p w14:paraId="37934917" w14:textId="2FAFB394"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Review the literature for otitis media in children, outlining the diagnosis of OM, SMT description, and adverse event notation.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and osteopathic </w:t>
            </w:r>
          </w:p>
        </w:tc>
        <w:tc>
          <w:tcPr>
            <w:tcW w:w="871" w:type="pct"/>
            <w:gridSpan w:val="3"/>
            <w:hideMark/>
          </w:tcPr>
          <w:p w14:paraId="2867BBD7" w14:textId="199081E4"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 49 articles inclusive of 17 commentaries, 15 case reports, 5 case series, 8 reviews and 4 clinical trials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English language</w:t>
            </w:r>
            <w:r w:rsidRPr="00E66478">
              <w:rPr>
                <w:rFonts w:ascii="Times New Roman" w:hAnsi="Times New Roman" w:cs="Times New Roman"/>
                <w:sz w:val="16"/>
                <w:szCs w:val="16"/>
              </w:rPr>
              <w:br/>
              <w:t>(2) Addressed otitis media</w:t>
            </w:r>
            <w:r w:rsidRPr="00E66478">
              <w:rPr>
                <w:rFonts w:ascii="Times New Roman" w:hAnsi="Times New Roman" w:cs="Times New Roman"/>
                <w:sz w:val="16"/>
                <w:szCs w:val="16"/>
              </w:rPr>
              <w:br/>
              <w:t>(3) Involved human participants 6 years or younger</w:t>
            </w:r>
            <w:r w:rsidRPr="00E66478">
              <w:rPr>
                <w:rFonts w:ascii="Times New Roman" w:hAnsi="Times New Roman" w:cs="Times New Roman"/>
                <w:sz w:val="16"/>
                <w:szCs w:val="16"/>
              </w:rPr>
              <w:br/>
              <w:t>(4) Addressed spinal manual therapy</w:t>
            </w:r>
          </w:p>
        </w:tc>
        <w:tc>
          <w:tcPr>
            <w:tcW w:w="871" w:type="pct"/>
            <w:gridSpan w:val="2"/>
            <w:hideMark/>
          </w:tcPr>
          <w:p w14:paraId="2E9E01B2" w14:textId="777777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6</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PubMed, Cochrane Library, Cumulative Index to Nursing and Allied Health, Index to Chiropractic Literature, The Allied and Complementary Medicine, and Alt Health Watch</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inception through March 11th</w:t>
            </w:r>
          </w:p>
        </w:tc>
        <w:tc>
          <w:tcPr>
            <w:tcW w:w="792" w:type="pct"/>
            <w:gridSpan w:val="3"/>
            <w:hideMark/>
          </w:tcPr>
          <w:p w14:paraId="7EB3D44A" w14:textId="6133B916"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Checklist developed by the Canadian Medical Association Journal to assess the quality of case reports, Yang et al developed the checklist for case series, CONSORT (Consolidated Standards of Reporting Trials) was used for the clinical trials and QUORUM (Quality of Reporting of Meta- analyses) was used to evaluate the review articles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br/>
              <w:t>Decreased Symptoms</w:t>
            </w:r>
          </w:p>
        </w:tc>
        <w:tc>
          <w:tcPr>
            <w:tcW w:w="1440" w:type="pct"/>
            <w:hideMark/>
          </w:tcPr>
          <w:p w14:paraId="429E8A3A" w14:textId="3CDCEC2D"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 Findings</w:t>
            </w:r>
            <w:r w:rsidRPr="00E66478">
              <w:rPr>
                <w:rFonts w:ascii="Times New Roman" w:hAnsi="Times New Roman" w:cs="Times New Roman"/>
                <w:sz w:val="16"/>
                <w:szCs w:val="16"/>
              </w:rPr>
              <w:t>: Limited quality evidence for the use of spinal manual therapy for children with otitis media. Currently, there is no evidence to support or refute its use and no evidence to suggest that spinal manipulation produces serious adverse effects for children with otitis media. More rigorous studies are needed to provide higher levels of evidence.</w:t>
            </w:r>
          </w:p>
          <w:p w14:paraId="737F67F6" w14:textId="77777777" w:rsidR="002613B4" w:rsidRDefault="002613B4" w:rsidP="002613B4">
            <w:pPr>
              <w:rPr>
                <w:rFonts w:ascii="Times New Roman" w:hAnsi="Times New Roman" w:cs="Times New Roman"/>
                <w:sz w:val="16"/>
                <w:szCs w:val="16"/>
              </w:rPr>
            </w:pPr>
          </w:p>
          <w:p w14:paraId="53E417CA" w14:textId="79C4480B"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 serious adverse events were found. Minor transient adverse effects were noted in 1 case series article and 2 of the clinical trials.</w:t>
            </w:r>
          </w:p>
        </w:tc>
      </w:tr>
      <w:tr w:rsidR="002613B4" w:rsidRPr="00E66478" w14:paraId="67E510F7" w14:textId="77777777" w:rsidTr="00EF664A">
        <w:trPr>
          <w:gridAfter w:val="1"/>
          <w:wAfter w:w="17" w:type="pct"/>
        </w:trPr>
        <w:tc>
          <w:tcPr>
            <w:tcW w:w="401" w:type="pct"/>
            <w:gridSpan w:val="2"/>
            <w:hideMark/>
          </w:tcPr>
          <w:p w14:paraId="4B3FBBD4"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 xml:space="preserve">Romano &amp; </w:t>
            </w:r>
            <w:r w:rsidRPr="00E66478">
              <w:rPr>
                <w:rFonts w:ascii="Times New Roman" w:hAnsi="Times New Roman" w:cs="Times New Roman"/>
                <w:sz w:val="16"/>
                <w:szCs w:val="16"/>
              </w:rPr>
              <w:br/>
              <w:t>Negrini (2008)</w:t>
            </w:r>
            <w:r w:rsidRPr="00E66478">
              <w:rPr>
                <w:rFonts w:ascii="Times New Roman" w:hAnsi="Times New Roman" w:cs="Times New Roman"/>
                <w:sz w:val="16"/>
                <w:szCs w:val="16"/>
              </w:rPr>
              <w:br/>
            </w:r>
            <w:r w:rsidRPr="00E66478">
              <w:rPr>
                <w:rFonts w:ascii="Times New Roman" w:hAnsi="Times New Roman" w:cs="Times New Roman"/>
                <w:sz w:val="16"/>
                <w:szCs w:val="16"/>
              </w:rPr>
              <w:br/>
              <w:t>Adolescent idiopathic scoliosis</w:t>
            </w:r>
          </w:p>
        </w:tc>
        <w:tc>
          <w:tcPr>
            <w:tcW w:w="608" w:type="pct"/>
            <w:gridSpan w:val="2"/>
            <w:hideMark/>
          </w:tcPr>
          <w:p w14:paraId="67159426" w14:textId="3B0F0892"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To verify the data existing in the literature on the efficacy of using manual therapy to treat adolescent idiopathic scoliosis</w:t>
            </w:r>
            <w:r>
              <w:rPr>
                <w:rFonts w:ascii="Times New Roman" w:hAnsi="Times New Roman" w:cs="Times New Roman"/>
                <w:sz w:val="16"/>
                <w:szCs w:val="16"/>
              </w:rPr>
              <w:t xml:space="preserve"> (AIS)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Chiropractic and osteopathic </w:t>
            </w:r>
          </w:p>
        </w:tc>
        <w:tc>
          <w:tcPr>
            <w:tcW w:w="871" w:type="pct"/>
            <w:gridSpan w:val="3"/>
            <w:hideMark/>
          </w:tcPr>
          <w:p w14:paraId="41E1515E" w14:textId="1BBB95AB"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 3 papers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Any kind of research</w:t>
            </w:r>
            <w:r w:rsidRPr="00E66478">
              <w:rPr>
                <w:rFonts w:ascii="Times New Roman" w:hAnsi="Times New Roman" w:cs="Times New Roman"/>
                <w:sz w:val="16"/>
                <w:szCs w:val="16"/>
              </w:rPr>
              <w:br/>
              <w:t>(2) Diagnosis of adolescent idiopathic scoliosis</w:t>
            </w:r>
            <w:r w:rsidRPr="00E66478">
              <w:rPr>
                <w:rFonts w:ascii="Times New Roman" w:hAnsi="Times New Roman" w:cs="Times New Roman"/>
                <w:sz w:val="16"/>
                <w:szCs w:val="16"/>
              </w:rPr>
              <w:br/>
              <w:t>(3) Patients treated exclusively by one of the procedures established as a standard for this review (chiropractic manipulation, osteopathic techniques, massage)</w:t>
            </w:r>
            <w:r w:rsidRPr="00E66478">
              <w:rPr>
                <w:rFonts w:ascii="Times New Roman" w:hAnsi="Times New Roman" w:cs="Times New Roman"/>
                <w:sz w:val="16"/>
                <w:szCs w:val="16"/>
              </w:rPr>
              <w:br/>
              <w:t>(4) Outcome in Cobb degrees</w:t>
            </w:r>
          </w:p>
        </w:tc>
        <w:tc>
          <w:tcPr>
            <w:tcW w:w="871" w:type="pct"/>
            <w:gridSpan w:val="2"/>
            <w:hideMark/>
          </w:tcPr>
          <w:p w14:paraId="7BFB5BA3" w14:textId="1A03A18B"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5</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Medline, Embase, CINAHL, Cochrane Library, Pedro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not stated</w:t>
            </w:r>
          </w:p>
        </w:tc>
        <w:tc>
          <w:tcPr>
            <w:tcW w:w="792" w:type="pct"/>
            <w:gridSpan w:val="3"/>
            <w:hideMark/>
          </w:tcPr>
          <w:p w14:paraId="74F769E8" w14:textId="189351FB"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cobb angle - visual evaluation and palpation, including shoulder asymmetry, axillae asymmetry and position of scapula angle. </w:t>
            </w:r>
          </w:p>
        </w:tc>
        <w:tc>
          <w:tcPr>
            <w:tcW w:w="1440" w:type="pct"/>
            <w:hideMark/>
          </w:tcPr>
          <w:p w14:paraId="56088F32" w14:textId="480F316C"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 Findings</w:t>
            </w:r>
            <w:r w:rsidRPr="00E66478">
              <w:rPr>
                <w:rFonts w:ascii="Times New Roman" w:hAnsi="Times New Roman" w:cs="Times New Roman"/>
                <w:sz w:val="16"/>
                <w:szCs w:val="16"/>
              </w:rPr>
              <w:t>: No articles satisfied all the required inclusion criteria because they were characterized by a combination of manual techniques and other therapeutic approaches. The lack of any kind of serious scientific data does not allow us to draw any conclusion on the efficacy of manual therapy as an efficacious technique for the treatment of Adolescent idiopathic scoliosis.</w:t>
            </w:r>
          </w:p>
          <w:p w14:paraId="06F449B8" w14:textId="77777777" w:rsidR="002613B4" w:rsidRDefault="002613B4" w:rsidP="002613B4">
            <w:pPr>
              <w:rPr>
                <w:rFonts w:ascii="Times New Roman" w:hAnsi="Times New Roman" w:cs="Times New Roman"/>
                <w:sz w:val="16"/>
                <w:szCs w:val="16"/>
              </w:rPr>
            </w:pPr>
          </w:p>
          <w:p w14:paraId="52A6E67C" w14:textId="3960BF81"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 adverse events or harms reported</w:t>
            </w:r>
            <w:r>
              <w:rPr>
                <w:rFonts w:ascii="Times New Roman" w:hAnsi="Times New Roman" w:cs="Times New Roman"/>
                <w:sz w:val="16"/>
                <w:szCs w:val="16"/>
              </w:rPr>
              <w:t>.</w:t>
            </w:r>
          </w:p>
        </w:tc>
      </w:tr>
      <w:tr w:rsidR="002613B4" w:rsidRPr="00E66478" w14:paraId="6AAC006B" w14:textId="77777777" w:rsidTr="00EF664A">
        <w:trPr>
          <w:gridAfter w:val="1"/>
          <w:wAfter w:w="17" w:type="pct"/>
        </w:trPr>
        <w:tc>
          <w:tcPr>
            <w:tcW w:w="401" w:type="pct"/>
            <w:gridSpan w:val="2"/>
            <w:hideMark/>
          </w:tcPr>
          <w:p w14:paraId="59C8BF7A"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Theroux et al (2017)</w:t>
            </w:r>
            <w:r w:rsidRPr="00E66478">
              <w:rPr>
                <w:rFonts w:ascii="Times New Roman" w:hAnsi="Times New Roman" w:cs="Times New Roman"/>
                <w:sz w:val="16"/>
                <w:szCs w:val="16"/>
              </w:rPr>
              <w:br/>
            </w:r>
            <w:r w:rsidRPr="00E66478">
              <w:rPr>
                <w:rFonts w:ascii="Times New Roman" w:hAnsi="Times New Roman" w:cs="Times New Roman"/>
                <w:sz w:val="16"/>
                <w:szCs w:val="16"/>
              </w:rPr>
              <w:br/>
              <w:t>Adolescent idiopathic scoliosis</w:t>
            </w:r>
          </w:p>
        </w:tc>
        <w:tc>
          <w:tcPr>
            <w:tcW w:w="608" w:type="pct"/>
            <w:gridSpan w:val="2"/>
            <w:hideMark/>
          </w:tcPr>
          <w:p w14:paraId="05668CCE" w14:textId="1E1207D2"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Perform a systematic review of clinical trials of spinal manipulative therapy for adolescent idiopathic scoliosis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Pr>
                <w:rFonts w:ascii="Times New Roman" w:hAnsi="Times New Roman" w:cs="Times New Roman"/>
                <w:b/>
                <w:bCs/>
                <w:sz w:val="16"/>
                <w:szCs w:val="16"/>
              </w:rPr>
              <w:t xml:space="preserve">: </w:t>
            </w:r>
            <w:r w:rsidRPr="006168C3">
              <w:rPr>
                <w:rFonts w:ascii="Times New Roman" w:hAnsi="Times New Roman" w:cs="Times New Roman"/>
                <w:sz w:val="16"/>
                <w:szCs w:val="16"/>
              </w:rPr>
              <w:t>Chiropractic, osteopathic, physical</w:t>
            </w:r>
            <w:r w:rsidRPr="00E66478">
              <w:rPr>
                <w:rFonts w:ascii="Times New Roman" w:hAnsi="Times New Roman" w:cs="Times New Roman"/>
                <w:sz w:val="16"/>
                <w:szCs w:val="16"/>
              </w:rPr>
              <w:t xml:space="preserve"> therapy</w:t>
            </w:r>
          </w:p>
        </w:tc>
        <w:tc>
          <w:tcPr>
            <w:tcW w:w="871" w:type="pct"/>
            <w:gridSpan w:val="3"/>
            <w:hideMark/>
          </w:tcPr>
          <w:p w14:paraId="4A347A60" w14:textId="4FC4DDC1"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 4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br/>
              <w:t xml:space="preserve">(1) Prospective trials </w:t>
            </w:r>
            <w:r>
              <w:rPr>
                <w:rFonts w:ascii="Times New Roman" w:hAnsi="Times New Roman" w:cs="Times New Roman"/>
                <w:sz w:val="16"/>
                <w:szCs w:val="16"/>
              </w:rPr>
              <w:t xml:space="preserve">(RCTs and other studies) </w:t>
            </w:r>
            <w:r w:rsidRPr="00E66478">
              <w:rPr>
                <w:rFonts w:ascii="Times New Roman" w:hAnsi="Times New Roman" w:cs="Times New Roman"/>
                <w:sz w:val="16"/>
                <w:szCs w:val="16"/>
              </w:rPr>
              <w:t>that evaluated spinal manipulative therapy (e</w:t>
            </w:r>
            <w:r>
              <w:rPr>
                <w:rFonts w:ascii="Times New Roman" w:hAnsi="Times New Roman" w:cs="Times New Roman"/>
                <w:sz w:val="16"/>
                <w:szCs w:val="16"/>
              </w:rPr>
              <w:t>.</w:t>
            </w:r>
            <w:r w:rsidRPr="00E66478">
              <w:rPr>
                <w:rFonts w:ascii="Times New Roman" w:hAnsi="Times New Roman" w:cs="Times New Roman"/>
                <w:sz w:val="16"/>
                <w:szCs w:val="16"/>
              </w:rPr>
              <w:t>g</w:t>
            </w:r>
            <w:r>
              <w:rPr>
                <w:rFonts w:ascii="Times New Roman" w:hAnsi="Times New Roman" w:cs="Times New Roman"/>
                <w:sz w:val="16"/>
                <w:szCs w:val="16"/>
              </w:rPr>
              <w:t>.,</w:t>
            </w:r>
            <w:r w:rsidRPr="00E66478">
              <w:rPr>
                <w:rFonts w:ascii="Times New Roman" w:hAnsi="Times New Roman" w:cs="Times New Roman"/>
                <w:sz w:val="16"/>
                <w:szCs w:val="16"/>
              </w:rPr>
              <w:t xml:space="preserve"> chiropractic, osteopathic, physical therapy) for adolescent idiopathic scoliosis. </w:t>
            </w:r>
          </w:p>
        </w:tc>
        <w:tc>
          <w:tcPr>
            <w:tcW w:w="871" w:type="pct"/>
            <w:gridSpan w:val="2"/>
            <w:hideMark/>
          </w:tcPr>
          <w:p w14:paraId="5A478FE9" w14:textId="777777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3</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PubMed, CINHAL, and CENTRAL</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until June 2016</w:t>
            </w:r>
          </w:p>
        </w:tc>
        <w:tc>
          <w:tcPr>
            <w:tcW w:w="792" w:type="pct"/>
            <w:gridSpan w:val="3"/>
            <w:hideMark/>
          </w:tcPr>
          <w:p w14:paraId="0668D216" w14:textId="4060CC2F"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Cochrane risk of bias tools were used to assess the quality of the included studies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br/>
              <w:t>Cobb angle</w:t>
            </w:r>
            <w:r w:rsidRPr="00E66478">
              <w:rPr>
                <w:rFonts w:ascii="Times New Roman" w:hAnsi="Times New Roman" w:cs="Times New Roman"/>
                <w:sz w:val="16"/>
                <w:szCs w:val="16"/>
              </w:rPr>
              <w:br/>
            </w:r>
            <w:r w:rsidRPr="00E66478">
              <w:rPr>
                <w:rFonts w:ascii="Times New Roman" w:hAnsi="Times New Roman" w:cs="Times New Roman"/>
                <w:sz w:val="16"/>
                <w:szCs w:val="16"/>
              </w:rPr>
              <w:br/>
              <w:t>Secondary outcome measures included:</w:t>
            </w:r>
            <w:r w:rsidRPr="00E66478">
              <w:rPr>
                <w:rFonts w:ascii="Times New Roman" w:hAnsi="Times New Roman" w:cs="Times New Roman"/>
                <w:sz w:val="16"/>
                <w:szCs w:val="16"/>
              </w:rPr>
              <w:br/>
              <w:t>Aesthetics, pain intensity, physical disability, quality of life, and adverse events</w:t>
            </w:r>
          </w:p>
        </w:tc>
        <w:tc>
          <w:tcPr>
            <w:tcW w:w="1440" w:type="pct"/>
            <w:hideMark/>
          </w:tcPr>
          <w:p w14:paraId="7BAED0E0" w14:textId="09D540D7"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 Findings</w:t>
            </w:r>
            <w:r w:rsidRPr="00687379">
              <w:rPr>
                <w:rFonts w:ascii="Times New Roman" w:hAnsi="Times New Roman" w:cs="Times New Roman"/>
                <w:b/>
                <w:bCs/>
                <w:sz w:val="16"/>
                <w:szCs w:val="16"/>
              </w:rPr>
              <w:t>:</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here is currently insufficient evidence to establish whether spinal manipulative therapy may be beneficial for adolescent idiopathic scoliosis. The results of the included studies suggest that spinal manipulative therapy may be a promising treatment, but these studies were all at substantial risk of bias. Further high-quality studies are warranted to conclusively determine if spinal manipulative therapy may be effective in the management of adolescent idiopathic scoliosis.</w:t>
            </w:r>
          </w:p>
          <w:p w14:paraId="40EEF64E" w14:textId="77777777" w:rsidR="002613B4" w:rsidRDefault="002613B4" w:rsidP="002613B4">
            <w:pPr>
              <w:rPr>
                <w:rFonts w:ascii="Times New Roman" w:hAnsi="Times New Roman" w:cs="Times New Roman"/>
                <w:sz w:val="16"/>
                <w:szCs w:val="16"/>
              </w:rPr>
            </w:pPr>
          </w:p>
          <w:p w14:paraId="7E5053CE" w14:textId="29A4B584"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O</w:t>
            </w:r>
            <w:r w:rsidRPr="00E66478">
              <w:rPr>
                <w:rFonts w:ascii="Times New Roman" w:hAnsi="Times New Roman" w:cs="Times New Roman"/>
                <w:sz w:val="16"/>
                <w:szCs w:val="16"/>
              </w:rPr>
              <w:t>nly mentioned in 1 of the included studies, which noted that 2 benign reactions were reported over the course of the study</w:t>
            </w:r>
            <w:r>
              <w:rPr>
                <w:rFonts w:ascii="Times New Roman" w:hAnsi="Times New Roman" w:cs="Times New Roman"/>
                <w:sz w:val="16"/>
                <w:szCs w:val="16"/>
              </w:rPr>
              <w:t>.</w:t>
            </w:r>
          </w:p>
        </w:tc>
      </w:tr>
      <w:tr w:rsidR="002613B4" w:rsidRPr="00E66478" w14:paraId="549E6932" w14:textId="77777777" w:rsidTr="00EF664A">
        <w:trPr>
          <w:gridAfter w:val="1"/>
          <w:wAfter w:w="17" w:type="pct"/>
        </w:trPr>
        <w:tc>
          <w:tcPr>
            <w:tcW w:w="401" w:type="pct"/>
            <w:gridSpan w:val="2"/>
            <w:hideMark/>
          </w:tcPr>
          <w:p w14:paraId="6398E901"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Todd et al (2015)</w:t>
            </w:r>
            <w:r w:rsidRPr="00E66478">
              <w:rPr>
                <w:rFonts w:ascii="Times New Roman" w:hAnsi="Times New Roman" w:cs="Times New Roman"/>
                <w:sz w:val="16"/>
                <w:szCs w:val="16"/>
              </w:rPr>
              <w:br/>
            </w:r>
            <w:r w:rsidRPr="00E66478">
              <w:rPr>
                <w:rFonts w:ascii="Times New Roman" w:hAnsi="Times New Roman" w:cs="Times New Roman"/>
                <w:sz w:val="16"/>
                <w:szCs w:val="16"/>
              </w:rPr>
              <w:br/>
              <w:t>Adverse Events</w:t>
            </w:r>
          </w:p>
        </w:tc>
        <w:tc>
          <w:tcPr>
            <w:tcW w:w="608" w:type="pct"/>
            <w:gridSpan w:val="2"/>
            <w:hideMark/>
          </w:tcPr>
          <w:p w14:paraId="7C2FA6EC" w14:textId="66C947B5"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Review the literature for cases of adverse events in infants and children treated by chiropractors or other manual therapists, identifying treatment type and if a pre-existing pathology was present."</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hiropractors, physiotherapists, practitioners </w:t>
            </w:r>
          </w:p>
        </w:tc>
        <w:tc>
          <w:tcPr>
            <w:tcW w:w="871" w:type="pct"/>
            <w:gridSpan w:val="3"/>
            <w:hideMark/>
          </w:tcPr>
          <w:p w14:paraId="4B23AA96" w14:textId="4EAA471C"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lastRenderedPageBreak/>
              <w:t>n= 31 articles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Adverse events documented by any manual therapy health provider (i.e., chiropractors/Doctor of Chiropractic, physical therapists, medical physicians, doctors of osteopathy, and other manual therapists)</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t>(2) English only</w:t>
            </w:r>
            <w:r w:rsidRPr="00E66478">
              <w:rPr>
                <w:rFonts w:ascii="Times New Roman" w:hAnsi="Times New Roman" w:cs="Times New Roman"/>
                <w:sz w:val="16"/>
                <w:szCs w:val="16"/>
              </w:rPr>
              <w:br/>
              <w:t>(3) Clear discussion of adverse events (mild, moderate, or severe)</w:t>
            </w:r>
          </w:p>
        </w:tc>
        <w:tc>
          <w:tcPr>
            <w:tcW w:w="871" w:type="pct"/>
            <w:gridSpan w:val="2"/>
            <w:hideMark/>
          </w:tcPr>
          <w:p w14:paraId="32542A43" w14:textId="7DDD2FEA"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lastRenderedPageBreak/>
              <w:t>No. of databases</w:t>
            </w:r>
            <w:r w:rsidRPr="00E66478">
              <w:rPr>
                <w:rFonts w:ascii="Times New Roman" w:hAnsi="Times New Roman" w:cs="Times New Roman"/>
                <w:sz w:val="16"/>
                <w:szCs w:val="16"/>
              </w:rPr>
              <w:t>: 14</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EMBASE, AMED, BIOSIS previews, MEDLINE, Maternity and Infant Care, OVID, CINAHL, Psyc</w:t>
            </w:r>
            <w:r>
              <w:rPr>
                <w:rFonts w:ascii="Times New Roman" w:hAnsi="Times New Roman" w:cs="Times New Roman"/>
                <w:sz w:val="16"/>
                <w:szCs w:val="16"/>
              </w:rPr>
              <w:t>I</w:t>
            </w:r>
            <w:r w:rsidRPr="00E66478">
              <w:rPr>
                <w:rFonts w:ascii="Times New Roman" w:hAnsi="Times New Roman" w:cs="Times New Roman"/>
                <w:sz w:val="16"/>
                <w:szCs w:val="16"/>
              </w:rPr>
              <w:t xml:space="preserve">nfo, PubMed, INDEX to Foreign and Legal Periodicals, SCOPUS, Science Direct, Index to Chiropractic Literature, and PubMed Central databases </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xml:space="preserve">: inception of searchable bibliographic databases to March 2014 </w:t>
            </w:r>
          </w:p>
        </w:tc>
        <w:tc>
          <w:tcPr>
            <w:tcW w:w="792" w:type="pct"/>
            <w:gridSpan w:val="3"/>
            <w:hideMark/>
          </w:tcPr>
          <w:p w14:paraId="61E62A26" w14:textId="623343AB"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lastRenderedPageBreak/>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Adverse events</w:t>
            </w:r>
          </w:p>
        </w:tc>
        <w:tc>
          <w:tcPr>
            <w:tcW w:w="1440" w:type="pct"/>
            <w:hideMark/>
          </w:tcPr>
          <w:p w14:paraId="1559EF1C" w14:textId="7036066E"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 Findings</w:t>
            </w:r>
            <w:r w:rsidRPr="00687379">
              <w:rPr>
                <w:rFonts w:ascii="Times New Roman" w:hAnsi="Times New Roman" w:cs="Times New Roman"/>
                <w:b/>
                <w:bCs/>
                <w:sz w:val="16"/>
                <w:szCs w:val="16"/>
              </w:rPr>
              <w:t>:</w:t>
            </w:r>
            <w:r w:rsidRPr="00E66478">
              <w:rPr>
                <w:rFonts w:ascii="Times New Roman" w:hAnsi="Times New Roman" w:cs="Times New Roman"/>
                <w:sz w:val="16"/>
                <w:szCs w:val="16"/>
              </w:rPr>
              <w:t xml:space="preserve"> Published cases of serious adverse events in infants and children receiving chiropractic, osteopathic, physiotherapy, or manual medical therapy are rare. The 3 deaths that have been reported were associated with various manual therapists; however, no deaths associated with chiropractic care were found in the literature to date. Because underlying pre</w:t>
            </w:r>
            <w:r>
              <w:rPr>
                <w:rFonts w:ascii="Times New Roman" w:hAnsi="Times New Roman" w:cs="Times New Roman"/>
                <w:sz w:val="16"/>
                <w:szCs w:val="16"/>
              </w:rPr>
              <w:t>-</w:t>
            </w:r>
            <w:r w:rsidRPr="00E66478">
              <w:rPr>
                <w:rFonts w:ascii="Times New Roman" w:hAnsi="Times New Roman" w:cs="Times New Roman"/>
                <w:sz w:val="16"/>
                <w:szCs w:val="16"/>
              </w:rPr>
              <w:t xml:space="preserve">existing pathology was associated in a majority of reported cases, performing a thorough history and examination to exclude anatomical or neurologic anomalies before applying any manual </w:t>
            </w:r>
            <w:r w:rsidRPr="00E66478">
              <w:rPr>
                <w:rFonts w:ascii="Times New Roman" w:hAnsi="Times New Roman" w:cs="Times New Roman"/>
                <w:sz w:val="16"/>
                <w:szCs w:val="16"/>
              </w:rPr>
              <w:lastRenderedPageBreak/>
              <w:t>therapy may further reduce adverse events across all manual therapy professions.</w:t>
            </w:r>
          </w:p>
          <w:p w14:paraId="55EBDD87" w14:textId="29027365" w:rsidR="002613B4" w:rsidRPr="00E66478" w:rsidRDefault="002613B4" w:rsidP="002613B4">
            <w:pPr>
              <w:rPr>
                <w:rFonts w:ascii="Times New Roman" w:hAnsi="Times New Roman" w:cs="Times New Roman"/>
                <w:sz w:val="16"/>
                <w:szCs w:val="16"/>
              </w:rPr>
            </w:pPr>
            <w:r w:rsidRPr="00F33F3B">
              <w:rPr>
                <w:rFonts w:ascii="Times New Roman" w:hAnsi="Times New Roman" w:cs="Times New Roman"/>
                <w:b/>
                <w:bCs/>
                <w:sz w:val="16"/>
                <w:szCs w:val="16"/>
              </w:rPr>
              <w:t>Adverse Events</w:t>
            </w:r>
            <w:r w:rsidRPr="00E66478">
              <w:rPr>
                <w:rFonts w:ascii="Times New Roman" w:hAnsi="Times New Roman" w:cs="Times New Roman"/>
                <w:sz w:val="16"/>
                <w:szCs w:val="16"/>
              </w:rPr>
              <w:t>: 12 articles reported 15 serious adverse events. 3 deaths occurred under the care of various providers (1 physical therapist, 1 unknown practitioner, and 1 craniosacral therapist). 12 serious injuries were reported (7 chiropractors/Doctor of Chiropractic, 1 medical practitioner, 1 osteopath, 2 physical therapists, and 1 unknown practitioner). Underlying pre</w:t>
            </w:r>
            <w:r>
              <w:rPr>
                <w:rFonts w:ascii="Times New Roman" w:hAnsi="Times New Roman" w:cs="Times New Roman"/>
                <w:sz w:val="16"/>
                <w:szCs w:val="16"/>
              </w:rPr>
              <w:t>-</w:t>
            </w:r>
            <w:r w:rsidRPr="00E66478">
              <w:rPr>
                <w:rFonts w:ascii="Times New Roman" w:hAnsi="Times New Roman" w:cs="Times New Roman"/>
                <w:sz w:val="16"/>
                <w:szCs w:val="16"/>
              </w:rPr>
              <w:t>existing pathology was identified in a majority of the cases.</w:t>
            </w:r>
          </w:p>
        </w:tc>
      </w:tr>
      <w:tr w:rsidR="002613B4" w:rsidRPr="00E66478" w14:paraId="666CDF31" w14:textId="77777777" w:rsidTr="00EF664A">
        <w:trPr>
          <w:gridAfter w:val="1"/>
          <w:wAfter w:w="17" w:type="pct"/>
        </w:trPr>
        <w:tc>
          <w:tcPr>
            <w:tcW w:w="401" w:type="pct"/>
            <w:gridSpan w:val="2"/>
            <w:shd w:val="clear" w:color="auto" w:fill="D9D9D9" w:themeFill="background1" w:themeFillShade="D9"/>
          </w:tcPr>
          <w:p w14:paraId="5B78F2AD" w14:textId="77777777" w:rsidR="002613B4" w:rsidRPr="00E66478" w:rsidRDefault="002613B4" w:rsidP="002613B4">
            <w:pPr>
              <w:rPr>
                <w:rFonts w:ascii="Times New Roman" w:hAnsi="Times New Roman" w:cs="Times New Roman"/>
                <w:sz w:val="16"/>
                <w:szCs w:val="16"/>
              </w:rPr>
            </w:pPr>
          </w:p>
        </w:tc>
        <w:tc>
          <w:tcPr>
            <w:tcW w:w="608" w:type="pct"/>
            <w:gridSpan w:val="2"/>
            <w:shd w:val="clear" w:color="auto" w:fill="D9D9D9" w:themeFill="background1" w:themeFillShade="D9"/>
          </w:tcPr>
          <w:p w14:paraId="4A02B149" w14:textId="378F9B13"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Aim/Purpose/Context</w:t>
            </w:r>
          </w:p>
        </w:tc>
        <w:tc>
          <w:tcPr>
            <w:tcW w:w="871" w:type="pct"/>
            <w:gridSpan w:val="3"/>
            <w:shd w:val="clear" w:color="auto" w:fill="D9D9D9" w:themeFill="background1" w:themeFillShade="D9"/>
          </w:tcPr>
          <w:p w14:paraId="64582093" w14:textId="1B3CF754"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Participants</w:t>
            </w:r>
          </w:p>
        </w:tc>
        <w:tc>
          <w:tcPr>
            <w:tcW w:w="871" w:type="pct"/>
            <w:gridSpan w:val="2"/>
            <w:shd w:val="clear" w:color="auto" w:fill="D9D9D9" w:themeFill="background1" w:themeFillShade="D9"/>
          </w:tcPr>
          <w:p w14:paraId="23E68630" w14:textId="0CE919AD"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Databases searched/Date range of database</w:t>
            </w:r>
          </w:p>
        </w:tc>
        <w:tc>
          <w:tcPr>
            <w:tcW w:w="792" w:type="pct"/>
            <w:gridSpan w:val="3"/>
            <w:shd w:val="clear" w:color="auto" w:fill="D9D9D9" w:themeFill="background1" w:themeFillShade="D9"/>
          </w:tcPr>
          <w:p w14:paraId="5DB6B0A9" w14:textId="658AB240"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b/>
                <w:bCs/>
                <w:sz w:val="16"/>
                <w:szCs w:val="16"/>
              </w:rPr>
              <w:t>Critical Appraisal Tools used</w:t>
            </w:r>
          </w:p>
        </w:tc>
        <w:tc>
          <w:tcPr>
            <w:tcW w:w="1440" w:type="pct"/>
            <w:shd w:val="clear" w:color="auto" w:fill="D9D9D9" w:themeFill="background1" w:themeFillShade="D9"/>
          </w:tcPr>
          <w:p w14:paraId="44A41956" w14:textId="67103568" w:rsidR="002613B4" w:rsidRPr="00687379" w:rsidRDefault="002613B4" w:rsidP="002613B4">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Findings/Adverse Events</w:t>
            </w:r>
          </w:p>
        </w:tc>
      </w:tr>
      <w:tr w:rsidR="002613B4" w:rsidRPr="00E66478" w14:paraId="13259E56" w14:textId="77777777" w:rsidTr="00EF664A">
        <w:trPr>
          <w:gridAfter w:val="1"/>
          <w:wAfter w:w="17" w:type="pct"/>
        </w:trPr>
        <w:tc>
          <w:tcPr>
            <w:tcW w:w="401" w:type="pct"/>
            <w:gridSpan w:val="2"/>
            <w:hideMark/>
          </w:tcPr>
          <w:p w14:paraId="5C36853E"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Vaughn et al (2012)</w:t>
            </w:r>
            <w:r w:rsidRPr="00E66478">
              <w:rPr>
                <w:rFonts w:ascii="Times New Roman" w:hAnsi="Times New Roman" w:cs="Times New Roman"/>
                <w:sz w:val="16"/>
                <w:szCs w:val="16"/>
              </w:rPr>
              <w:br/>
            </w:r>
            <w:r w:rsidRPr="00E66478">
              <w:rPr>
                <w:rFonts w:ascii="Times New Roman" w:hAnsi="Times New Roman" w:cs="Times New Roman"/>
                <w:sz w:val="16"/>
                <w:szCs w:val="16"/>
              </w:rPr>
              <w:br/>
              <w:t>Multiple Conditions</w:t>
            </w:r>
          </w:p>
        </w:tc>
        <w:tc>
          <w:tcPr>
            <w:tcW w:w="608" w:type="pct"/>
            <w:gridSpan w:val="2"/>
            <w:hideMark/>
          </w:tcPr>
          <w:p w14:paraId="32A292CF" w14:textId="2358B47D"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Evaluate the evidence for spinal manual therapy interventions in patients 4–17 years old with headaches and/or mechanical spinal pain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physiotherapist, osteopathy and manual therapist </w:t>
            </w:r>
          </w:p>
        </w:tc>
        <w:tc>
          <w:tcPr>
            <w:tcW w:w="871" w:type="pct"/>
            <w:gridSpan w:val="3"/>
            <w:hideMark/>
          </w:tcPr>
          <w:p w14:paraId="21E6EFA2" w14:textId="196D4634"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 xml:space="preserve">n= 2 RCTs and 2 prospective cohort studies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Age 4–17 years</w:t>
            </w:r>
            <w:r w:rsidRPr="00E66478">
              <w:rPr>
                <w:rFonts w:ascii="Times New Roman" w:hAnsi="Times New Roman" w:cs="Times New Roman"/>
                <w:sz w:val="16"/>
                <w:szCs w:val="16"/>
              </w:rPr>
              <w:br/>
              <w:t>(2) Diagnosis of spinal pain and/ or headaches of mechanical origin</w:t>
            </w:r>
            <w:r w:rsidRPr="00E66478">
              <w:rPr>
                <w:rFonts w:ascii="Times New Roman" w:hAnsi="Times New Roman" w:cs="Times New Roman"/>
                <w:sz w:val="16"/>
                <w:szCs w:val="16"/>
              </w:rPr>
              <w:br/>
              <w:t>(3) Intervention of spinal manual therapy</w:t>
            </w:r>
            <w:r w:rsidRPr="00E66478">
              <w:rPr>
                <w:rFonts w:ascii="Times New Roman" w:hAnsi="Times New Roman" w:cs="Times New Roman"/>
                <w:sz w:val="16"/>
                <w:szCs w:val="16"/>
              </w:rPr>
              <w:br/>
              <w:t>(4) Include at least one outcome measure for pain, function, or quality of life</w:t>
            </w:r>
          </w:p>
        </w:tc>
        <w:tc>
          <w:tcPr>
            <w:tcW w:w="871" w:type="pct"/>
            <w:gridSpan w:val="2"/>
            <w:hideMark/>
          </w:tcPr>
          <w:p w14:paraId="3383EAED" w14:textId="76D2D4C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6</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MEDLINE, CINAHL, Cochrane Central Register of Randomi</w:t>
            </w:r>
            <w:r>
              <w:rPr>
                <w:rFonts w:ascii="Times New Roman" w:hAnsi="Times New Roman" w:cs="Times New Roman"/>
                <w:sz w:val="16"/>
                <w:szCs w:val="16"/>
              </w:rPr>
              <w:t>s</w:t>
            </w:r>
            <w:r w:rsidRPr="00E66478">
              <w:rPr>
                <w:rFonts w:ascii="Times New Roman" w:hAnsi="Times New Roman" w:cs="Times New Roman"/>
                <w:sz w:val="16"/>
                <w:szCs w:val="16"/>
              </w:rPr>
              <w:t>ed Control Trials, PEDro, PubMed, and Sports Discus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the past 15 years from 2012</w:t>
            </w:r>
          </w:p>
        </w:tc>
        <w:tc>
          <w:tcPr>
            <w:tcW w:w="792" w:type="pct"/>
            <w:gridSpan w:val="3"/>
            <w:hideMark/>
          </w:tcPr>
          <w:p w14:paraId="66D84E1A" w14:textId="3AC56BCC"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GRADE (Grading of Recommendations Assessment, Development and Evaluation) criteria</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886171">
              <w:rPr>
                <w:rFonts w:ascii="Times New Roman" w:hAnsi="Times New Roman" w:cs="Times New Roman"/>
                <w:b/>
                <w:bCs/>
                <w:sz w:val="16"/>
                <w:szCs w:val="16"/>
              </w:rPr>
              <w:t>Outcomes:</w:t>
            </w:r>
            <w:r w:rsidRPr="00E66478">
              <w:rPr>
                <w:rFonts w:ascii="Times New Roman" w:hAnsi="Times New Roman" w:cs="Times New Roman"/>
                <w:sz w:val="16"/>
                <w:szCs w:val="16"/>
              </w:rPr>
              <w:br/>
              <w:t>Pain, function, and/or disability changes by Roland Morris score mean (SD) and VAS score</w:t>
            </w:r>
          </w:p>
        </w:tc>
        <w:tc>
          <w:tcPr>
            <w:tcW w:w="1440" w:type="pct"/>
            <w:hideMark/>
          </w:tcPr>
          <w:p w14:paraId="48F47C39" w14:textId="61394393"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 xml:space="preserve">in </w:t>
            </w:r>
            <w:r w:rsidRPr="00687379">
              <w:rPr>
                <w:rFonts w:ascii="Times New Roman" w:hAnsi="Times New Roman" w:cs="Times New Roman"/>
                <w:b/>
                <w:bCs/>
                <w:sz w:val="16"/>
                <w:szCs w:val="16"/>
              </w:rPr>
              <w:t>Findings</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here is very little data in the literature to support or refute the use of spinal manual therapy interventions in paediatric patients. Further research is required to establish a strong evidence-based foundation for use of these interventions in children.</w:t>
            </w:r>
          </w:p>
          <w:p w14:paraId="6D627872" w14:textId="77777777" w:rsidR="002613B4" w:rsidRDefault="002613B4" w:rsidP="002613B4">
            <w:pPr>
              <w:rPr>
                <w:rFonts w:ascii="Times New Roman" w:hAnsi="Times New Roman" w:cs="Times New Roman"/>
                <w:sz w:val="16"/>
                <w:szCs w:val="16"/>
              </w:rPr>
            </w:pPr>
          </w:p>
          <w:p w14:paraId="13392AA4" w14:textId="79427A22"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 adverse events reported</w:t>
            </w:r>
            <w:r>
              <w:rPr>
                <w:rFonts w:ascii="Times New Roman" w:hAnsi="Times New Roman" w:cs="Times New Roman"/>
                <w:sz w:val="16"/>
                <w:szCs w:val="16"/>
              </w:rPr>
              <w:t>.</w:t>
            </w:r>
          </w:p>
        </w:tc>
      </w:tr>
      <w:tr w:rsidR="002613B4" w:rsidRPr="00E66478" w14:paraId="0BB393B8" w14:textId="77777777" w:rsidTr="00EF664A">
        <w:trPr>
          <w:gridAfter w:val="1"/>
          <w:wAfter w:w="17" w:type="pct"/>
        </w:trPr>
        <w:tc>
          <w:tcPr>
            <w:tcW w:w="401" w:type="pct"/>
            <w:gridSpan w:val="2"/>
            <w:hideMark/>
          </w:tcPr>
          <w:p w14:paraId="25380B08" w14:textId="7777777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Vohra et al (2007)</w:t>
            </w:r>
            <w:r w:rsidRPr="00E66478">
              <w:rPr>
                <w:rFonts w:ascii="Times New Roman" w:hAnsi="Times New Roman" w:cs="Times New Roman"/>
                <w:sz w:val="16"/>
                <w:szCs w:val="16"/>
              </w:rPr>
              <w:br/>
            </w:r>
            <w:r w:rsidRPr="00E66478">
              <w:rPr>
                <w:rFonts w:ascii="Times New Roman" w:hAnsi="Times New Roman" w:cs="Times New Roman"/>
                <w:sz w:val="16"/>
                <w:szCs w:val="16"/>
              </w:rPr>
              <w:br/>
              <w:t>Adverse Events</w:t>
            </w:r>
          </w:p>
        </w:tc>
        <w:tc>
          <w:tcPr>
            <w:tcW w:w="608" w:type="pct"/>
            <w:gridSpan w:val="2"/>
            <w:hideMark/>
          </w:tcPr>
          <w:p w14:paraId="720BF7D0" w14:textId="44672D3E"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Aim/Purpose:</w:t>
            </w:r>
            <w:r w:rsidRPr="00E66478">
              <w:rPr>
                <w:rFonts w:ascii="Times New Roman" w:hAnsi="Times New Roman" w:cs="Times New Roman"/>
                <w:sz w:val="16"/>
                <w:szCs w:val="16"/>
              </w:rPr>
              <w:br/>
              <w:t>Systematically identify and synthesize available data on adverse events associated with paediatric spinal manipulation.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Professional 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 physiotherapy and medical doctor</w:t>
            </w:r>
          </w:p>
        </w:tc>
        <w:tc>
          <w:tcPr>
            <w:tcW w:w="871" w:type="pct"/>
            <w:gridSpan w:val="3"/>
            <w:hideMark/>
          </w:tcPr>
          <w:p w14:paraId="502ED275" w14:textId="5A74F637"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 13 studies, 2 randomi</w:t>
            </w:r>
            <w:r>
              <w:rPr>
                <w:rFonts w:ascii="Times New Roman" w:hAnsi="Times New Roman" w:cs="Times New Roman"/>
                <w:sz w:val="16"/>
                <w:szCs w:val="16"/>
              </w:rPr>
              <w:t>s</w:t>
            </w:r>
            <w:r w:rsidRPr="00E66478">
              <w:rPr>
                <w:rFonts w:ascii="Times New Roman" w:hAnsi="Times New Roman" w:cs="Times New Roman"/>
                <w:sz w:val="16"/>
                <w:szCs w:val="16"/>
              </w:rPr>
              <w:t>ed trials 11 observational reports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Inclusion criteria</w:t>
            </w:r>
            <w:r w:rsidRPr="00E66478">
              <w:rPr>
                <w:rFonts w:ascii="Times New Roman" w:hAnsi="Times New Roman" w:cs="Times New Roman"/>
                <w:sz w:val="16"/>
                <w:szCs w:val="16"/>
              </w:rPr>
              <w:t>:</w:t>
            </w:r>
            <w:r w:rsidRPr="00E66478">
              <w:rPr>
                <w:rFonts w:ascii="Times New Roman" w:hAnsi="Times New Roman" w:cs="Times New Roman"/>
                <w:sz w:val="16"/>
                <w:szCs w:val="16"/>
              </w:rPr>
              <w:br/>
              <w:t>(1) Primary investigation of spinal manipulation (e.g., observation studies, controlled trials, surveys)</w:t>
            </w:r>
            <w:r w:rsidRPr="00E66478">
              <w:rPr>
                <w:rFonts w:ascii="Times New Roman" w:hAnsi="Times New Roman" w:cs="Times New Roman"/>
                <w:sz w:val="16"/>
                <w:szCs w:val="16"/>
              </w:rPr>
              <w:br/>
              <w:t>(2) Children aged 18 years or younger</w:t>
            </w:r>
            <w:r w:rsidRPr="00E66478">
              <w:rPr>
                <w:rFonts w:ascii="Times New Roman" w:hAnsi="Times New Roman" w:cs="Times New Roman"/>
                <w:sz w:val="16"/>
                <w:szCs w:val="16"/>
              </w:rPr>
              <w:br/>
              <w:t>(3) Reported data on adverse events</w:t>
            </w:r>
          </w:p>
        </w:tc>
        <w:tc>
          <w:tcPr>
            <w:tcW w:w="871" w:type="pct"/>
            <w:gridSpan w:val="2"/>
            <w:hideMark/>
          </w:tcPr>
          <w:p w14:paraId="2F4CC1EC" w14:textId="77777777" w:rsidR="002613B4" w:rsidRPr="00E66478" w:rsidRDefault="002613B4" w:rsidP="002613B4">
            <w:pPr>
              <w:rPr>
                <w:rFonts w:ascii="Times New Roman" w:hAnsi="Times New Roman" w:cs="Times New Roman"/>
                <w:sz w:val="16"/>
                <w:szCs w:val="16"/>
              </w:rPr>
            </w:pPr>
            <w:r w:rsidRPr="00C7554E">
              <w:rPr>
                <w:rFonts w:ascii="Times New Roman" w:hAnsi="Times New Roman" w:cs="Times New Roman"/>
                <w:b/>
                <w:bCs/>
                <w:sz w:val="16"/>
                <w:szCs w:val="16"/>
              </w:rPr>
              <w:t>No. of databases:</w:t>
            </w:r>
            <w:r w:rsidRPr="00E66478">
              <w:rPr>
                <w:rFonts w:ascii="Times New Roman" w:hAnsi="Times New Roman" w:cs="Times New Roman"/>
                <w:sz w:val="16"/>
                <w:szCs w:val="16"/>
              </w:rPr>
              <w:t xml:space="preserve"> 8</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Databases</w:t>
            </w:r>
            <w:r w:rsidRPr="00E66478">
              <w:rPr>
                <w:rFonts w:ascii="Times New Roman" w:hAnsi="Times New Roman" w:cs="Times New Roman"/>
                <w:sz w:val="16"/>
                <w:szCs w:val="16"/>
              </w:rPr>
              <w:t xml:space="preserve">: Central (second quarter, 2004), Medline (1966 –2004), PubMed (1966–2004), Embase (1988–2004), CINAHL (1982–2004), AltHealthWatch (1990–2004), MANTIS (1900–2005), and ICL (1985–2004)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C7554E">
              <w:rPr>
                <w:rFonts w:ascii="Times New Roman" w:hAnsi="Times New Roman" w:cs="Times New Roman"/>
                <w:b/>
                <w:bCs/>
                <w:sz w:val="16"/>
                <w:szCs w:val="16"/>
              </w:rPr>
              <w:t>Date range</w:t>
            </w:r>
            <w:r w:rsidRPr="00E66478">
              <w:rPr>
                <w:rFonts w:ascii="Times New Roman" w:hAnsi="Times New Roman" w:cs="Times New Roman"/>
                <w:sz w:val="16"/>
                <w:szCs w:val="16"/>
              </w:rPr>
              <w:t>: inception to June 2004</w:t>
            </w:r>
          </w:p>
        </w:tc>
        <w:tc>
          <w:tcPr>
            <w:tcW w:w="792" w:type="pct"/>
            <w:gridSpan w:val="3"/>
            <w:hideMark/>
          </w:tcPr>
          <w:p w14:paraId="2EB85865" w14:textId="24839C90" w:rsidR="002613B4" w:rsidRPr="00E66478" w:rsidRDefault="002613B4" w:rsidP="002613B4">
            <w:pPr>
              <w:rPr>
                <w:rFonts w:ascii="Times New Roman" w:hAnsi="Times New Roman" w:cs="Times New Roman"/>
                <w:sz w:val="16"/>
                <w:szCs w:val="16"/>
              </w:rPr>
            </w:pPr>
            <w:r w:rsidRPr="00E66478">
              <w:rPr>
                <w:rFonts w:ascii="Times New Roman" w:hAnsi="Times New Roman" w:cs="Times New Roman"/>
                <w:sz w:val="16"/>
                <w:szCs w:val="16"/>
              </w:rPr>
              <w:t>Nil critical appraisal was conducted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 xml:space="preserve">: </w:t>
            </w:r>
            <w:r w:rsidRPr="00E66478">
              <w:rPr>
                <w:rFonts w:ascii="Times New Roman" w:hAnsi="Times New Roman" w:cs="Times New Roman"/>
                <w:sz w:val="16"/>
                <w:szCs w:val="16"/>
              </w:rPr>
              <w:t>Adverse events</w:t>
            </w:r>
          </w:p>
        </w:tc>
        <w:tc>
          <w:tcPr>
            <w:tcW w:w="1440" w:type="pct"/>
            <w:hideMark/>
          </w:tcPr>
          <w:p w14:paraId="7D3484A7" w14:textId="074F891F" w:rsidR="002613B4"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 Findings</w:t>
            </w:r>
            <w:r w:rsidRPr="00E66478">
              <w:rPr>
                <w:rFonts w:ascii="Times New Roman" w:hAnsi="Times New Roman" w:cs="Times New Roman"/>
                <w:sz w:val="16"/>
                <w:szCs w:val="16"/>
              </w:rPr>
              <w:t xml:space="preserve">: </w:t>
            </w:r>
            <w:r>
              <w:rPr>
                <w:rFonts w:ascii="Times New Roman" w:hAnsi="Times New Roman" w:cs="Times New Roman"/>
                <w:sz w:val="16"/>
                <w:szCs w:val="16"/>
              </w:rPr>
              <w:t>S</w:t>
            </w:r>
            <w:r w:rsidRPr="00E66478">
              <w:rPr>
                <w:rFonts w:ascii="Times New Roman" w:hAnsi="Times New Roman" w:cs="Times New Roman"/>
                <w:sz w:val="16"/>
                <w:szCs w:val="16"/>
              </w:rPr>
              <w:t>erious adverse events may be associated with paediatric spinal manipulation, however, neither causation nor incidence rates can be inferred from observational data. Although serious adverse events have been identified, their true incidence remains unknown due to underreporting.</w:t>
            </w:r>
          </w:p>
          <w:p w14:paraId="2C4A3211" w14:textId="77777777" w:rsidR="002613B4" w:rsidRDefault="002613B4" w:rsidP="002613B4">
            <w:pPr>
              <w:rPr>
                <w:rFonts w:ascii="Times New Roman" w:hAnsi="Times New Roman" w:cs="Times New Roman"/>
                <w:sz w:val="16"/>
                <w:szCs w:val="16"/>
              </w:rPr>
            </w:pPr>
          </w:p>
          <w:p w14:paraId="7123F67A" w14:textId="59DFC983" w:rsidR="002613B4" w:rsidRPr="00E66478" w:rsidRDefault="002613B4" w:rsidP="002613B4">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9 cases involved serious adverse events (e</w:t>
            </w:r>
            <w:r>
              <w:rPr>
                <w:rFonts w:ascii="Times New Roman" w:hAnsi="Times New Roman" w:cs="Times New Roman"/>
                <w:sz w:val="16"/>
                <w:szCs w:val="16"/>
              </w:rPr>
              <w:t>.</w:t>
            </w:r>
            <w:r w:rsidRPr="00E66478">
              <w:rPr>
                <w:rFonts w:ascii="Times New Roman" w:hAnsi="Times New Roman" w:cs="Times New Roman"/>
                <w:sz w:val="16"/>
                <w:szCs w:val="16"/>
              </w:rPr>
              <w:t>g</w:t>
            </w:r>
            <w:r>
              <w:rPr>
                <w:rFonts w:ascii="Times New Roman" w:hAnsi="Times New Roman" w:cs="Times New Roman"/>
                <w:sz w:val="16"/>
                <w:szCs w:val="16"/>
              </w:rPr>
              <w:t>.</w:t>
            </w:r>
            <w:r w:rsidRPr="00E66478">
              <w:rPr>
                <w:rFonts w:ascii="Times New Roman" w:hAnsi="Times New Roman" w:cs="Times New Roman"/>
                <w:sz w:val="16"/>
                <w:szCs w:val="16"/>
              </w:rPr>
              <w:t>, subarachnoid haemorrhage, paraplegia), 2 involved moderately adverse events that required medical attention (e</w:t>
            </w:r>
            <w:r>
              <w:rPr>
                <w:rFonts w:ascii="Times New Roman" w:hAnsi="Times New Roman" w:cs="Times New Roman"/>
                <w:sz w:val="16"/>
                <w:szCs w:val="16"/>
              </w:rPr>
              <w:t>.</w:t>
            </w:r>
            <w:r w:rsidRPr="00E66478">
              <w:rPr>
                <w:rFonts w:ascii="Times New Roman" w:hAnsi="Times New Roman" w:cs="Times New Roman"/>
                <w:sz w:val="16"/>
                <w:szCs w:val="16"/>
              </w:rPr>
              <w:t>g</w:t>
            </w:r>
            <w:r>
              <w:rPr>
                <w:rFonts w:ascii="Times New Roman" w:hAnsi="Times New Roman" w:cs="Times New Roman"/>
                <w:sz w:val="16"/>
                <w:szCs w:val="16"/>
              </w:rPr>
              <w:t>.</w:t>
            </w:r>
            <w:r w:rsidRPr="00E66478">
              <w:rPr>
                <w:rFonts w:ascii="Times New Roman" w:hAnsi="Times New Roman" w:cs="Times New Roman"/>
                <w:sz w:val="16"/>
                <w:szCs w:val="16"/>
              </w:rPr>
              <w:t>, severe headache), and 3 involved minor adverse events (e</w:t>
            </w:r>
            <w:r>
              <w:rPr>
                <w:rFonts w:ascii="Times New Roman" w:hAnsi="Times New Roman" w:cs="Times New Roman"/>
                <w:sz w:val="16"/>
                <w:szCs w:val="16"/>
              </w:rPr>
              <w:t>.</w:t>
            </w:r>
            <w:r w:rsidRPr="00E66478">
              <w:rPr>
                <w:rFonts w:ascii="Times New Roman" w:hAnsi="Times New Roman" w:cs="Times New Roman"/>
                <w:sz w:val="16"/>
                <w:szCs w:val="16"/>
              </w:rPr>
              <w:t>g</w:t>
            </w:r>
            <w:r>
              <w:rPr>
                <w:rFonts w:ascii="Times New Roman" w:hAnsi="Times New Roman" w:cs="Times New Roman"/>
                <w:sz w:val="16"/>
                <w:szCs w:val="16"/>
              </w:rPr>
              <w:t>.</w:t>
            </w:r>
            <w:r w:rsidRPr="00E66478">
              <w:rPr>
                <w:rFonts w:ascii="Times New Roman" w:hAnsi="Times New Roman" w:cs="Times New Roman"/>
                <w:sz w:val="16"/>
                <w:szCs w:val="16"/>
              </w:rPr>
              <w:t>, midback soreness).</w:t>
            </w:r>
          </w:p>
        </w:tc>
      </w:tr>
      <w:tr w:rsidR="00EF664A" w:rsidRPr="00E66478" w14:paraId="7F946832" w14:textId="77777777" w:rsidTr="00EF664A">
        <w:trPr>
          <w:gridAfter w:val="1"/>
          <w:wAfter w:w="17" w:type="pct"/>
        </w:trPr>
        <w:tc>
          <w:tcPr>
            <w:tcW w:w="4983" w:type="pct"/>
            <w:gridSpan w:val="13"/>
          </w:tcPr>
          <w:p w14:paraId="4F9CE0C2" w14:textId="77777777" w:rsidR="00EF664A" w:rsidRDefault="00EF664A" w:rsidP="00EF664A">
            <w:pPr>
              <w:rPr>
                <w:rFonts w:ascii="Times New Roman" w:hAnsi="Times New Roman" w:cs="Times New Roman"/>
                <w:sz w:val="16"/>
                <w:szCs w:val="16"/>
              </w:rPr>
            </w:pPr>
          </w:p>
          <w:p w14:paraId="2707042B" w14:textId="77777777" w:rsidR="00EF664A" w:rsidRDefault="00EF664A" w:rsidP="00EF664A">
            <w:pPr>
              <w:rPr>
                <w:rFonts w:ascii="Times New Roman" w:hAnsi="Times New Roman" w:cs="Times New Roman"/>
                <w:sz w:val="16"/>
                <w:szCs w:val="16"/>
              </w:rPr>
            </w:pPr>
          </w:p>
          <w:p w14:paraId="18635576" w14:textId="77777777" w:rsidR="00EF664A" w:rsidRDefault="00EF664A" w:rsidP="00EF664A">
            <w:pPr>
              <w:rPr>
                <w:rFonts w:ascii="Times New Roman" w:hAnsi="Times New Roman" w:cs="Times New Roman"/>
                <w:sz w:val="16"/>
                <w:szCs w:val="16"/>
              </w:rPr>
            </w:pPr>
          </w:p>
          <w:p w14:paraId="61093AA3" w14:textId="77777777" w:rsidR="00EF664A" w:rsidRDefault="00EF664A" w:rsidP="00EF664A">
            <w:pPr>
              <w:rPr>
                <w:rFonts w:ascii="Times New Roman" w:hAnsi="Times New Roman" w:cs="Times New Roman"/>
                <w:sz w:val="16"/>
                <w:szCs w:val="16"/>
              </w:rPr>
            </w:pPr>
          </w:p>
          <w:p w14:paraId="4695FB5C" w14:textId="77777777" w:rsidR="00EF664A" w:rsidRDefault="00EF664A" w:rsidP="00EF664A">
            <w:pPr>
              <w:rPr>
                <w:rFonts w:ascii="Times New Roman" w:hAnsi="Times New Roman" w:cs="Times New Roman"/>
                <w:sz w:val="16"/>
                <w:szCs w:val="16"/>
              </w:rPr>
            </w:pPr>
          </w:p>
          <w:p w14:paraId="54F58FC4" w14:textId="77777777" w:rsidR="00EF664A" w:rsidRDefault="00EF664A" w:rsidP="00EF664A">
            <w:pPr>
              <w:rPr>
                <w:rFonts w:ascii="Times New Roman" w:hAnsi="Times New Roman" w:cs="Times New Roman"/>
                <w:sz w:val="16"/>
                <w:szCs w:val="16"/>
              </w:rPr>
            </w:pPr>
          </w:p>
          <w:p w14:paraId="712CA8C9" w14:textId="77777777" w:rsidR="00EF664A" w:rsidRDefault="00EF664A" w:rsidP="00EF664A">
            <w:pPr>
              <w:rPr>
                <w:rFonts w:ascii="Times New Roman" w:hAnsi="Times New Roman" w:cs="Times New Roman"/>
                <w:sz w:val="16"/>
                <w:szCs w:val="16"/>
              </w:rPr>
            </w:pPr>
          </w:p>
          <w:p w14:paraId="0A32A153" w14:textId="77777777" w:rsidR="00EF664A" w:rsidRDefault="00EF664A" w:rsidP="00EF664A">
            <w:pPr>
              <w:rPr>
                <w:rFonts w:ascii="Times New Roman" w:hAnsi="Times New Roman" w:cs="Times New Roman"/>
                <w:sz w:val="16"/>
                <w:szCs w:val="16"/>
              </w:rPr>
            </w:pPr>
          </w:p>
          <w:p w14:paraId="2E19490D" w14:textId="77777777" w:rsidR="00EF664A" w:rsidRDefault="00EF664A" w:rsidP="00EF664A">
            <w:pPr>
              <w:rPr>
                <w:rFonts w:ascii="Times New Roman" w:hAnsi="Times New Roman" w:cs="Times New Roman"/>
                <w:sz w:val="16"/>
                <w:szCs w:val="16"/>
              </w:rPr>
            </w:pPr>
          </w:p>
          <w:p w14:paraId="758CB2DA" w14:textId="77777777" w:rsidR="00EF664A" w:rsidRDefault="00EF664A" w:rsidP="00EF664A">
            <w:pPr>
              <w:rPr>
                <w:rFonts w:ascii="Times New Roman" w:hAnsi="Times New Roman" w:cs="Times New Roman"/>
                <w:sz w:val="16"/>
                <w:szCs w:val="16"/>
              </w:rPr>
            </w:pPr>
          </w:p>
          <w:p w14:paraId="3A47A3C4" w14:textId="77777777" w:rsidR="00EF664A" w:rsidRDefault="00EF664A" w:rsidP="00EF664A">
            <w:pPr>
              <w:rPr>
                <w:rFonts w:ascii="Times New Roman" w:hAnsi="Times New Roman" w:cs="Times New Roman"/>
                <w:sz w:val="16"/>
                <w:szCs w:val="16"/>
              </w:rPr>
            </w:pPr>
          </w:p>
          <w:p w14:paraId="7FE44E00" w14:textId="77777777" w:rsidR="00EF664A" w:rsidRDefault="00EF664A" w:rsidP="00EF664A">
            <w:pPr>
              <w:rPr>
                <w:rFonts w:ascii="Times New Roman" w:hAnsi="Times New Roman" w:cs="Times New Roman"/>
                <w:sz w:val="16"/>
                <w:szCs w:val="16"/>
              </w:rPr>
            </w:pPr>
          </w:p>
          <w:p w14:paraId="0817A9E2" w14:textId="77777777" w:rsidR="00EF664A" w:rsidRDefault="00EF664A" w:rsidP="00EF664A">
            <w:pPr>
              <w:rPr>
                <w:rFonts w:ascii="Times New Roman" w:hAnsi="Times New Roman" w:cs="Times New Roman"/>
                <w:sz w:val="16"/>
                <w:szCs w:val="16"/>
              </w:rPr>
            </w:pPr>
          </w:p>
          <w:p w14:paraId="4EAFD4A5" w14:textId="77777777" w:rsidR="00EF664A" w:rsidRDefault="00EF664A" w:rsidP="00EF664A">
            <w:pPr>
              <w:rPr>
                <w:rFonts w:ascii="Times New Roman" w:hAnsi="Times New Roman" w:cs="Times New Roman"/>
                <w:sz w:val="16"/>
                <w:szCs w:val="16"/>
              </w:rPr>
            </w:pPr>
          </w:p>
          <w:p w14:paraId="4D62FA47" w14:textId="77777777" w:rsidR="00EF664A" w:rsidRDefault="00EF664A" w:rsidP="00EF664A">
            <w:pPr>
              <w:rPr>
                <w:rFonts w:ascii="Times New Roman" w:hAnsi="Times New Roman" w:cs="Times New Roman"/>
                <w:sz w:val="16"/>
                <w:szCs w:val="16"/>
              </w:rPr>
            </w:pPr>
          </w:p>
          <w:p w14:paraId="4CC2B1A8" w14:textId="77777777" w:rsidR="00EF664A" w:rsidRDefault="00EF664A" w:rsidP="00EF664A">
            <w:pPr>
              <w:rPr>
                <w:rFonts w:ascii="Times New Roman" w:hAnsi="Times New Roman" w:cs="Times New Roman"/>
                <w:sz w:val="16"/>
                <w:szCs w:val="16"/>
              </w:rPr>
            </w:pPr>
          </w:p>
          <w:p w14:paraId="30520252" w14:textId="77777777" w:rsidR="00EF664A" w:rsidRDefault="00EF664A" w:rsidP="00EF664A">
            <w:pPr>
              <w:rPr>
                <w:rFonts w:ascii="Times New Roman" w:hAnsi="Times New Roman" w:cs="Times New Roman"/>
                <w:sz w:val="16"/>
                <w:szCs w:val="16"/>
              </w:rPr>
            </w:pPr>
          </w:p>
          <w:p w14:paraId="2428EB45" w14:textId="77777777" w:rsidR="00EF664A" w:rsidRDefault="00EF664A" w:rsidP="00EF664A">
            <w:pPr>
              <w:rPr>
                <w:rFonts w:ascii="Times New Roman" w:hAnsi="Times New Roman" w:cs="Times New Roman"/>
                <w:sz w:val="16"/>
                <w:szCs w:val="16"/>
              </w:rPr>
            </w:pPr>
          </w:p>
          <w:p w14:paraId="5210CC51" w14:textId="77777777" w:rsidR="00EF664A" w:rsidRDefault="00EF664A" w:rsidP="00EF664A">
            <w:pPr>
              <w:rPr>
                <w:rFonts w:ascii="Times New Roman" w:hAnsi="Times New Roman" w:cs="Times New Roman"/>
                <w:sz w:val="16"/>
                <w:szCs w:val="16"/>
              </w:rPr>
            </w:pPr>
          </w:p>
          <w:p w14:paraId="314325DC" w14:textId="77777777" w:rsidR="00EF664A" w:rsidRDefault="00EF664A" w:rsidP="00EF664A">
            <w:pPr>
              <w:rPr>
                <w:rFonts w:ascii="Times New Roman" w:hAnsi="Times New Roman" w:cs="Times New Roman"/>
                <w:sz w:val="16"/>
                <w:szCs w:val="16"/>
              </w:rPr>
            </w:pPr>
          </w:p>
          <w:p w14:paraId="7A6B4073" w14:textId="697B10DF" w:rsidR="00EF664A" w:rsidRPr="00E66478" w:rsidRDefault="00EF664A" w:rsidP="00EF664A">
            <w:pPr>
              <w:rPr>
                <w:rFonts w:ascii="Times New Roman" w:hAnsi="Times New Roman" w:cs="Times New Roman"/>
                <w:sz w:val="16"/>
                <w:szCs w:val="16"/>
              </w:rPr>
            </w:pPr>
          </w:p>
        </w:tc>
      </w:tr>
      <w:tr w:rsidR="00EF664A" w:rsidRPr="00E66478" w14:paraId="03715565" w14:textId="77777777" w:rsidTr="00EF664A">
        <w:trPr>
          <w:gridAfter w:val="1"/>
          <w:wAfter w:w="17" w:type="pct"/>
        </w:trPr>
        <w:tc>
          <w:tcPr>
            <w:tcW w:w="4983" w:type="pct"/>
            <w:gridSpan w:val="13"/>
          </w:tcPr>
          <w:p w14:paraId="15A01D26" w14:textId="3AC2D89B" w:rsidR="00EF664A" w:rsidRPr="009E2052" w:rsidRDefault="00EF664A" w:rsidP="00EF664A">
            <w:pPr>
              <w:rPr>
                <w:rFonts w:ascii="Times New Roman" w:hAnsi="Times New Roman" w:cs="Times New Roman"/>
                <w:b/>
                <w:bCs/>
                <w:sz w:val="22"/>
                <w:szCs w:val="22"/>
              </w:rPr>
            </w:pPr>
            <w:r w:rsidRPr="00E66478">
              <w:rPr>
                <w:rFonts w:ascii="Times New Roman" w:hAnsi="Times New Roman" w:cs="Times New Roman"/>
                <w:sz w:val="16"/>
                <w:szCs w:val="16"/>
              </w:rPr>
              <w:lastRenderedPageBreak/>
              <w:t> </w:t>
            </w:r>
            <w:r w:rsidRPr="009E2052">
              <w:rPr>
                <w:rFonts w:ascii="Times New Roman" w:hAnsi="Times New Roman" w:cs="Times New Roman"/>
                <w:b/>
                <w:bCs/>
                <w:sz w:val="22"/>
                <w:szCs w:val="22"/>
              </w:rPr>
              <w:t xml:space="preserve">Data Extraction for </w:t>
            </w:r>
            <w:r w:rsidRPr="009E2052">
              <w:rPr>
                <w:rFonts w:ascii="Times New Roman" w:hAnsi="Times New Roman" w:cs="Times New Roman"/>
                <w:b/>
                <w:bCs/>
                <w:sz w:val="22"/>
                <w:szCs w:val="22"/>
                <w:u w:val="single"/>
              </w:rPr>
              <w:t>RCT’s</w:t>
            </w:r>
          </w:p>
          <w:p w14:paraId="60C512DB" w14:textId="77777777" w:rsidR="00EF664A" w:rsidRPr="00687379" w:rsidRDefault="00EF664A" w:rsidP="00EF664A">
            <w:pPr>
              <w:rPr>
                <w:rFonts w:ascii="Times New Roman" w:hAnsi="Times New Roman" w:cs="Times New Roman"/>
                <w:b/>
                <w:bCs/>
                <w:sz w:val="16"/>
                <w:szCs w:val="16"/>
              </w:rPr>
            </w:pPr>
          </w:p>
        </w:tc>
      </w:tr>
      <w:tr w:rsidR="00EF664A" w:rsidRPr="00E66478" w14:paraId="0A38DE8A" w14:textId="77777777" w:rsidTr="00EF664A">
        <w:trPr>
          <w:trHeight w:val="20"/>
        </w:trPr>
        <w:tc>
          <w:tcPr>
            <w:tcW w:w="367" w:type="pct"/>
            <w:shd w:val="clear" w:color="auto" w:fill="D9D9D9" w:themeFill="background1" w:themeFillShade="D9"/>
          </w:tcPr>
          <w:p w14:paraId="4DBC959C" w14:textId="42BE0CB4"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Study</w:t>
            </w:r>
          </w:p>
        </w:tc>
        <w:tc>
          <w:tcPr>
            <w:tcW w:w="688" w:type="pct"/>
            <w:gridSpan w:val="4"/>
            <w:shd w:val="clear" w:color="auto" w:fill="D9D9D9" w:themeFill="background1" w:themeFillShade="D9"/>
          </w:tcPr>
          <w:p w14:paraId="56C46194" w14:textId="0FFA348E"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p>
        </w:tc>
        <w:tc>
          <w:tcPr>
            <w:tcW w:w="917" w:type="pct"/>
            <w:gridSpan w:val="3"/>
            <w:shd w:val="clear" w:color="auto" w:fill="D9D9D9" w:themeFill="background1" w:themeFillShade="D9"/>
          </w:tcPr>
          <w:p w14:paraId="46E057C9" w14:textId="0CBED2ED"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1374" w:type="pct"/>
            <w:gridSpan w:val="3"/>
            <w:shd w:val="clear" w:color="auto" w:fill="D9D9D9" w:themeFill="background1" w:themeFillShade="D9"/>
          </w:tcPr>
          <w:p w14:paraId="27949EE0" w14:textId="0FAE8F70"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1654" w:type="pct"/>
            <w:gridSpan w:val="3"/>
            <w:shd w:val="clear" w:color="auto" w:fill="D9D9D9" w:themeFill="background1" w:themeFillShade="D9"/>
          </w:tcPr>
          <w:p w14:paraId="0B9FBD96" w14:textId="36C17E26"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 &amp; Adverse Events</w:t>
            </w:r>
          </w:p>
        </w:tc>
      </w:tr>
      <w:tr w:rsidR="00EF664A" w:rsidRPr="00E66478" w14:paraId="305153C4" w14:textId="77777777" w:rsidTr="00EF664A">
        <w:trPr>
          <w:trHeight w:val="20"/>
        </w:trPr>
        <w:tc>
          <w:tcPr>
            <w:tcW w:w="367" w:type="pct"/>
          </w:tcPr>
          <w:p w14:paraId="1011223E" w14:textId="3B075D1F"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Balon et al (1998)</w:t>
            </w:r>
            <w:r w:rsidRPr="00E66478">
              <w:rPr>
                <w:rFonts w:ascii="Times New Roman" w:hAnsi="Times New Roman" w:cs="Times New Roman"/>
                <w:sz w:val="16"/>
                <w:szCs w:val="16"/>
              </w:rPr>
              <w:br/>
            </w:r>
            <w:r w:rsidRPr="00E66478">
              <w:rPr>
                <w:rFonts w:ascii="Times New Roman" w:hAnsi="Times New Roman" w:cs="Times New Roman"/>
                <w:sz w:val="16"/>
                <w:szCs w:val="16"/>
              </w:rPr>
              <w:br/>
              <w:t>Asthma</w:t>
            </w:r>
          </w:p>
        </w:tc>
        <w:tc>
          <w:tcPr>
            <w:tcW w:w="688" w:type="pct"/>
            <w:gridSpan w:val="4"/>
          </w:tcPr>
          <w:p w14:paraId="248C3CB7" w14:textId="77777777" w:rsidR="00EF664A"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sz w:val="16"/>
                <w:szCs w:val="16"/>
              </w:rPr>
              <w:t xml:space="preserve">: To </w:t>
            </w:r>
            <w:r w:rsidRPr="00B142D7">
              <w:rPr>
                <w:rFonts w:ascii="Times New Roman" w:hAnsi="Times New Roman" w:cs="Times New Roman"/>
                <w:sz w:val="16"/>
                <w:szCs w:val="16"/>
              </w:rPr>
              <w:t>assess objective and subjective outcomes in</w:t>
            </w:r>
            <w:r>
              <w:rPr>
                <w:rFonts w:ascii="Times New Roman" w:hAnsi="Times New Roman" w:cs="Times New Roman"/>
                <w:sz w:val="16"/>
                <w:szCs w:val="16"/>
              </w:rPr>
              <w:t xml:space="preserve"> </w:t>
            </w:r>
            <w:r w:rsidRPr="00B142D7">
              <w:rPr>
                <w:rFonts w:ascii="Times New Roman" w:hAnsi="Times New Roman" w:cs="Times New Roman"/>
                <w:sz w:val="16"/>
                <w:szCs w:val="16"/>
              </w:rPr>
              <w:t>children with</w:t>
            </w:r>
            <w:r>
              <w:rPr>
                <w:rFonts w:ascii="Times New Roman" w:hAnsi="Times New Roman" w:cs="Times New Roman"/>
                <w:sz w:val="16"/>
                <w:szCs w:val="16"/>
              </w:rPr>
              <w:t xml:space="preserve"> </w:t>
            </w:r>
            <w:r w:rsidRPr="00B142D7">
              <w:rPr>
                <w:rFonts w:ascii="Times New Roman" w:hAnsi="Times New Roman" w:cs="Times New Roman"/>
                <w:sz w:val="16"/>
                <w:szCs w:val="16"/>
              </w:rPr>
              <w:t>asthma who were treated with active</w:t>
            </w:r>
            <w:r>
              <w:rPr>
                <w:rFonts w:ascii="Times New Roman" w:hAnsi="Times New Roman" w:cs="Times New Roman"/>
                <w:sz w:val="16"/>
                <w:szCs w:val="16"/>
              </w:rPr>
              <w:t xml:space="preserve"> </w:t>
            </w:r>
            <w:r w:rsidRPr="00B142D7">
              <w:rPr>
                <w:rFonts w:ascii="Times New Roman" w:hAnsi="Times New Roman" w:cs="Times New Roman"/>
                <w:sz w:val="16"/>
                <w:szCs w:val="16"/>
              </w:rPr>
              <w:t>or simulated</w:t>
            </w:r>
            <w:r>
              <w:rPr>
                <w:rFonts w:ascii="Times New Roman" w:hAnsi="Times New Roman" w:cs="Times New Roman"/>
                <w:sz w:val="16"/>
                <w:szCs w:val="16"/>
              </w:rPr>
              <w:t xml:space="preserve"> </w:t>
            </w:r>
            <w:r w:rsidRPr="00B142D7">
              <w:rPr>
                <w:rFonts w:ascii="Times New Roman" w:hAnsi="Times New Roman" w:cs="Times New Roman"/>
                <w:sz w:val="16"/>
                <w:szCs w:val="16"/>
              </w:rPr>
              <w:t>chiropractic manipulation</w:t>
            </w:r>
            <w:r>
              <w:rPr>
                <w:rFonts w:ascii="Times New Roman" w:hAnsi="Times New Roman" w:cs="Times New Roman"/>
                <w:sz w:val="16"/>
                <w:szCs w:val="16"/>
              </w:rPr>
              <w:t>.</w:t>
            </w:r>
          </w:p>
          <w:p w14:paraId="3301F2C7" w14:textId="77777777" w:rsidR="00EF664A" w:rsidRDefault="00EF664A" w:rsidP="00EF664A">
            <w:pPr>
              <w:rPr>
                <w:rFonts w:ascii="Times New Roman" w:hAnsi="Times New Roman" w:cs="Times New Roman"/>
                <w:sz w:val="16"/>
                <w:szCs w:val="16"/>
              </w:rPr>
            </w:pPr>
          </w:p>
          <w:p w14:paraId="7C5B5A78" w14:textId="6CCB7BE8"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57AAA567" w14:textId="555D5549"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80 children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 7 - 16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Children 7 - 16 years who had had asthma (diagnosed by a physician) for &gt; one year </w:t>
            </w:r>
            <w:r w:rsidRPr="00E66478">
              <w:rPr>
                <w:rFonts w:ascii="Times New Roman" w:hAnsi="Times New Roman" w:cs="Times New Roman"/>
                <w:sz w:val="16"/>
                <w:szCs w:val="16"/>
              </w:rPr>
              <w:br/>
              <w:t xml:space="preserve">(2) Symptoms requiring the use of a bronchodilator at least 3 times weekly </w:t>
            </w:r>
            <w:r w:rsidRPr="00E66478">
              <w:rPr>
                <w:rFonts w:ascii="Times New Roman" w:hAnsi="Times New Roman" w:cs="Times New Roman"/>
                <w:sz w:val="16"/>
                <w:szCs w:val="16"/>
              </w:rPr>
              <w:br/>
              <w:t>(3) Evidence of vertebral subluxation on palpation</w:t>
            </w:r>
          </w:p>
        </w:tc>
        <w:tc>
          <w:tcPr>
            <w:tcW w:w="1374" w:type="pct"/>
            <w:gridSpan w:val="3"/>
          </w:tcPr>
          <w:p w14:paraId="48984B57" w14:textId="789DC1D5"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Group 1: Active chiropractic manipulation and gentle soft tissue therapy </w:t>
            </w:r>
            <w:r>
              <w:rPr>
                <w:rFonts w:ascii="Times New Roman" w:hAnsi="Times New Roman" w:cs="Times New Roman"/>
                <w:sz w:val="16"/>
                <w:szCs w:val="16"/>
              </w:rPr>
              <w:t xml:space="preserve">in addition to usual medical care </w:t>
            </w:r>
            <w:r w:rsidRPr="00E66478">
              <w:rPr>
                <w:rFonts w:ascii="Times New Roman" w:hAnsi="Times New Roman" w:cs="Times New Roman"/>
                <w:sz w:val="16"/>
                <w:szCs w:val="16"/>
              </w:rPr>
              <w:t xml:space="preserve">(n= 38). </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Group 2: Simulated chiropractic manipulation (n=42).  Soft-tissue </w:t>
            </w:r>
            <w:r>
              <w:rPr>
                <w:rFonts w:ascii="Times New Roman" w:hAnsi="Times New Roman" w:cs="Times New Roman"/>
                <w:sz w:val="16"/>
                <w:szCs w:val="16"/>
              </w:rPr>
              <w:t>therapy</w:t>
            </w:r>
            <w:r w:rsidRPr="00E66478">
              <w:rPr>
                <w:rFonts w:ascii="Times New Roman" w:hAnsi="Times New Roman" w:cs="Times New Roman"/>
                <w:sz w:val="16"/>
                <w:szCs w:val="16"/>
              </w:rPr>
              <w:t xml:space="preserve"> and gentle palpation to spine, paraspinal muscles, and shoulders</w:t>
            </w:r>
            <w:r>
              <w:rPr>
                <w:rFonts w:ascii="Times New Roman" w:hAnsi="Times New Roman" w:cs="Times New Roman"/>
                <w:sz w:val="16"/>
                <w:szCs w:val="16"/>
              </w:rPr>
              <w:t>, in addition to usual medical care</w:t>
            </w:r>
            <w:r w:rsidRPr="00E66478">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Duration of intervention: 4 months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Chiropractic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Change from base line in the peak expiratory flow, changes in airway responsiveness, FEV1, symptoms of asthma, need for inhaled b-agonists, use of oral corticosteroids, quality of life, and overall satisfaction with treatment.</w:t>
            </w:r>
          </w:p>
        </w:tc>
        <w:tc>
          <w:tcPr>
            <w:tcW w:w="1654" w:type="pct"/>
            <w:gridSpan w:val="3"/>
          </w:tcPr>
          <w:p w14:paraId="158F2A2A" w14:textId="5722134B" w:rsidR="00EF664A" w:rsidRPr="00937EFF" w:rsidRDefault="00EF664A" w:rsidP="00EF664A">
            <w:pPr>
              <w:rPr>
                <w:rFonts w:ascii="Times New Roman" w:hAnsi="Times New Roman" w:cs="Times New Roman"/>
                <w:b/>
                <w:bCs/>
                <w:sz w:val="16"/>
                <w:szCs w:val="16"/>
              </w:rPr>
            </w:pPr>
            <w:r w:rsidRPr="00937EFF">
              <w:rPr>
                <w:rFonts w:ascii="Times New Roman" w:hAnsi="Times New Roman" w:cs="Times New Roman"/>
                <w:b/>
                <w:bCs/>
                <w:sz w:val="16"/>
                <w:szCs w:val="16"/>
              </w:rPr>
              <w:t>Statistics:</w:t>
            </w:r>
            <w:r w:rsidRPr="00E66478">
              <w:rPr>
                <w:rFonts w:ascii="Times New Roman" w:hAnsi="Times New Roman" w:cs="Times New Roman"/>
                <w:sz w:val="16"/>
                <w:szCs w:val="16"/>
              </w:rPr>
              <w:t xml:space="preserve"> Changes in morning peak expiratory flow for each subject were expressed as the percent change from the mean of the measurements. All analyses were performed with SPSS. All P values are two-tailed.</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937EFF">
              <w:rPr>
                <w:rFonts w:ascii="Times New Roman" w:hAnsi="Times New Roman" w:cs="Times New Roman"/>
                <w:b/>
                <w:bCs/>
                <w:sz w:val="16"/>
                <w:szCs w:val="16"/>
              </w:rPr>
              <w:t>:</w:t>
            </w:r>
            <w:r w:rsidRPr="00E66478">
              <w:rPr>
                <w:rFonts w:ascii="Times New Roman" w:hAnsi="Times New Roman" w:cs="Times New Roman"/>
                <w:sz w:val="16"/>
                <w:szCs w:val="16"/>
              </w:rPr>
              <w:t xml:space="preserve"> Small increases in peak expiratory flow in the morning and the evening in both treatment groups, with no significant differences between the groups in the degree of change from base line</w:t>
            </w:r>
            <w:r>
              <w:rPr>
                <w:rFonts w:ascii="Times New Roman" w:hAnsi="Times New Roman" w:cs="Times New Roman"/>
                <w:sz w:val="16"/>
                <w:szCs w:val="16"/>
              </w:rPr>
              <w:t xml:space="preserve"> (2 months p=0.49; 4 months p=0.82)</w:t>
            </w:r>
            <w:r w:rsidRPr="00E66478">
              <w:rPr>
                <w:rFonts w:ascii="Times New Roman" w:hAnsi="Times New Roman" w:cs="Times New Roman"/>
                <w:sz w:val="16"/>
                <w:szCs w:val="16"/>
              </w:rPr>
              <w:t>.</w:t>
            </w:r>
            <w:r>
              <w:rPr>
                <w:rFonts w:ascii="Times New Roman" w:hAnsi="Times New Roman" w:cs="Times New Roman"/>
                <w:sz w:val="16"/>
                <w:szCs w:val="16"/>
              </w:rPr>
              <w:t xml:space="preserve"> </w:t>
            </w:r>
            <w:r w:rsidRPr="00E66478">
              <w:rPr>
                <w:rFonts w:ascii="Times New Roman" w:hAnsi="Times New Roman" w:cs="Times New Roman"/>
                <w:sz w:val="16"/>
                <w:szCs w:val="16"/>
              </w:rPr>
              <w:t>Symptoms of asthma and use of b</w:t>
            </w:r>
            <w:r>
              <w:rPr>
                <w:rFonts w:ascii="Times New Roman" w:hAnsi="Times New Roman" w:cs="Times New Roman"/>
                <w:sz w:val="16"/>
                <w:szCs w:val="16"/>
              </w:rPr>
              <w:t>-</w:t>
            </w:r>
            <w:r w:rsidRPr="00E66478">
              <w:rPr>
                <w:rFonts w:ascii="Times New Roman" w:hAnsi="Times New Roman" w:cs="Times New Roman"/>
                <w:sz w:val="16"/>
                <w:szCs w:val="16"/>
              </w:rPr>
              <w:t>agonists decreased, and the quality of life increased in both groups, with no significant differences between the groups</w:t>
            </w:r>
            <w:r>
              <w:rPr>
                <w:rFonts w:ascii="Times New Roman" w:hAnsi="Times New Roman" w:cs="Times New Roman"/>
                <w:sz w:val="16"/>
                <w:szCs w:val="16"/>
              </w:rPr>
              <w:t xml:space="preserve"> (symptoms; p=0.59 at 2 months and p=0.84 at 4 months, b-agonist use; p=0.55 and p=0.35)</w:t>
            </w:r>
            <w:r w:rsidRPr="00E66478">
              <w:rPr>
                <w:rFonts w:ascii="Times New Roman" w:hAnsi="Times New Roman" w:cs="Times New Roman"/>
                <w:sz w:val="16"/>
                <w:szCs w:val="16"/>
              </w:rPr>
              <w:t xml:space="preserve">. No significant changes </w:t>
            </w:r>
            <w:r>
              <w:rPr>
                <w:rFonts w:ascii="Times New Roman" w:hAnsi="Times New Roman" w:cs="Times New Roman"/>
                <w:sz w:val="16"/>
                <w:szCs w:val="16"/>
              </w:rPr>
              <w:t xml:space="preserve">occurred </w:t>
            </w:r>
            <w:r w:rsidRPr="00E66478">
              <w:rPr>
                <w:rFonts w:ascii="Times New Roman" w:hAnsi="Times New Roman" w:cs="Times New Roman"/>
                <w:sz w:val="16"/>
                <w:szCs w:val="16"/>
              </w:rPr>
              <w:t>in spirometric measurements or airway responsiveness.</w:t>
            </w:r>
            <w:r w:rsidRPr="00E66478">
              <w:rPr>
                <w:rFonts w:ascii="Times New Roman" w:hAnsi="Times New Roman" w:cs="Times New Roman"/>
                <w:sz w:val="16"/>
                <w:szCs w:val="16"/>
              </w:rPr>
              <w:br/>
              <w:t>In children with mild or moderate asthma, the addition of chiropractic spinal manipulation to usual medical care provided no benefit</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37EFF">
              <w:rPr>
                <w:rFonts w:ascii="Times New Roman" w:hAnsi="Times New Roman" w:cs="Times New Roman"/>
                <w:b/>
                <w:bCs/>
                <w:sz w:val="16"/>
                <w:szCs w:val="16"/>
              </w:rPr>
              <w:t>Adverse Events</w:t>
            </w:r>
            <w:r w:rsidRPr="00E66478">
              <w:rPr>
                <w:rFonts w:ascii="Times New Roman" w:hAnsi="Times New Roman" w:cs="Times New Roman"/>
                <w:sz w:val="16"/>
                <w:szCs w:val="16"/>
              </w:rPr>
              <w:t>: No adverse events (apart from exacerbations of asthma) occurred during the study.</w:t>
            </w:r>
          </w:p>
        </w:tc>
      </w:tr>
      <w:tr w:rsidR="00EF664A" w:rsidRPr="00E66478" w14:paraId="0144AE46" w14:textId="77777777" w:rsidTr="00EF664A">
        <w:trPr>
          <w:trHeight w:val="20"/>
        </w:trPr>
        <w:tc>
          <w:tcPr>
            <w:tcW w:w="367" w:type="pct"/>
          </w:tcPr>
          <w:p w14:paraId="57EBCAB2" w14:textId="42DE52E6"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Borusiak et al (2009)</w:t>
            </w:r>
            <w:r w:rsidRPr="00E66478">
              <w:rPr>
                <w:rFonts w:ascii="Times New Roman" w:hAnsi="Times New Roman" w:cs="Times New Roman"/>
                <w:sz w:val="16"/>
                <w:szCs w:val="16"/>
              </w:rPr>
              <w:br/>
            </w:r>
            <w:r w:rsidRPr="00E66478">
              <w:rPr>
                <w:rFonts w:ascii="Times New Roman" w:hAnsi="Times New Roman" w:cs="Times New Roman"/>
                <w:sz w:val="16"/>
                <w:szCs w:val="16"/>
              </w:rPr>
              <w:br/>
              <w:t>Headache</w:t>
            </w:r>
          </w:p>
        </w:tc>
        <w:tc>
          <w:tcPr>
            <w:tcW w:w="688" w:type="pct"/>
            <w:gridSpan w:val="4"/>
          </w:tcPr>
          <w:p w14:paraId="661F267B" w14:textId="77777777" w:rsidR="00EF664A" w:rsidRPr="00B142D7"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B142D7">
              <w:rPr>
                <w:rFonts w:ascii="Times New Roman" w:hAnsi="Times New Roman" w:cs="Times New Roman"/>
                <w:sz w:val="16"/>
                <w:szCs w:val="16"/>
              </w:rPr>
              <w:t>to investigate the</w:t>
            </w:r>
            <w:r>
              <w:rPr>
                <w:rFonts w:ascii="Times New Roman" w:hAnsi="Times New Roman" w:cs="Times New Roman"/>
                <w:sz w:val="16"/>
                <w:szCs w:val="16"/>
              </w:rPr>
              <w:t xml:space="preserve"> </w:t>
            </w:r>
            <w:r w:rsidRPr="00B142D7">
              <w:rPr>
                <w:rFonts w:ascii="Times New Roman" w:hAnsi="Times New Roman" w:cs="Times New Roman"/>
                <w:sz w:val="16"/>
                <w:szCs w:val="16"/>
              </w:rPr>
              <w:t xml:space="preserve">efficacy of SMT in children and adolescent with recurrent </w:t>
            </w:r>
            <w:r>
              <w:rPr>
                <w:rFonts w:ascii="Times New Roman" w:hAnsi="Times New Roman" w:cs="Times New Roman"/>
                <w:sz w:val="16"/>
                <w:szCs w:val="16"/>
              </w:rPr>
              <w:t>h</w:t>
            </w:r>
            <w:r w:rsidRPr="00B142D7">
              <w:rPr>
                <w:rFonts w:ascii="Times New Roman" w:hAnsi="Times New Roman" w:cs="Times New Roman"/>
                <w:sz w:val="16"/>
                <w:szCs w:val="16"/>
              </w:rPr>
              <w:t>eadache.</w:t>
            </w:r>
          </w:p>
          <w:p w14:paraId="54143BB0" w14:textId="77777777" w:rsidR="00EF664A" w:rsidRPr="00B142D7" w:rsidRDefault="00EF664A" w:rsidP="00EF664A">
            <w:pPr>
              <w:rPr>
                <w:rFonts w:ascii="Times New Roman" w:hAnsi="Times New Roman" w:cs="Times New Roman"/>
                <w:sz w:val="16"/>
                <w:szCs w:val="16"/>
              </w:rPr>
            </w:pPr>
          </w:p>
          <w:p w14:paraId="0BCBF4F2" w14:textId="2742A435"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Prospective, randomi</w:t>
            </w:r>
            <w:r>
              <w:rPr>
                <w:rFonts w:ascii="Times New Roman" w:hAnsi="Times New Roman" w:cs="Times New Roman"/>
                <w:sz w:val="16"/>
                <w:szCs w:val="16"/>
              </w:rPr>
              <w:t>s</w:t>
            </w:r>
            <w:r w:rsidRPr="00E66478">
              <w:rPr>
                <w:rFonts w:ascii="Times New Roman" w:hAnsi="Times New Roman" w:cs="Times New Roman"/>
                <w:sz w:val="16"/>
                <w:szCs w:val="16"/>
              </w:rPr>
              <w:t>ed, placebo-controlled and blinded trial</w:t>
            </w:r>
          </w:p>
        </w:tc>
        <w:tc>
          <w:tcPr>
            <w:tcW w:w="917" w:type="pct"/>
            <w:gridSpan w:val="3"/>
          </w:tcPr>
          <w:p w14:paraId="2A809912" w14:textId="42A253DB"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52 children and adolescents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7- 15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In relation to all children/adolescents presenting to outpatient clinic at one of the neuropediatric departments in Wuppertal, Oberhausen, and Wesel</w:t>
            </w:r>
            <w:r w:rsidRPr="00E66478">
              <w:rPr>
                <w:rFonts w:ascii="Times New Roman" w:hAnsi="Times New Roman" w:cs="Times New Roman"/>
                <w:sz w:val="16"/>
                <w:szCs w:val="16"/>
              </w:rPr>
              <w:br/>
              <w:t xml:space="preserve">(1) With headaches for &gt; 6 months at least once a week </w:t>
            </w:r>
            <w:r w:rsidRPr="00E66478">
              <w:rPr>
                <w:rFonts w:ascii="Times New Roman" w:hAnsi="Times New Roman" w:cs="Times New Roman"/>
                <w:sz w:val="16"/>
                <w:szCs w:val="16"/>
              </w:rPr>
              <w:br/>
              <w:t>(2) 7-15 years of age</w:t>
            </w:r>
          </w:p>
        </w:tc>
        <w:tc>
          <w:tcPr>
            <w:tcW w:w="1374" w:type="pct"/>
            <w:gridSpan w:val="3"/>
          </w:tcPr>
          <w:p w14:paraId="227D0103" w14:textId="6877C0C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Group 1: SMT group (n=24). Cervical high-velocity, low-amplitude lateral directed manipulation without rotation or extension.</w:t>
            </w:r>
            <w:r w:rsidRPr="00E66478">
              <w:rPr>
                <w:rFonts w:ascii="Times New Roman" w:hAnsi="Times New Roman" w:cs="Times New Roman"/>
                <w:sz w:val="16"/>
                <w:szCs w:val="16"/>
              </w:rPr>
              <w:br/>
            </w:r>
            <w:r w:rsidRPr="00E66478">
              <w:rPr>
                <w:rFonts w:ascii="Times New Roman" w:hAnsi="Times New Roman" w:cs="Times New Roman"/>
                <w:sz w:val="16"/>
                <w:szCs w:val="16"/>
              </w:rPr>
              <w:br/>
              <w:t>Group 2: Placebo group (n=28). Light touch of specific spinal segments. Low amplitude, high-velocity thrust, given the impression of a cervical manipulation that however was not directed to correct the assumed cervical blockage.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Manual Therapist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Percentage of days with headache, total duration of headache, days with school absence due to headache, consume of analgesics, intensity of headache.</w:t>
            </w:r>
          </w:p>
        </w:tc>
        <w:tc>
          <w:tcPr>
            <w:tcW w:w="1654" w:type="pct"/>
            <w:gridSpan w:val="3"/>
          </w:tcPr>
          <w:p w14:paraId="309C8FC8" w14:textId="552BE31E"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Statistics</w:t>
            </w:r>
            <w:r w:rsidRPr="00E66478">
              <w:rPr>
                <w:rFonts w:ascii="Times New Roman" w:hAnsi="Times New Roman" w:cs="Times New Roman"/>
                <w:sz w:val="16"/>
                <w:szCs w:val="16"/>
              </w:rPr>
              <w:t>: Proportions compare using chi-square tests with continuity correction. Analysis of changes from baseline to follow-up period using paired t-test. Two-sided significance tests used throughout.</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687379">
              <w:rPr>
                <w:rFonts w:ascii="Times New Roman" w:hAnsi="Times New Roman" w:cs="Times New Roman"/>
                <w:b/>
                <w:bCs/>
                <w:sz w:val="16"/>
                <w:szCs w:val="16"/>
              </w:rPr>
              <w:t>:</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Both the placebo and SMT group demonstrated reduced frequency of headaches. </w:t>
            </w:r>
            <w:r w:rsidRPr="00E66478">
              <w:rPr>
                <w:rFonts w:ascii="Times New Roman" w:hAnsi="Times New Roman" w:cs="Times New Roman"/>
                <w:sz w:val="16"/>
                <w:szCs w:val="16"/>
              </w:rPr>
              <w:t xml:space="preserve">No significant difference between groups </w:t>
            </w:r>
            <w:r>
              <w:rPr>
                <w:rFonts w:ascii="Times New Roman" w:hAnsi="Times New Roman" w:cs="Times New Roman"/>
                <w:sz w:val="16"/>
                <w:szCs w:val="16"/>
              </w:rPr>
              <w:t xml:space="preserve">existed (p=&gt;0.05) </w:t>
            </w:r>
            <w:r w:rsidRPr="00E66478">
              <w:rPr>
                <w:rFonts w:ascii="Times New Roman" w:hAnsi="Times New Roman" w:cs="Times New Roman"/>
                <w:sz w:val="16"/>
                <w:szCs w:val="16"/>
              </w:rPr>
              <w:t xml:space="preserve">with respect to </w:t>
            </w:r>
            <w:r>
              <w:rPr>
                <w:rFonts w:ascii="Times New Roman" w:hAnsi="Times New Roman" w:cs="Times New Roman"/>
                <w:sz w:val="16"/>
                <w:szCs w:val="16"/>
              </w:rPr>
              <w:t xml:space="preserve">the </w:t>
            </w:r>
            <w:r w:rsidRPr="00E66478">
              <w:rPr>
                <w:rFonts w:ascii="Times New Roman" w:hAnsi="Times New Roman" w:cs="Times New Roman"/>
                <w:sz w:val="16"/>
                <w:szCs w:val="16"/>
              </w:rPr>
              <w:t>main outcome measure</w:t>
            </w:r>
            <w:r>
              <w:rPr>
                <w:rFonts w:ascii="Times New Roman" w:hAnsi="Times New Roman" w:cs="Times New Roman"/>
                <w:sz w:val="16"/>
                <w:szCs w:val="16"/>
              </w:rPr>
              <w:t xml:space="preserve"> suggesting that the changes were not related to SMT</w:t>
            </w:r>
            <w:r w:rsidRPr="00E66478">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Only minor adverse events reported without significant or clinically relevant differences comparing the patients with SMT and sham treatment with hot skin and dizziness being reported most often. All patients recovered spontaneously with no reported sequelae.</w:t>
            </w:r>
            <w:r>
              <w:rPr>
                <w:rFonts w:ascii="Times New Roman" w:hAnsi="Times New Roman" w:cs="Times New Roman"/>
                <w:sz w:val="16"/>
                <w:szCs w:val="16"/>
              </w:rPr>
              <w:t xml:space="preserve"> The trial was ceased before reaching their planned participant rates, due to a higher-than-expected level of complaints.</w:t>
            </w:r>
          </w:p>
        </w:tc>
      </w:tr>
      <w:tr w:rsidR="00EF664A" w:rsidRPr="00E66478" w14:paraId="1B1905D5" w14:textId="77777777" w:rsidTr="00EF664A">
        <w:trPr>
          <w:trHeight w:val="20"/>
        </w:trPr>
        <w:tc>
          <w:tcPr>
            <w:tcW w:w="367" w:type="pct"/>
          </w:tcPr>
          <w:p w14:paraId="074E2CD9" w14:textId="2A017134"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Bronfort et al (2001)</w:t>
            </w:r>
            <w:r w:rsidRPr="00E66478">
              <w:rPr>
                <w:rFonts w:ascii="Times New Roman" w:hAnsi="Times New Roman" w:cs="Times New Roman"/>
                <w:sz w:val="16"/>
                <w:szCs w:val="16"/>
              </w:rPr>
              <w:br/>
            </w:r>
            <w:r w:rsidRPr="00E66478">
              <w:rPr>
                <w:rFonts w:ascii="Times New Roman" w:hAnsi="Times New Roman" w:cs="Times New Roman"/>
                <w:sz w:val="16"/>
                <w:szCs w:val="16"/>
              </w:rPr>
              <w:br/>
              <w:t>Asthma</w:t>
            </w:r>
          </w:p>
        </w:tc>
        <w:tc>
          <w:tcPr>
            <w:tcW w:w="688" w:type="pct"/>
            <w:gridSpan w:val="4"/>
          </w:tcPr>
          <w:p w14:paraId="1460B3E8" w14:textId="77777777" w:rsidR="00EF664A"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sz w:val="16"/>
                <w:szCs w:val="16"/>
              </w:rPr>
              <w:t>: T</w:t>
            </w:r>
            <w:r w:rsidRPr="00B142D7">
              <w:rPr>
                <w:rFonts w:ascii="Times New Roman" w:hAnsi="Times New Roman" w:cs="Times New Roman"/>
                <w:sz w:val="16"/>
                <w:szCs w:val="16"/>
              </w:rPr>
              <w:t>o determine if chiropractic spinal manipulative therapy (SMT) in</w:t>
            </w:r>
            <w:r>
              <w:rPr>
                <w:rFonts w:ascii="Times New Roman" w:hAnsi="Times New Roman" w:cs="Times New Roman"/>
                <w:sz w:val="16"/>
                <w:szCs w:val="16"/>
              </w:rPr>
              <w:t xml:space="preserve"> </w:t>
            </w:r>
            <w:r w:rsidRPr="00B142D7">
              <w:rPr>
                <w:rFonts w:ascii="Times New Roman" w:hAnsi="Times New Roman" w:cs="Times New Roman"/>
                <w:sz w:val="16"/>
                <w:szCs w:val="16"/>
              </w:rPr>
              <w:t>addition to optimal medical</w:t>
            </w:r>
            <w:r>
              <w:rPr>
                <w:rFonts w:ascii="Times New Roman" w:hAnsi="Times New Roman" w:cs="Times New Roman"/>
                <w:sz w:val="16"/>
                <w:szCs w:val="16"/>
              </w:rPr>
              <w:t xml:space="preserve"> </w:t>
            </w:r>
            <w:r w:rsidRPr="00B142D7">
              <w:rPr>
                <w:rFonts w:ascii="Times New Roman" w:hAnsi="Times New Roman" w:cs="Times New Roman"/>
                <w:sz w:val="16"/>
                <w:szCs w:val="16"/>
              </w:rPr>
              <w:t xml:space="preserve">management resulted in clinically </w:t>
            </w:r>
            <w:r>
              <w:rPr>
                <w:rFonts w:ascii="Times New Roman" w:hAnsi="Times New Roman" w:cs="Times New Roman"/>
                <w:sz w:val="16"/>
                <w:szCs w:val="16"/>
              </w:rPr>
              <w:t>i</w:t>
            </w:r>
            <w:r w:rsidRPr="00B142D7">
              <w:rPr>
                <w:rFonts w:ascii="Times New Roman" w:hAnsi="Times New Roman" w:cs="Times New Roman"/>
                <w:sz w:val="16"/>
                <w:szCs w:val="16"/>
              </w:rPr>
              <w:t>mportant</w:t>
            </w:r>
            <w:r>
              <w:rPr>
                <w:rFonts w:ascii="Times New Roman" w:hAnsi="Times New Roman" w:cs="Times New Roman"/>
                <w:sz w:val="16"/>
                <w:szCs w:val="16"/>
              </w:rPr>
              <w:t xml:space="preserve"> </w:t>
            </w:r>
            <w:r w:rsidRPr="00B142D7">
              <w:rPr>
                <w:rFonts w:ascii="Times New Roman" w:hAnsi="Times New Roman" w:cs="Times New Roman"/>
                <w:sz w:val="16"/>
                <w:szCs w:val="16"/>
              </w:rPr>
              <w:t>changes in asthma-related outcomes in children. To assess the</w:t>
            </w:r>
            <w:r>
              <w:rPr>
                <w:rFonts w:ascii="Times New Roman" w:hAnsi="Times New Roman" w:cs="Times New Roman"/>
                <w:sz w:val="16"/>
                <w:szCs w:val="16"/>
              </w:rPr>
              <w:t xml:space="preserve"> </w:t>
            </w:r>
            <w:r w:rsidRPr="00B142D7">
              <w:rPr>
                <w:rFonts w:ascii="Times New Roman" w:hAnsi="Times New Roman" w:cs="Times New Roman"/>
                <w:sz w:val="16"/>
                <w:szCs w:val="16"/>
              </w:rPr>
              <w:t>feasibility of conducting a full-scale, randomi</w:t>
            </w:r>
            <w:r>
              <w:rPr>
                <w:rFonts w:ascii="Times New Roman" w:hAnsi="Times New Roman" w:cs="Times New Roman"/>
                <w:sz w:val="16"/>
                <w:szCs w:val="16"/>
              </w:rPr>
              <w:t>s</w:t>
            </w:r>
            <w:r w:rsidRPr="00B142D7">
              <w:rPr>
                <w:rFonts w:ascii="Times New Roman" w:hAnsi="Times New Roman" w:cs="Times New Roman"/>
                <w:sz w:val="16"/>
                <w:szCs w:val="16"/>
              </w:rPr>
              <w:t xml:space="preserve">ed clinical trial in terms of recruitment, evaluation, treatment, and ability to deliver a sham </w:t>
            </w:r>
            <w:r>
              <w:rPr>
                <w:rFonts w:ascii="Times New Roman" w:hAnsi="Times New Roman" w:cs="Times New Roman"/>
                <w:sz w:val="16"/>
                <w:szCs w:val="16"/>
              </w:rPr>
              <w:t>S</w:t>
            </w:r>
            <w:r w:rsidRPr="00B142D7">
              <w:rPr>
                <w:rFonts w:ascii="Times New Roman" w:hAnsi="Times New Roman" w:cs="Times New Roman"/>
                <w:sz w:val="16"/>
                <w:szCs w:val="16"/>
              </w:rPr>
              <w:t>MT</w:t>
            </w:r>
            <w:r>
              <w:rPr>
                <w:rFonts w:ascii="Times New Roman" w:hAnsi="Times New Roman" w:cs="Times New Roman"/>
                <w:sz w:val="16"/>
                <w:szCs w:val="16"/>
              </w:rPr>
              <w:t xml:space="preserve"> </w:t>
            </w:r>
            <w:r w:rsidRPr="00B142D7">
              <w:rPr>
                <w:rFonts w:ascii="Times New Roman" w:hAnsi="Times New Roman" w:cs="Times New Roman"/>
                <w:sz w:val="16"/>
                <w:szCs w:val="16"/>
              </w:rPr>
              <w:t>procedure.</w:t>
            </w:r>
          </w:p>
          <w:p w14:paraId="5CE280DB" w14:textId="77777777" w:rsidR="00EF664A" w:rsidRDefault="00EF664A" w:rsidP="00EF664A">
            <w:pPr>
              <w:rPr>
                <w:rFonts w:ascii="Times New Roman" w:hAnsi="Times New Roman" w:cs="Times New Roman"/>
                <w:sz w:val="16"/>
                <w:szCs w:val="16"/>
              </w:rPr>
            </w:pPr>
          </w:p>
          <w:p w14:paraId="5D1B3415" w14:textId="78762686"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77A9ECC2" w14:textId="67B0E221"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36</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6 - 17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Aged 6 to 17 years </w:t>
            </w:r>
            <w:r w:rsidRPr="00E66478">
              <w:rPr>
                <w:rFonts w:ascii="Times New Roman" w:hAnsi="Times New Roman" w:cs="Times New Roman"/>
                <w:sz w:val="16"/>
                <w:szCs w:val="16"/>
              </w:rPr>
              <w:br/>
              <w:t>(2) Mild or moderate persistent asthma as diagnosed by the paediatric pulmonologist using national guideline criteria</w:t>
            </w:r>
          </w:p>
        </w:tc>
        <w:tc>
          <w:tcPr>
            <w:tcW w:w="1374" w:type="pct"/>
            <w:gridSpan w:val="3"/>
          </w:tcPr>
          <w:p w14:paraId="07E00B25"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Group 1: Spinal manipulation (n=22). Drop mechanism and manual spinal thrusting technique used over a vertebral osseous process, muscle, or ligament. Carried out with a high-velocity, low-amplitude thrust (short-lever technique)</w:t>
            </w:r>
            <w:r>
              <w:rPr>
                <w:rFonts w:ascii="Times New Roman" w:hAnsi="Times New Roman" w:cs="Times New Roman"/>
                <w:sz w:val="16"/>
                <w:szCs w:val="16"/>
              </w:rPr>
              <w:t xml:space="preserve"> in addition to optimal medical care</w:t>
            </w:r>
            <w:r w:rsidRPr="00E66478">
              <w:rPr>
                <w:rFonts w:ascii="Times New Roman" w:hAnsi="Times New Roman" w:cs="Times New Roman"/>
                <w:sz w:val="16"/>
                <w:szCs w:val="16"/>
              </w:rPr>
              <w:br/>
              <w:t>Group 2: Sham spinal manipulation (n=11): light manual contact to the spine with no manipulative thrust. Drop mechanism was used</w:t>
            </w:r>
            <w:r>
              <w:rPr>
                <w:rFonts w:ascii="Times New Roman" w:hAnsi="Times New Roman" w:cs="Times New Roman"/>
                <w:sz w:val="16"/>
                <w:szCs w:val="16"/>
              </w:rPr>
              <w:t>, in addition to optimal medical care.</w:t>
            </w:r>
            <w:r w:rsidRPr="00E66478">
              <w:rPr>
                <w:rFonts w:ascii="Times New Roman" w:hAnsi="Times New Roman" w:cs="Times New Roman"/>
                <w:sz w:val="16"/>
                <w:szCs w:val="16"/>
              </w:rPr>
              <w:br/>
              <w:t xml:space="preserve"> </w:t>
            </w:r>
            <w:r w:rsidRPr="00E66478">
              <w:rPr>
                <w:rFonts w:ascii="Times New Roman" w:hAnsi="Times New Roman" w:cs="Times New Roman"/>
                <w:sz w:val="16"/>
                <w:szCs w:val="16"/>
              </w:rPr>
              <w:br/>
              <w:t xml:space="preserve">Duration: 20 chiropractic treatment sessions were scheduled during the 3-month intervention phase.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Chiropractic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Pulmonary function tests, patient- and parent- or guardian-rated asthma-specific quality of life, asthma severity, and improvement, AM and PM peak expiratory flow rates, and diary-based day and night</w:t>
            </w:r>
            <w:r>
              <w:rPr>
                <w:rFonts w:ascii="Times New Roman" w:hAnsi="Times New Roman" w:cs="Times New Roman"/>
                <w:sz w:val="16"/>
                <w:szCs w:val="16"/>
              </w:rPr>
              <w:t>-time</w:t>
            </w:r>
            <w:r w:rsidRPr="00E66478">
              <w:rPr>
                <w:rFonts w:ascii="Times New Roman" w:hAnsi="Times New Roman" w:cs="Times New Roman"/>
                <w:sz w:val="16"/>
                <w:szCs w:val="16"/>
              </w:rPr>
              <w:t xml:space="preserve"> symptoms</w:t>
            </w:r>
          </w:p>
          <w:p w14:paraId="39184749" w14:textId="77777777" w:rsidR="00EF664A" w:rsidRDefault="00EF664A" w:rsidP="00EF664A">
            <w:pPr>
              <w:rPr>
                <w:rFonts w:ascii="Times New Roman" w:hAnsi="Times New Roman" w:cs="Times New Roman"/>
                <w:sz w:val="16"/>
                <w:szCs w:val="16"/>
              </w:rPr>
            </w:pPr>
          </w:p>
          <w:p w14:paraId="737381E0" w14:textId="77777777" w:rsidR="00EF664A" w:rsidRDefault="00EF664A" w:rsidP="00EF664A">
            <w:pPr>
              <w:rPr>
                <w:rFonts w:ascii="Times New Roman" w:hAnsi="Times New Roman" w:cs="Times New Roman"/>
                <w:sz w:val="16"/>
                <w:szCs w:val="16"/>
              </w:rPr>
            </w:pPr>
          </w:p>
          <w:p w14:paraId="4CECB43B" w14:textId="77777777" w:rsidR="00EF664A" w:rsidRPr="00E66478" w:rsidRDefault="00EF664A" w:rsidP="00EF664A">
            <w:pPr>
              <w:rPr>
                <w:rFonts w:ascii="Times New Roman" w:hAnsi="Times New Roman" w:cs="Times New Roman"/>
                <w:sz w:val="16"/>
                <w:szCs w:val="16"/>
              </w:rPr>
            </w:pPr>
          </w:p>
        </w:tc>
        <w:tc>
          <w:tcPr>
            <w:tcW w:w="1654" w:type="pct"/>
            <w:gridSpan w:val="3"/>
          </w:tcPr>
          <w:p w14:paraId="2FCB08B0" w14:textId="314A5DB8"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Statistics:</w:t>
            </w:r>
            <w:r w:rsidRPr="00E66478">
              <w:rPr>
                <w:rFonts w:ascii="Times New Roman" w:hAnsi="Times New Roman" w:cs="Times New Roman"/>
                <w:sz w:val="16"/>
                <w:szCs w:val="16"/>
              </w:rPr>
              <w:t xml:space="preserve"> Student t tests comparing baseline values with posttreatment values at 12 weeks. </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E66478">
              <w:rPr>
                <w:rFonts w:ascii="Times New Roman" w:hAnsi="Times New Roman" w:cs="Times New Roman"/>
                <w:sz w:val="16"/>
                <w:szCs w:val="16"/>
              </w:rPr>
              <w:t>: At the end of the 12-week intervention phase, objective lung function tests and patient-rated day and night-time symptoms based on diary recordings showed little or no change. Of the patient-rated measures, a reduction of approximately 20% in β2 bronchodilator use was seen (P = .10). The quality-of-life scores improved by 10% to 28% (P &lt; .01). Asthma severity ratings showed a reduction of 39% (P &lt; .001), and there was an overall improvement rating corresponding to 50% to 75%. After 3 months of combining chiropractic SMT with optimal medical management for paediatric asthma, the children rated their quality of life substantially higher and their asthma severity substantially lower. These improvements were maintained at the 1-year follow-up assessment. There were no important changes in lung function or hyperresponsiveness at any time.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Not reported</w:t>
            </w:r>
            <w:r>
              <w:rPr>
                <w:rFonts w:ascii="Times New Roman" w:hAnsi="Times New Roman" w:cs="Times New Roman"/>
                <w:sz w:val="16"/>
                <w:szCs w:val="16"/>
              </w:rPr>
              <w:t>.</w:t>
            </w:r>
          </w:p>
        </w:tc>
      </w:tr>
      <w:tr w:rsidR="00EF664A" w:rsidRPr="00687379" w14:paraId="47E0784B" w14:textId="77777777" w:rsidTr="00EF664A">
        <w:trPr>
          <w:trHeight w:val="20"/>
        </w:trPr>
        <w:tc>
          <w:tcPr>
            <w:tcW w:w="367" w:type="pct"/>
            <w:shd w:val="clear" w:color="auto" w:fill="D9D9D9" w:themeFill="background1" w:themeFillShade="D9"/>
          </w:tcPr>
          <w:p w14:paraId="2AAD0186" w14:textId="0973AEB7"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lastRenderedPageBreak/>
              <w:t>Study</w:t>
            </w:r>
          </w:p>
        </w:tc>
        <w:tc>
          <w:tcPr>
            <w:tcW w:w="688" w:type="pct"/>
            <w:gridSpan w:val="4"/>
            <w:shd w:val="clear" w:color="auto" w:fill="D9D9D9" w:themeFill="background1" w:themeFillShade="D9"/>
          </w:tcPr>
          <w:p w14:paraId="4A2038A3" w14:textId="36025150"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p>
        </w:tc>
        <w:tc>
          <w:tcPr>
            <w:tcW w:w="917" w:type="pct"/>
            <w:gridSpan w:val="3"/>
            <w:shd w:val="clear" w:color="auto" w:fill="D9D9D9" w:themeFill="background1" w:themeFillShade="D9"/>
          </w:tcPr>
          <w:p w14:paraId="51299F94" w14:textId="11F631B2"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1374" w:type="pct"/>
            <w:gridSpan w:val="3"/>
            <w:shd w:val="clear" w:color="auto" w:fill="D9D9D9" w:themeFill="background1" w:themeFillShade="D9"/>
          </w:tcPr>
          <w:p w14:paraId="44DBCCDA" w14:textId="2CDD4604"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1654" w:type="pct"/>
            <w:gridSpan w:val="3"/>
            <w:shd w:val="clear" w:color="auto" w:fill="D9D9D9" w:themeFill="background1" w:themeFillShade="D9"/>
          </w:tcPr>
          <w:p w14:paraId="3F4EAA1A" w14:textId="3FD3E4D0"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 &amp; Adverse Events</w:t>
            </w:r>
          </w:p>
        </w:tc>
      </w:tr>
      <w:tr w:rsidR="00EF664A" w:rsidRPr="00E66478" w14:paraId="4307C29D" w14:textId="77777777" w:rsidTr="00EF664A">
        <w:trPr>
          <w:trHeight w:val="20"/>
        </w:trPr>
        <w:tc>
          <w:tcPr>
            <w:tcW w:w="367" w:type="pct"/>
          </w:tcPr>
          <w:p w14:paraId="775CFF91" w14:textId="1BC1E01F"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Browning &amp; Miller (2008)</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688" w:type="pct"/>
            <w:gridSpan w:val="4"/>
          </w:tcPr>
          <w:p w14:paraId="77BFCBFE" w14:textId="77777777" w:rsidR="00EF664A" w:rsidRPr="006A20D9"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6A20D9">
              <w:rPr>
                <w:rFonts w:ascii="Times New Roman" w:hAnsi="Times New Roman" w:cs="Times New Roman"/>
                <w:sz w:val="16"/>
                <w:szCs w:val="16"/>
              </w:rPr>
              <w:t xml:space="preserve">To compare two </w:t>
            </w:r>
            <w:r>
              <w:rPr>
                <w:rFonts w:ascii="Times New Roman" w:hAnsi="Times New Roman" w:cs="Times New Roman"/>
                <w:sz w:val="16"/>
                <w:szCs w:val="16"/>
              </w:rPr>
              <w:t>i</w:t>
            </w:r>
            <w:r w:rsidRPr="006A20D9">
              <w:rPr>
                <w:rFonts w:ascii="Times New Roman" w:hAnsi="Times New Roman" w:cs="Times New Roman"/>
                <w:sz w:val="16"/>
                <w:szCs w:val="16"/>
              </w:rPr>
              <w:t>nterventions in the treatment of infant colic.</w:t>
            </w:r>
          </w:p>
          <w:p w14:paraId="1401BB19" w14:textId="77777777" w:rsidR="00EF664A" w:rsidRDefault="00EF664A" w:rsidP="00EF664A">
            <w:pPr>
              <w:rPr>
                <w:rFonts w:ascii="Times New Roman" w:hAnsi="Times New Roman" w:cs="Times New Roman"/>
                <w:sz w:val="16"/>
                <w:szCs w:val="16"/>
              </w:rPr>
            </w:pPr>
          </w:p>
          <w:p w14:paraId="45C560BA" w14:textId="2173703F"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401C8D92" w14:textId="64A5E345"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48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less than 8 weeks of age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Less than 8 weeks of age</w:t>
            </w:r>
            <w:r w:rsidRPr="00E66478">
              <w:rPr>
                <w:rFonts w:ascii="Times New Roman" w:hAnsi="Times New Roman" w:cs="Times New Roman"/>
                <w:sz w:val="16"/>
                <w:szCs w:val="16"/>
              </w:rPr>
              <w:br/>
              <w:t xml:space="preserve">(2) Birth weight equal to &gt; 2500 </w:t>
            </w:r>
            <w:r w:rsidRPr="00E66478">
              <w:rPr>
                <w:rFonts w:ascii="Times New Roman" w:hAnsi="Times New Roman" w:cs="Times New Roman"/>
                <w:sz w:val="16"/>
                <w:szCs w:val="16"/>
              </w:rPr>
              <w:br/>
              <w:t>(3) Born at or after 38 weeks gestation</w:t>
            </w:r>
            <w:r w:rsidRPr="00E66478">
              <w:rPr>
                <w:rFonts w:ascii="Times New Roman" w:hAnsi="Times New Roman" w:cs="Times New Roman"/>
                <w:sz w:val="16"/>
                <w:szCs w:val="16"/>
              </w:rPr>
              <w:br/>
              <w:t>(4) Cry for 3h or more per day with one or more inconsolable crying episodes for at least four of the previous 7 days</w:t>
            </w:r>
            <w:r w:rsidRPr="00E66478">
              <w:rPr>
                <w:rFonts w:ascii="Times New Roman" w:hAnsi="Times New Roman" w:cs="Times New Roman"/>
                <w:sz w:val="16"/>
                <w:szCs w:val="16"/>
              </w:rPr>
              <w:br/>
              <w:t>(5) Show typical restless behaviour (i.e. motor unrest, flexing knees against abdomen, extending the trunk, neck, and extremities)</w:t>
            </w:r>
          </w:p>
        </w:tc>
        <w:tc>
          <w:tcPr>
            <w:tcW w:w="1374" w:type="pct"/>
            <w:gridSpan w:val="3"/>
          </w:tcPr>
          <w:p w14:paraId="226FF741" w14:textId="4B0CCBB9"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Group 1 (n=22): Received spinal manipulative therapy (SMT) appropriate for neonates and appropriate to the age of the patient as indicated on examination</w:t>
            </w:r>
            <w:r w:rsidRPr="00E66478">
              <w:rPr>
                <w:rFonts w:ascii="Times New Roman" w:hAnsi="Times New Roman" w:cs="Times New Roman"/>
                <w:sz w:val="16"/>
                <w:szCs w:val="16"/>
              </w:rPr>
              <w:br/>
            </w:r>
            <w:r w:rsidRPr="00E66478">
              <w:rPr>
                <w:rFonts w:ascii="Times New Roman" w:hAnsi="Times New Roman" w:cs="Times New Roman"/>
                <w:sz w:val="16"/>
                <w:szCs w:val="16"/>
              </w:rPr>
              <w:br/>
              <w:t>Group 2 (n=21): Received occipito-sacral decompression (OSD)- occiput and the sacral base are contacted simultaneously, and gentle distraction is applied for up to 30s.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Physiotherapy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Change in daily hours of crying</w:t>
            </w:r>
          </w:p>
        </w:tc>
        <w:tc>
          <w:tcPr>
            <w:tcW w:w="1654" w:type="pct"/>
            <w:gridSpan w:val="3"/>
          </w:tcPr>
          <w:p w14:paraId="3C6D2A97" w14:textId="44F04323"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Statistics</w:t>
            </w:r>
            <w:r w:rsidRPr="00E66478">
              <w:rPr>
                <w:rFonts w:ascii="Times New Roman" w:hAnsi="Times New Roman" w:cs="Times New Roman"/>
                <w:sz w:val="16"/>
                <w:szCs w:val="16"/>
              </w:rPr>
              <w:t xml:space="preserve">: Data were analysed using SPSS version. Comparison of categorical data was performed using the Chi-squared test and of continuous data using the unpaired t-test. To test changes within the groups, the paired t-test was used. </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E66478">
              <w:rPr>
                <w:rFonts w:ascii="Times New Roman" w:hAnsi="Times New Roman" w:cs="Times New Roman"/>
                <w:sz w:val="16"/>
                <w:szCs w:val="16"/>
              </w:rPr>
              <w:t>: At day 7</w:t>
            </w:r>
            <w:r>
              <w:rPr>
                <w:rFonts w:ascii="Times New Roman" w:hAnsi="Times New Roman" w:cs="Times New Roman"/>
                <w:sz w:val="16"/>
                <w:szCs w:val="16"/>
              </w:rPr>
              <w:t xml:space="preserve"> and day 14</w:t>
            </w:r>
            <w:r w:rsidRPr="00E66478">
              <w:rPr>
                <w:rFonts w:ascii="Times New Roman" w:hAnsi="Times New Roman" w:cs="Times New Roman"/>
                <w:sz w:val="16"/>
                <w:szCs w:val="16"/>
              </w:rPr>
              <w:t>, mean hours of crying per day were significantly reduced in both groups</w:t>
            </w:r>
            <w:r>
              <w:rPr>
                <w:rFonts w:ascii="Times New Roman" w:hAnsi="Times New Roman" w:cs="Times New Roman"/>
                <w:sz w:val="16"/>
                <w:szCs w:val="16"/>
              </w:rPr>
              <w:t xml:space="preserve"> (Day 7 SMT, by 2.1 h/day, p=&lt;0.001; Day 7 OSD, by 2.0 h/day, p=&lt;0.001 and Day 14 SMT, by 3.1 h/day, p=&lt;0.001; Day 14 OSD, by 2.5 h/day, p=&lt;0.001)</w:t>
            </w:r>
            <w:r w:rsidRPr="00E66478">
              <w:rPr>
                <w:rFonts w:ascii="Times New Roman" w:hAnsi="Times New Roman" w:cs="Times New Roman"/>
                <w:sz w:val="16"/>
                <w:szCs w:val="16"/>
              </w:rPr>
              <w:t>. At day 14, mean hours of sleep per day were significantly increased in both groups</w:t>
            </w:r>
            <w:r>
              <w:rPr>
                <w:rFonts w:ascii="Times New Roman" w:hAnsi="Times New Roman" w:cs="Times New Roman"/>
                <w:sz w:val="16"/>
                <w:szCs w:val="16"/>
              </w:rPr>
              <w:t xml:space="preserve"> (SMT, by 1.7 h/day, p=&lt;0.01; OSD, by 1.0h/day, p=&lt;0.01)</w:t>
            </w:r>
            <w:r w:rsidRPr="00E66478">
              <w:rPr>
                <w:rFonts w:ascii="Times New Roman" w:hAnsi="Times New Roman" w:cs="Times New Roman"/>
                <w:sz w:val="16"/>
                <w:szCs w:val="16"/>
              </w:rPr>
              <w:t>. Four weeks after completion of the treatment trial, colic had resolved in 82% of the SMT group and 67% of the OSD group.</w:t>
            </w:r>
            <w:r>
              <w:rPr>
                <w:rFonts w:ascii="Times New Roman" w:hAnsi="Times New Roman" w:cs="Times New Roman"/>
                <w:sz w:val="16"/>
                <w:szCs w:val="16"/>
              </w:rPr>
              <w:t xml:space="preserve"> </w:t>
            </w:r>
            <w:r w:rsidRPr="00E66478">
              <w:rPr>
                <w:rFonts w:ascii="Times New Roman" w:hAnsi="Times New Roman" w:cs="Times New Roman"/>
                <w:sz w:val="16"/>
                <w:szCs w:val="16"/>
              </w:rPr>
              <w:t xml:space="preserve">Both treatments appear to offer significant benefits to infants with colic. Infants treated by SMT or OSD cried less and slept more after 2 weeks of treatment. There were no differences in outcomes between the two treatment approaches. Although the participants completed the trial of therapy prior to the usual age of remission for infant colic, the natural course cannot be ruled out.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Not reported</w:t>
            </w:r>
            <w:r>
              <w:rPr>
                <w:rFonts w:ascii="Times New Roman" w:hAnsi="Times New Roman" w:cs="Times New Roman"/>
                <w:sz w:val="16"/>
                <w:szCs w:val="16"/>
              </w:rPr>
              <w:t>.</w:t>
            </w:r>
          </w:p>
        </w:tc>
      </w:tr>
      <w:tr w:rsidR="00EF664A" w:rsidRPr="00E66478" w14:paraId="6B48DCF2" w14:textId="77777777" w:rsidTr="00EF664A">
        <w:trPr>
          <w:trHeight w:val="20"/>
        </w:trPr>
        <w:tc>
          <w:tcPr>
            <w:tcW w:w="367" w:type="pct"/>
          </w:tcPr>
          <w:p w14:paraId="2D0F6CAF" w14:textId="65512A7F"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Cabrera- Martos et al (2016)</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Plagiocephaly </w:t>
            </w:r>
          </w:p>
        </w:tc>
        <w:tc>
          <w:tcPr>
            <w:tcW w:w="688" w:type="pct"/>
            <w:gridSpan w:val="4"/>
          </w:tcPr>
          <w:p w14:paraId="75D82A44" w14:textId="77777777" w:rsidR="00EF664A" w:rsidRPr="006A20D9"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6A20D9">
              <w:rPr>
                <w:rFonts w:ascii="Times New Roman" w:hAnsi="Times New Roman" w:cs="Times New Roman"/>
                <w:sz w:val="16"/>
                <w:szCs w:val="16"/>
              </w:rPr>
              <w:t>To evaluate the</w:t>
            </w:r>
            <w:r>
              <w:rPr>
                <w:rFonts w:ascii="Times New Roman" w:hAnsi="Times New Roman" w:cs="Times New Roman"/>
                <w:sz w:val="16"/>
                <w:szCs w:val="16"/>
              </w:rPr>
              <w:t xml:space="preserve"> </w:t>
            </w:r>
            <w:r w:rsidRPr="006A20D9">
              <w:rPr>
                <w:rFonts w:ascii="Times New Roman" w:hAnsi="Times New Roman" w:cs="Times New Roman"/>
                <w:sz w:val="16"/>
                <w:szCs w:val="16"/>
              </w:rPr>
              <w:t>effects of a therapeutic approach based on manual therapy as</w:t>
            </w:r>
            <w:r>
              <w:rPr>
                <w:rFonts w:ascii="Times New Roman" w:hAnsi="Times New Roman" w:cs="Times New Roman"/>
                <w:sz w:val="16"/>
                <w:szCs w:val="16"/>
              </w:rPr>
              <w:t xml:space="preserve"> </w:t>
            </w:r>
            <w:r w:rsidRPr="006A20D9">
              <w:rPr>
                <w:rFonts w:ascii="Times New Roman" w:hAnsi="Times New Roman" w:cs="Times New Roman"/>
                <w:sz w:val="16"/>
                <w:szCs w:val="16"/>
              </w:rPr>
              <w:t>an adjuvant option on treatment duration and motor development in infants with severe non</w:t>
            </w:r>
            <w:r>
              <w:rPr>
                <w:rFonts w:ascii="Times New Roman" w:hAnsi="Times New Roman" w:cs="Times New Roman"/>
                <w:sz w:val="16"/>
                <w:szCs w:val="16"/>
              </w:rPr>
              <w:t>-</w:t>
            </w:r>
            <w:r w:rsidRPr="006A20D9">
              <w:rPr>
                <w:rFonts w:ascii="Times New Roman" w:hAnsi="Times New Roman" w:cs="Times New Roman"/>
                <w:sz w:val="16"/>
                <w:szCs w:val="16"/>
              </w:rPr>
              <w:t>synostotic plagiocephaly.</w:t>
            </w:r>
          </w:p>
          <w:p w14:paraId="00DA74A2" w14:textId="77777777" w:rsidR="00EF664A" w:rsidRDefault="00EF664A" w:rsidP="00EF664A">
            <w:pPr>
              <w:rPr>
                <w:rFonts w:ascii="Times New Roman" w:hAnsi="Times New Roman" w:cs="Times New Roman"/>
                <w:sz w:val="16"/>
                <w:szCs w:val="16"/>
              </w:rPr>
            </w:pPr>
          </w:p>
          <w:p w14:paraId="43C930B1" w14:textId="57B91D21"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Prospective, randomised controlled pilot</w:t>
            </w:r>
            <w:r w:rsidRPr="00E66478">
              <w:rPr>
                <w:rFonts w:ascii="Times New Roman" w:hAnsi="Times New Roman" w:cs="Times New Roman"/>
                <w:sz w:val="16"/>
                <w:szCs w:val="16"/>
              </w:rPr>
              <w:br/>
              <w:t>study</w:t>
            </w:r>
          </w:p>
        </w:tc>
        <w:tc>
          <w:tcPr>
            <w:tcW w:w="917" w:type="pct"/>
            <w:gridSpan w:val="3"/>
          </w:tcPr>
          <w:p w14:paraId="185DDC35" w14:textId="739F5041"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46 infants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4-8 months</w:t>
            </w:r>
            <w:r w:rsidRPr="00E66478">
              <w:rPr>
                <w:rFonts w:ascii="Times New Roman" w:hAnsi="Times New Roman" w:cs="Times New Roman"/>
                <w:sz w:val="16"/>
                <w:szCs w:val="16"/>
              </w:rPr>
              <w:br/>
            </w:r>
            <w:r w:rsidRPr="004F5B22">
              <w:rPr>
                <w:rFonts w:ascii="Times New Roman" w:hAnsi="Times New Roman" w:cs="Times New Roman"/>
                <w:b/>
                <w:bCs/>
                <w:sz w:val="16"/>
                <w:szCs w:val="16"/>
              </w:rPr>
              <w:b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Clinical diagnosis of non</w:t>
            </w:r>
            <w:r>
              <w:rPr>
                <w:rFonts w:ascii="Times New Roman" w:hAnsi="Times New Roman" w:cs="Times New Roman"/>
                <w:sz w:val="16"/>
                <w:szCs w:val="16"/>
              </w:rPr>
              <w:t>-</w:t>
            </w:r>
            <w:r w:rsidRPr="00E66478">
              <w:rPr>
                <w:rFonts w:ascii="Times New Roman" w:hAnsi="Times New Roman" w:cs="Times New Roman"/>
                <w:sz w:val="16"/>
                <w:szCs w:val="16"/>
              </w:rPr>
              <w:t>synostotic plagiocephaly</w:t>
            </w:r>
            <w:r w:rsidRPr="00E66478">
              <w:rPr>
                <w:rFonts w:ascii="Times New Roman" w:hAnsi="Times New Roman" w:cs="Times New Roman"/>
                <w:sz w:val="16"/>
                <w:szCs w:val="16"/>
              </w:rPr>
              <w:br/>
              <w:t>(2) Facial asymmetry</w:t>
            </w:r>
            <w:r w:rsidRPr="00E66478">
              <w:rPr>
                <w:rFonts w:ascii="Times New Roman" w:hAnsi="Times New Roman" w:cs="Times New Roman"/>
                <w:sz w:val="16"/>
                <w:szCs w:val="16"/>
              </w:rPr>
              <w:br/>
              <w:t xml:space="preserve">(3) Ear misalignment </w:t>
            </w:r>
            <w:r w:rsidRPr="00E66478">
              <w:rPr>
                <w:rFonts w:ascii="Times New Roman" w:hAnsi="Times New Roman" w:cs="Times New Roman"/>
                <w:sz w:val="16"/>
                <w:szCs w:val="16"/>
              </w:rPr>
              <w:br/>
              <w:t>(4) 4 - 8 months of age</w:t>
            </w:r>
          </w:p>
        </w:tc>
        <w:tc>
          <w:tcPr>
            <w:tcW w:w="1374" w:type="pct"/>
            <w:gridSpan w:val="3"/>
          </w:tcPr>
          <w:p w14:paraId="63D591ED" w14:textId="41D6CE0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Group 1 (n=23): This was based on a conservative approach </w:t>
            </w:r>
            <w:r>
              <w:rPr>
                <w:rFonts w:ascii="Times New Roman" w:hAnsi="Times New Roman" w:cs="Times New Roman"/>
                <w:sz w:val="16"/>
                <w:szCs w:val="16"/>
              </w:rPr>
              <w:t xml:space="preserve">including </w:t>
            </w:r>
            <w:r w:rsidRPr="00E66478">
              <w:rPr>
                <w:rFonts w:ascii="Times New Roman" w:hAnsi="Times New Roman" w:cs="Times New Roman"/>
                <w:sz w:val="16"/>
                <w:szCs w:val="16"/>
              </w:rPr>
              <w:t>positional changes and the use of an orthotic helmet. It consisted of positional changes from supine, prone, lateral and sitting positions.</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Group 2 (n=23): </w:t>
            </w:r>
            <w:r>
              <w:rPr>
                <w:rFonts w:ascii="Times New Roman" w:hAnsi="Times New Roman" w:cs="Times New Roman"/>
                <w:sz w:val="16"/>
                <w:szCs w:val="16"/>
              </w:rPr>
              <w:t>In addition to conservative treatment (positional changes and orthotic helmet), d</w:t>
            </w:r>
            <w:r w:rsidRPr="00E66478">
              <w:rPr>
                <w:rFonts w:ascii="Times New Roman" w:hAnsi="Times New Roman" w:cs="Times New Roman"/>
                <w:sz w:val="16"/>
                <w:szCs w:val="16"/>
              </w:rPr>
              <w:t>ecompression techniques were used to normalise tissue around cranial sutures. The physical therapist guides the segments away from one another in a gentle distraction force maintaining this position until the tension released</w:t>
            </w:r>
            <w:r>
              <w:rPr>
                <w:rFonts w:ascii="Times New Roman" w:hAnsi="Times New Roman" w:cs="Times New Roman"/>
                <w:sz w:val="16"/>
                <w:szCs w:val="16"/>
              </w:rPr>
              <w:t xml:space="preserve"> and improving the motion of the joints, mainly the spheno-occipital, the atlanto-occipital synchondrosis and the sacrum (1 x 45min/week mobilisation session.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Physiotherapy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duration of treatment (days) and the motor development at baseline and discharge assessed with the Alberta Infant Motor Scale (AIMS).</w:t>
            </w:r>
          </w:p>
        </w:tc>
        <w:tc>
          <w:tcPr>
            <w:tcW w:w="1654" w:type="pct"/>
            <w:gridSpan w:val="3"/>
          </w:tcPr>
          <w:p w14:paraId="68AB3C5B"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Statistics:</w:t>
            </w:r>
            <w:r w:rsidRPr="00E66478">
              <w:rPr>
                <w:rFonts w:ascii="Times New Roman" w:hAnsi="Times New Roman" w:cs="Times New Roman"/>
                <w:sz w:val="16"/>
                <w:szCs w:val="16"/>
              </w:rPr>
              <w:t xml:space="preserve"> Data analysed using SPSS. Descriptive statistics (mean ± standard deviation) used to determine the characteristics of the infants included in the study. The statistical distribution of the data was initially analysed using the Shapiro-Wilk W test. Results were analysed for significance using the </w:t>
            </w:r>
            <w:r>
              <w:rPr>
                <w:rFonts w:ascii="Times New Roman" w:hAnsi="Times New Roman" w:cs="Times New Roman"/>
                <w:sz w:val="16"/>
                <w:szCs w:val="16"/>
              </w:rPr>
              <w:t>S</w:t>
            </w:r>
            <w:r w:rsidRPr="00E66478">
              <w:rPr>
                <w:rFonts w:ascii="Times New Roman" w:hAnsi="Times New Roman" w:cs="Times New Roman"/>
                <w:sz w:val="16"/>
                <w:szCs w:val="16"/>
              </w:rPr>
              <w:t xml:space="preserve">tudent’s t test for parametric and the Mann-Whitney U test for nonparametric variables. </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687379">
              <w:rPr>
                <w:rFonts w:ascii="Times New Roman" w:hAnsi="Times New Roman" w:cs="Times New Roman"/>
                <w:b/>
                <w:bCs/>
                <w:sz w:val="16"/>
                <w:szCs w:val="16"/>
              </w:rPr>
              <w:t>:</w:t>
            </w:r>
            <w:r w:rsidRPr="00E66478">
              <w:rPr>
                <w:rFonts w:ascii="Times New Roman" w:hAnsi="Times New Roman" w:cs="Times New Roman"/>
                <w:sz w:val="16"/>
                <w:szCs w:val="16"/>
              </w:rPr>
              <w:t xml:space="preserve"> No significant between-group differences were found in motor development scores</w:t>
            </w:r>
            <w:r>
              <w:rPr>
                <w:rFonts w:ascii="Times New Roman" w:hAnsi="Times New Roman" w:cs="Times New Roman"/>
                <w:sz w:val="16"/>
                <w:szCs w:val="16"/>
              </w:rPr>
              <w:t xml:space="preserve"> at baseline</w:t>
            </w:r>
            <w:r w:rsidRPr="00E66478">
              <w:rPr>
                <w:rFonts w:ascii="Times New Roman" w:hAnsi="Times New Roman" w:cs="Times New Roman"/>
                <w:sz w:val="16"/>
                <w:szCs w:val="16"/>
              </w:rPr>
              <w:t xml:space="preserve">. </w:t>
            </w:r>
            <w:r>
              <w:rPr>
                <w:rFonts w:ascii="Times New Roman" w:hAnsi="Times New Roman" w:cs="Times New Roman"/>
                <w:sz w:val="16"/>
                <w:szCs w:val="16"/>
              </w:rPr>
              <w:t>S</w:t>
            </w:r>
            <w:r w:rsidRPr="00E66478">
              <w:rPr>
                <w:rFonts w:ascii="Times New Roman" w:hAnsi="Times New Roman" w:cs="Times New Roman"/>
                <w:sz w:val="16"/>
                <w:szCs w:val="16"/>
              </w:rPr>
              <w:t>ignificant (p &lt; 0.001) between group difference</w:t>
            </w:r>
            <w:r>
              <w:rPr>
                <w:rFonts w:ascii="Times New Roman" w:hAnsi="Times New Roman" w:cs="Times New Roman"/>
                <w:sz w:val="16"/>
                <w:szCs w:val="16"/>
              </w:rPr>
              <w:t>s</w:t>
            </w:r>
            <w:r w:rsidRPr="00E66478">
              <w:rPr>
                <w:rFonts w:ascii="Times New Roman" w:hAnsi="Times New Roman" w:cs="Times New Roman"/>
                <w:sz w:val="16"/>
                <w:szCs w:val="16"/>
              </w:rPr>
              <w:t xml:space="preserve"> in treatment duration</w:t>
            </w:r>
            <w:r>
              <w:rPr>
                <w:rFonts w:ascii="Times New Roman" w:hAnsi="Times New Roman" w:cs="Times New Roman"/>
                <w:sz w:val="16"/>
                <w:szCs w:val="16"/>
              </w:rPr>
              <w:t xml:space="preserve"> were observed</w:t>
            </w:r>
            <w:r w:rsidRPr="00E66478">
              <w:rPr>
                <w:rFonts w:ascii="Times New Roman" w:hAnsi="Times New Roman" w:cs="Times New Roman"/>
                <w:sz w:val="16"/>
                <w:szCs w:val="16"/>
              </w:rPr>
              <w:t>, being shorter in the experimental group</w:t>
            </w:r>
            <w:r>
              <w:rPr>
                <w:rFonts w:ascii="Times New Roman" w:hAnsi="Times New Roman" w:cs="Times New Roman"/>
                <w:sz w:val="16"/>
                <w:szCs w:val="16"/>
              </w:rPr>
              <w:t xml:space="preserve"> (109.84 +14.45 days) compared to control group (148.65 + 11.53 days)</w:t>
            </w:r>
            <w:r w:rsidRPr="00E66478">
              <w:rPr>
                <w:rFonts w:ascii="Times New Roman" w:hAnsi="Times New Roman" w:cs="Times New Roman"/>
                <w:sz w:val="16"/>
                <w:szCs w:val="16"/>
              </w:rPr>
              <w:t>. Significant differences were found in the AIMS subscales with higher scores in the experimental group</w:t>
            </w:r>
            <w:r>
              <w:rPr>
                <w:rFonts w:ascii="Times New Roman" w:hAnsi="Times New Roman" w:cs="Times New Roman"/>
                <w:sz w:val="16"/>
                <w:szCs w:val="16"/>
              </w:rPr>
              <w:t xml:space="preserve"> however both groups were in the ‘normal motor behaviour’ range at time of discharge</w:t>
            </w:r>
            <w:r w:rsidRPr="00E66478">
              <w:rPr>
                <w:rFonts w:ascii="Times New Roman" w:hAnsi="Times New Roman" w:cs="Times New Roman"/>
                <w:sz w:val="16"/>
                <w:szCs w:val="16"/>
              </w:rPr>
              <w:t>.</w:t>
            </w:r>
            <w:r>
              <w:rPr>
                <w:rFonts w:ascii="Times New Roman" w:hAnsi="Times New Roman" w:cs="Times New Roman"/>
                <w:sz w:val="16"/>
                <w:szCs w:val="16"/>
              </w:rPr>
              <w:t xml:space="preserve"> </w:t>
            </w:r>
            <w:r w:rsidRPr="00E66478">
              <w:rPr>
                <w:rFonts w:ascii="Times New Roman" w:hAnsi="Times New Roman" w:cs="Times New Roman"/>
                <w:sz w:val="16"/>
                <w:szCs w:val="16"/>
              </w:rPr>
              <w:t>The results show the feasibility of manual therapy for severe non</w:t>
            </w:r>
            <w:r>
              <w:rPr>
                <w:rFonts w:ascii="Times New Roman" w:hAnsi="Times New Roman" w:cs="Times New Roman"/>
                <w:sz w:val="16"/>
                <w:szCs w:val="16"/>
              </w:rPr>
              <w:t>-</w:t>
            </w:r>
            <w:r w:rsidRPr="00E66478">
              <w:rPr>
                <w:rFonts w:ascii="Times New Roman" w:hAnsi="Times New Roman" w:cs="Times New Roman"/>
                <w:sz w:val="16"/>
                <w:szCs w:val="16"/>
              </w:rPr>
              <w:t>synostotic plagiocephaly, reducing the treatment duration and obtaining an adequate motor development score of the infants</w:t>
            </w:r>
            <w:r>
              <w:rPr>
                <w:rFonts w:ascii="Times New Roman" w:hAnsi="Times New Roman" w:cs="Times New Roman"/>
                <w:sz w:val="16"/>
                <w:szCs w:val="16"/>
              </w:rPr>
              <w:t xml:space="preserve"> although it is important to remember that without the additional treatment, the infants still reached normal motor behaviour scores</w:t>
            </w:r>
            <w:r w:rsidRPr="00E66478">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Nil adverse events reported</w:t>
            </w:r>
            <w:r>
              <w:rPr>
                <w:rFonts w:ascii="Times New Roman" w:hAnsi="Times New Roman" w:cs="Times New Roman"/>
                <w:sz w:val="16"/>
                <w:szCs w:val="16"/>
              </w:rPr>
              <w:t>.</w:t>
            </w:r>
          </w:p>
          <w:p w14:paraId="134C258A" w14:textId="77777777" w:rsidR="00EF664A" w:rsidRPr="00687379" w:rsidRDefault="00EF664A" w:rsidP="00EF664A">
            <w:pPr>
              <w:rPr>
                <w:rFonts w:ascii="Times New Roman" w:hAnsi="Times New Roman" w:cs="Times New Roman"/>
                <w:b/>
                <w:bCs/>
                <w:sz w:val="16"/>
                <w:szCs w:val="16"/>
              </w:rPr>
            </w:pPr>
          </w:p>
        </w:tc>
      </w:tr>
      <w:tr w:rsidR="00EF664A" w:rsidRPr="003B1403" w14:paraId="4F934339" w14:textId="77777777" w:rsidTr="00EF664A">
        <w:trPr>
          <w:trHeight w:val="20"/>
        </w:trPr>
        <w:tc>
          <w:tcPr>
            <w:tcW w:w="367" w:type="pct"/>
          </w:tcPr>
          <w:p w14:paraId="42EB15C7" w14:textId="5F86B51A" w:rsidR="00EF664A" w:rsidRPr="003B1403" w:rsidRDefault="00EF664A" w:rsidP="00EF664A">
            <w:pPr>
              <w:rPr>
                <w:rFonts w:ascii="Times New Roman" w:hAnsi="Times New Roman" w:cs="Times New Roman"/>
                <w:sz w:val="16"/>
                <w:szCs w:val="16"/>
              </w:rPr>
            </w:pPr>
            <w:r w:rsidRPr="003B1403">
              <w:rPr>
                <w:rFonts w:ascii="Times New Roman" w:hAnsi="Times New Roman" w:cs="Times New Roman"/>
                <w:sz w:val="16"/>
                <w:szCs w:val="16"/>
              </w:rPr>
              <w:t>Dissing et al (2018)</w:t>
            </w:r>
            <w:r w:rsidRPr="003B1403">
              <w:rPr>
                <w:rFonts w:ascii="Times New Roman" w:hAnsi="Times New Roman" w:cs="Times New Roman"/>
                <w:sz w:val="16"/>
                <w:szCs w:val="16"/>
              </w:rPr>
              <w:br/>
            </w:r>
            <w:r w:rsidRPr="003B1403">
              <w:rPr>
                <w:rFonts w:ascii="Times New Roman" w:hAnsi="Times New Roman" w:cs="Times New Roman"/>
                <w:sz w:val="16"/>
                <w:szCs w:val="16"/>
              </w:rPr>
              <w:br/>
              <w:t>Neck and Back Pain</w:t>
            </w:r>
          </w:p>
        </w:tc>
        <w:tc>
          <w:tcPr>
            <w:tcW w:w="688" w:type="pct"/>
            <w:gridSpan w:val="4"/>
          </w:tcPr>
          <w:p w14:paraId="4DDE86A7" w14:textId="77777777" w:rsidR="00EF664A" w:rsidRPr="00996CBF"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996CBF">
              <w:rPr>
                <w:rFonts w:ascii="Times New Roman" w:hAnsi="Times New Roman" w:cs="Times New Roman"/>
                <w:sz w:val="16"/>
                <w:szCs w:val="16"/>
              </w:rPr>
              <w:t xml:space="preserve">To investigates the effectiveness of adding manipulative therapy </w:t>
            </w:r>
            <w:r>
              <w:rPr>
                <w:rFonts w:ascii="Times New Roman" w:hAnsi="Times New Roman" w:cs="Times New Roman"/>
                <w:sz w:val="16"/>
                <w:szCs w:val="16"/>
              </w:rPr>
              <w:t xml:space="preserve">(MT) </w:t>
            </w:r>
            <w:r w:rsidRPr="00996CBF">
              <w:rPr>
                <w:rFonts w:ascii="Times New Roman" w:hAnsi="Times New Roman" w:cs="Times New Roman"/>
                <w:sz w:val="16"/>
                <w:szCs w:val="16"/>
              </w:rPr>
              <w:t>to other conservative care for spinal pain in a school-based cohort of Danish children aged 9–15 years.</w:t>
            </w:r>
          </w:p>
          <w:p w14:paraId="6CE09732" w14:textId="77777777" w:rsidR="00EF664A" w:rsidRDefault="00EF664A" w:rsidP="00EF664A">
            <w:pPr>
              <w:rPr>
                <w:rFonts w:ascii="Times New Roman" w:hAnsi="Times New Roman" w:cs="Times New Roman"/>
                <w:sz w:val="16"/>
                <w:szCs w:val="16"/>
              </w:rPr>
            </w:pPr>
          </w:p>
          <w:p w14:paraId="4FAF57D9" w14:textId="7F1553E5"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3B1403">
              <w:rPr>
                <w:rFonts w:ascii="Times New Roman" w:hAnsi="Times New Roman" w:cs="Times New Roman"/>
                <w:sz w:val="16"/>
                <w:szCs w:val="16"/>
              </w:rPr>
              <w:t xml:space="preserve">RCT </w:t>
            </w:r>
          </w:p>
        </w:tc>
        <w:tc>
          <w:tcPr>
            <w:tcW w:w="917" w:type="pct"/>
            <w:gridSpan w:val="3"/>
          </w:tcPr>
          <w:p w14:paraId="14C9F088" w14:textId="70406669" w:rsidR="00EF664A" w:rsidRPr="003B1403" w:rsidRDefault="00EF664A" w:rsidP="00EF664A">
            <w:pPr>
              <w:rPr>
                <w:rFonts w:ascii="Times New Roman" w:hAnsi="Times New Roman" w:cs="Times New Roman"/>
                <w:sz w:val="16"/>
                <w:szCs w:val="16"/>
              </w:rPr>
            </w:pPr>
            <w:r w:rsidRPr="003B1403">
              <w:rPr>
                <w:rFonts w:ascii="Times New Roman" w:hAnsi="Times New Roman" w:cs="Times New Roman"/>
                <w:sz w:val="16"/>
                <w:szCs w:val="16"/>
              </w:rPr>
              <w:t>n=~283 children</w:t>
            </w:r>
            <w:r>
              <w:rPr>
                <w:rFonts w:ascii="Times New Roman" w:hAnsi="Times New Roman" w:cs="Times New Roman"/>
                <w:sz w:val="16"/>
                <w:szCs w:val="16"/>
              </w:rPr>
              <w:t xml:space="preserve"> (invited), 243 (enrolled and randomised), 238 (analysed).</w:t>
            </w:r>
            <w:r w:rsidRPr="003B1403">
              <w:rPr>
                <w:rFonts w:ascii="Times New Roman" w:hAnsi="Times New Roman" w:cs="Times New Roman"/>
                <w:sz w:val="16"/>
                <w:szCs w:val="16"/>
              </w:rPr>
              <w:br/>
            </w:r>
            <w:r w:rsidRPr="003B1403">
              <w:rPr>
                <w:rFonts w:ascii="Times New Roman" w:hAnsi="Times New Roman" w:cs="Times New Roman"/>
                <w:sz w:val="16"/>
                <w:szCs w:val="16"/>
              </w:rPr>
              <w:br/>
            </w:r>
            <w:r w:rsidRPr="009B55F1">
              <w:rPr>
                <w:rFonts w:ascii="Times New Roman" w:hAnsi="Times New Roman" w:cs="Times New Roman"/>
                <w:b/>
                <w:bCs/>
                <w:sz w:val="16"/>
                <w:szCs w:val="16"/>
              </w:rPr>
              <w:t>Age</w:t>
            </w:r>
            <w:r w:rsidRPr="003B1403">
              <w:rPr>
                <w:rFonts w:ascii="Times New Roman" w:hAnsi="Times New Roman" w:cs="Times New Roman"/>
                <w:sz w:val="16"/>
                <w:szCs w:val="16"/>
              </w:rPr>
              <w:t>: 9-15 years</w:t>
            </w:r>
            <w:r>
              <w:rPr>
                <w:rFonts w:ascii="Times New Roman" w:hAnsi="Times New Roman" w:cs="Times New Roman"/>
                <w:sz w:val="16"/>
                <w:szCs w:val="16"/>
              </w:rPr>
              <w:t xml:space="preserve"> (mean: 12.6 years)</w:t>
            </w:r>
            <w:r w:rsidRPr="003B1403">
              <w:rPr>
                <w:rFonts w:ascii="Times New Roman" w:hAnsi="Times New Roman" w:cs="Times New Roman"/>
                <w:sz w:val="16"/>
                <w:szCs w:val="16"/>
              </w:rPr>
              <w:br/>
            </w:r>
            <w:r w:rsidRPr="003B1403">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3B1403">
              <w:rPr>
                <w:rFonts w:ascii="Times New Roman" w:hAnsi="Times New Roman" w:cs="Times New Roman"/>
                <w:sz w:val="16"/>
                <w:szCs w:val="16"/>
              </w:rPr>
              <w:t xml:space="preserve"> </w:t>
            </w:r>
            <w:r w:rsidRPr="003B1403">
              <w:rPr>
                <w:rFonts w:ascii="Times New Roman" w:hAnsi="Times New Roman" w:cs="Times New Roman"/>
                <w:sz w:val="16"/>
                <w:szCs w:val="16"/>
              </w:rPr>
              <w:br/>
              <w:t>(1) Pain in neck or back equal to or &gt; 3 on an 11-box numerical rating scale for more than three days</w:t>
            </w:r>
          </w:p>
        </w:tc>
        <w:tc>
          <w:tcPr>
            <w:tcW w:w="1374" w:type="pct"/>
            <w:gridSpan w:val="3"/>
          </w:tcPr>
          <w:p w14:paraId="71A5AB79" w14:textId="77777777" w:rsidR="00EF664A" w:rsidRPr="003B1403" w:rsidRDefault="00EF664A" w:rsidP="00EF664A">
            <w:pPr>
              <w:rPr>
                <w:rFonts w:ascii="Times New Roman" w:hAnsi="Times New Roman" w:cs="Times New Roman"/>
                <w:sz w:val="16"/>
                <w:szCs w:val="16"/>
              </w:rPr>
            </w:pPr>
            <w:r w:rsidRPr="003B1403">
              <w:rPr>
                <w:rFonts w:ascii="Times New Roman" w:hAnsi="Times New Roman" w:cs="Times New Roman"/>
                <w:sz w:val="16"/>
                <w:szCs w:val="16"/>
              </w:rPr>
              <w:t>Group 1 (n=</w:t>
            </w:r>
            <w:r>
              <w:rPr>
                <w:rFonts w:ascii="Times New Roman" w:hAnsi="Times New Roman" w:cs="Times New Roman"/>
                <w:sz w:val="16"/>
                <w:szCs w:val="16"/>
              </w:rPr>
              <w:t>116</w:t>
            </w:r>
            <w:r w:rsidRPr="003B1403">
              <w:rPr>
                <w:rFonts w:ascii="Times New Roman" w:hAnsi="Times New Roman" w:cs="Times New Roman"/>
                <w:sz w:val="16"/>
                <w:szCs w:val="16"/>
              </w:rPr>
              <w:t>): advice, exercise and soft tissue treatment</w:t>
            </w:r>
            <w:r>
              <w:rPr>
                <w:rFonts w:ascii="Times New Roman" w:hAnsi="Times New Roman" w:cs="Times New Roman"/>
                <w:sz w:val="16"/>
                <w:szCs w:val="16"/>
              </w:rPr>
              <w:t xml:space="preserve"> (Non-MT)</w:t>
            </w:r>
            <w:r w:rsidRPr="003B1403">
              <w:rPr>
                <w:rFonts w:ascii="Times New Roman" w:hAnsi="Times New Roman" w:cs="Times New Roman"/>
                <w:sz w:val="16"/>
                <w:szCs w:val="16"/>
              </w:rPr>
              <w:br/>
            </w:r>
            <w:r w:rsidRPr="003B1403">
              <w:rPr>
                <w:rFonts w:ascii="Times New Roman" w:hAnsi="Times New Roman" w:cs="Times New Roman"/>
                <w:sz w:val="16"/>
                <w:szCs w:val="16"/>
              </w:rPr>
              <w:br/>
              <w:t>Group 2 (n=</w:t>
            </w:r>
            <w:r>
              <w:rPr>
                <w:rFonts w:ascii="Times New Roman" w:hAnsi="Times New Roman" w:cs="Times New Roman"/>
                <w:sz w:val="16"/>
                <w:szCs w:val="16"/>
              </w:rPr>
              <w:t>122</w:t>
            </w:r>
            <w:r w:rsidRPr="003B1403">
              <w:rPr>
                <w:rFonts w:ascii="Times New Roman" w:hAnsi="Times New Roman" w:cs="Times New Roman"/>
                <w:sz w:val="16"/>
                <w:szCs w:val="16"/>
              </w:rPr>
              <w:t xml:space="preserve">): advice, exercises and soft tissue treatment plus </w:t>
            </w:r>
            <w:r>
              <w:rPr>
                <w:rFonts w:ascii="Times New Roman" w:hAnsi="Times New Roman" w:cs="Times New Roman"/>
                <w:sz w:val="16"/>
                <w:szCs w:val="16"/>
              </w:rPr>
              <w:t xml:space="preserve">spinal </w:t>
            </w:r>
            <w:r w:rsidRPr="003B1403">
              <w:rPr>
                <w:rFonts w:ascii="Times New Roman" w:hAnsi="Times New Roman" w:cs="Times New Roman"/>
                <w:sz w:val="16"/>
                <w:szCs w:val="16"/>
              </w:rPr>
              <w:t>manipulative therapy</w:t>
            </w:r>
            <w:r>
              <w:rPr>
                <w:rFonts w:ascii="Times New Roman" w:hAnsi="Times New Roman" w:cs="Times New Roman"/>
                <w:sz w:val="16"/>
                <w:szCs w:val="16"/>
              </w:rPr>
              <w:t xml:space="preserve"> (MT)</w:t>
            </w:r>
          </w:p>
          <w:p w14:paraId="7BB03F5C" w14:textId="77777777" w:rsidR="00EF664A" w:rsidRDefault="00EF664A" w:rsidP="00EF664A">
            <w:pPr>
              <w:rPr>
                <w:rFonts w:ascii="Times New Roman" w:hAnsi="Times New Roman" w:cs="Times New Roman"/>
                <w:sz w:val="16"/>
                <w:szCs w:val="16"/>
              </w:rPr>
            </w:pPr>
            <w:r w:rsidRPr="003B1403">
              <w:rPr>
                <w:rFonts w:ascii="Times New Roman" w:hAnsi="Times New Roman" w:cs="Times New Roman"/>
                <w:sz w:val="16"/>
                <w:szCs w:val="16"/>
              </w:rPr>
              <w:br/>
            </w:r>
            <w:r w:rsidRPr="004F5B22">
              <w:rPr>
                <w:rFonts w:ascii="Times New Roman" w:hAnsi="Times New Roman" w:cs="Times New Roman"/>
                <w:b/>
                <w:bCs/>
                <w:sz w:val="16"/>
                <w:szCs w:val="16"/>
              </w:rPr>
              <w:t>Context</w:t>
            </w:r>
            <w:r w:rsidRPr="003B1403">
              <w:rPr>
                <w:rFonts w:ascii="Times New Roman" w:hAnsi="Times New Roman" w:cs="Times New Roman"/>
                <w:sz w:val="16"/>
                <w:szCs w:val="16"/>
              </w:rPr>
              <w:t>: Chiropractic</w:t>
            </w:r>
            <w:r w:rsidRPr="003B1403">
              <w:rPr>
                <w:rFonts w:ascii="Times New Roman" w:hAnsi="Times New Roman" w:cs="Times New Roman"/>
                <w:sz w:val="16"/>
                <w:szCs w:val="16"/>
              </w:rPr>
              <w:br/>
            </w:r>
            <w:r w:rsidRPr="003B1403">
              <w:rPr>
                <w:rFonts w:ascii="Times New Roman" w:hAnsi="Times New Roman" w:cs="Times New Roman"/>
                <w:sz w:val="16"/>
                <w:szCs w:val="16"/>
              </w:rPr>
              <w:br/>
            </w:r>
            <w:r w:rsidRPr="004F5B22">
              <w:rPr>
                <w:rFonts w:ascii="Times New Roman" w:hAnsi="Times New Roman" w:cs="Times New Roman"/>
                <w:b/>
                <w:bCs/>
                <w:sz w:val="16"/>
                <w:szCs w:val="16"/>
              </w:rPr>
              <w:t>Primary outcome:</w:t>
            </w:r>
            <w:r w:rsidRPr="003B1403">
              <w:rPr>
                <w:rFonts w:ascii="Times New Roman" w:hAnsi="Times New Roman" w:cs="Times New Roman"/>
                <w:sz w:val="16"/>
                <w:szCs w:val="16"/>
              </w:rPr>
              <w:t xml:space="preserve"> number of recurrences of spinal pain </w:t>
            </w:r>
            <w:r>
              <w:rPr>
                <w:rFonts w:ascii="Times New Roman" w:hAnsi="Times New Roman" w:cs="Times New Roman"/>
                <w:sz w:val="16"/>
                <w:szCs w:val="16"/>
              </w:rPr>
              <w:t>(3-27 months follow-up)</w:t>
            </w:r>
          </w:p>
          <w:p w14:paraId="221D5CF0" w14:textId="337B96BF" w:rsidR="00EF664A" w:rsidRPr="003B1403"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Secondary outcomes</w:t>
            </w:r>
            <w:r w:rsidRPr="003B1403">
              <w:rPr>
                <w:rFonts w:ascii="Times New Roman" w:hAnsi="Times New Roman" w:cs="Times New Roman"/>
                <w:sz w:val="16"/>
                <w:szCs w:val="16"/>
              </w:rPr>
              <w:t xml:space="preserve">: duration of spinal pain, </w:t>
            </w:r>
            <w:r>
              <w:rPr>
                <w:rFonts w:ascii="Times New Roman" w:hAnsi="Times New Roman" w:cs="Times New Roman"/>
                <w:sz w:val="16"/>
                <w:szCs w:val="16"/>
              </w:rPr>
              <w:t xml:space="preserve">episode length, </w:t>
            </w:r>
            <w:r w:rsidRPr="003B1403">
              <w:rPr>
                <w:rFonts w:ascii="Times New Roman" w:hAnsi="Times New Roman" w:cs="Times New Roman"/>
                <w:sz w:val="16"/>
                <w:szCs w:val="16"/>
              </w:rPr>
              <w:t xml:space="preserve">change in pain intensity </w:t>
            </w:r>
            <w:r>
              <w:rPr>
                <w:rFonts w:ascii="Times New Roman" w:hAnsi="Times New Roman" w:cs="Times New Roman"/>
                <w:sz w:val="16"/>
                <w:szCs w:val="16"/>
              </w:rPr>
              <w:t xml:space="preserve">(after 2 weeks) </w:t>
            </w:r>
            <w:r w:rsidRPr="003B1403">
              <w:rPr>
                <w:rFonts w:ascii="Times New Roman" w:hAnsi="Times New Roman" w:cs="Times New Roman"/>
                <w:sz w:val="16"/>
                <w:szCs w:val="16"/>
              </w:rPr>
              <w:t>and Global Perceived Effect</w:t>
            </w:r>
            <w:r>
              <w:rPr>
                <w:rFonts w:ascii="Times New Roman" w:hAnsi="Times New Roman" w:cs="Times New Roman"/>
                <w:sz w:val="16"/>
                <w:szCs w:val="16"/>
              </w:rPr>
              <w:t xml:space="preserve"> (after 2 weeks).</w:t>
            </w:r>
          </w:p>
        </w:tc>
        <w:tc>
          <w:tcPr>
            <w:tcW w:w="1654" w:type="pct"/>
            <w:gridSpan w:val="3"/>
          </w:tcPr>
          <w:p w14:paraId="5B831A42" w14:textId="2752EDA3"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Statistics:</w:t>
            </w:r>
            <w:r w:rsidRPr="003B1403">
              <w:rPr>
                <w:rFonts w:ascii="Times New Roman" w:hAnsi="Times New Roman" w:cs="Times New Roman"/>
                <w:sz w:val="16"/>
                <w:szCs w:val="16"/>
              </w:rPr>
              <w:t xml:space="preserve"> Robust standard errors w</w:t>
            </w:r>
            <w:r>
              <w:rPr>
                <w:rFonts w:ascii="Times New Roman" w:hAnsi="Times New Roman" w:cs="Times New Roman"/>
                <w:sz w:val="16"/>
                <w:szCs w:val="16"/>
              </w:rPr>
              <w:t>ere</w:t>
            </w:r>
            <w:r w:rsidRPr="003B1403">
              <w:rPr>
                <w:rFonts w:ascii="Times New Roman" w:hAnsi="Times New Roman" w:cs="Times New Roman"/>
                <w:sz w:val="16"/>
                <w:szCs w:val="16"/>
              </w:rPr>
              <w:t xml:space="preserve"> used to take a violation of the distributional assumption into account. Intervention effects will be expressed as incidence rate ratio.</w:t>
            </w:r>
            <w:r w:rsidRPr="003B1403">
              <w:rPr>
                <w:rFonts w:ascii="Times New Roman" w:hAnsi="Times New Roman" w:cs="Times New Roman"/>
                <w:sz w:val="16"/>
                <w:szCs w:val="16"/>
              </w:rPr>
              <w:br/>
            </w:r>
            <w:r w:rsidRPr="003B1403">
              <w:rPr>
                <w:rFonts w:ascii="Times New Roman" w:hAnsi="Times New Roman" w:cs="Times New Roman"/>
                <w:sz w:val="16"/>
                <w:szCs w:val="16"/>
              </w:rPr>
              <w:br/>
            </w:r>
            <w:r w:rsidRPr="00687379">
              <w:rPr>
                <w:rFonts w:ascii="Times New Roman" w:hAnsi="Times New Roman" w:cs="Times New Roman"/>
                <w:b/>
                <w:bCs/>
                <w:sz w:val="16"/>
                <w:szCs w:val="16"/>
              </w:rPr>
              <w:t>Results:</w:t>
            </w:r>
            <w:r w:rsidRPr="003B1403">
              <w:rPr>
                <w:rFonts w:ascii="Times New Roman" w:hAnsi="Times New Roman" w:cs="Times New Roman"/>
                <w:sz w:val="16"/>
                <w:szCs w:val="16"/>
              </w:rPr>
              <w:t xml:space="preserve"> No significant difference was found between groups in the primary outcome </w:t>
            </w:r>
            <w:r>
              <w:rPr>
                <w:rFonts w:ascii="Times New Roman" w:hAnsi="Times New Roman" w:cs="Times New Roman"/>
                <w:sz w:val="16"/>
                <w:szCs w:val="16"/>
              </w:rPr>
              <w:t xml:space="preserve">(control group median 1 (IQR 1-3) </w:t>
            </w:r>
            <w:r w:rsidRPr="003B1403">
              <w:rPr>
                <w:rFonts w:ascii="Times New Roman" w:hAnsi="Times New Roman" w:cs="Times New Roman"/>
                <w:sz w:val="16"/>
                <w:szCs w:val="16"/>
              </w:rPr>
              <w:t>and intervention group</w:t>
            </w:r>
            <w:r>
              <w:rPr>
                <w:rFonts w:ascii="Times New Roman" w:hAnsi="Times New Roman" w:cs="Times New Roman"/>
                <w:sz w:val="16"/>
                <w:szCs w:val="16"/>
              </w:rPr>
              <w:t xml:space="preserve"> 2 (IQR 0-4), p=0.07). There were no significant differences between groups in the average episode length (p=0.21), total number of pain weeks (p=0.22) or change in pain intensity (p=0.76), C</w:t>
            </w:r>
            <w:r w:rsidRPr="003B1403">
              <w:rPr>
                <w:rFonts w:ascii="Times New Roman" w:hAnsi="Times New Roman" w:cs="Times New Roman"/>
                <w:sz w:val="16"/>
                <w:szCs w:val="16"/>
              </w:rPr>
              <w:t>hildren in the manipulative therapy group reported higher Global Perceived Effect</w:t>
            </w:r>
            <w:r>
              <w:rPr>
                <w:rFonts w:ascii="Times New Roman" w:hAnsi="Times New Roman" w:cs="Times New Roman"/>
                <w:sz w:val="16"/>
                <w:szCs w:val="16"/>
              </w:rPr>
              <w:t>: OR 2.22, (95% CI 1.19 to 4.15).</w:t>
            </w:r>
            <w:r w:rsidRPr="003B1403">
              <w:rPr>
                <w:rFonts w:ascii="Times New Roman" w:hAnsi="Times New Roman" w:cs="Times New Roman"/>
                <w:sz w:val="16"/>
                <w:szCs w:val="16"/>
              </w:rPr>
              <w:br/>
            </w:r>
            <w:r w:rsidRPr="003B1403">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3B1403">
              <w:rPr>
                <w:rFonts w:ascii="Times New Roman" w:hAnsi="Times New Roman" w:cs="Times New Roman"/>
                <w:sz w:val="16"/>
                <w:szCs w:val="16"/>
              </w:rPr>
              <w:t xml:space="preserve"> N</w:t>
            </w:r>
            <w:r>
              <w:rPr>
                <w:rFonts w:ascii="Times New Roman" w:hAnsi="Times New Roman" w:cs="Times New Roman"/>
                <w:sz w:val="16"/>
                <w:szCs w:val="16"/>
              </w:rPr>
              <w:t>il adverse events reported.</w:t>
            </w:r>
          </w:p>
        </w:tc>
      </w:tr>
      <w:tr w:rsidR="00EF664A" w:rsidRPr="00FD5722" w14:paraId="3AEF53DD" w14:textId="77777777" w:rsidTr="00EF664A">
        <w:trPr>
          <w:trHeight w:val="20"/>
        </w:trPr>
        <w:tc>
          <w:tcPr>
            <w:tcW w:w="367" w:type="pct"/>
            <w:shd w:val="clear" w:color="auto" w:fill="D9D9D9" w:themeFill="background1" w:themeFillShade="D9"/>
          </w:tcPr>
          <w:p w14:paraId="0A8E3925" w14:textId="0A712AF7"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lastRenderedPageBreak/>
              <w:t>Study</w:t>
            </w:r>
          </w:p>
        </w:tc>
        <w:tc>
          <w:tcPr>
            <w:tcW w:w="688" w:type="pct"/>
            <w:gridSpan w:val="4"/>
            <w:shd w:val="clear" w:color="auto" w:fill="D9D9D9" w:themeFill="background1" w:themeFillShade="D9"/>
          </w:tcPr>
          <w:p w14:paraId="0D32E503" w14:textId="328A0BDD"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p>
        </w:tc>
        <w:tc>
          <w:tcPr>
            <w:tcW w:w="917" w:type="pct"/>
            <w:gridSpan w:val="3"/>
            <w:shd w:val="clear" w:color="auto" w:fill="D9D9D9" w:themeFill="background1" w:themeFillShade="D9"/>
          </w:tcPr>
          <w:p w14:paraId="748849C7" w14:textId="74F5F7B8"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1374" w:type="pct"/>
            <w:gridSpan w:val="3"/>
            <w:shd w:val="clear" w:color="auto" w:fill="D9D9D9" w:themeFill="background1" w:themeFillShade="D9"/>
          </w:tcPr>
          <w:p w14:paraId="2B833F25" w14:textId="1B2D5744"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1654" w:type="pct"/>
            <w:gridSpan w:val="3"/>
            <w:shd w:val="clear" w:color="auto" w:fill="D9D9D9" w:themeFill="background1" w:themeFillShade="D9"/>
          </w:tcPr>
          <w:p w14:paraId="651A3EFD" w14:textId="35798446"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 &amp; Adverse Events</w:t>
            </w:r>
          </w:p>
        </w:tc>
      </w:tr>
      <w:tr w:rsidR="00EF664A" w:rsidRPr="00E66478" w14:paraId="19FF3018" w14:textId="77777777" w:rsidTr="00EF664A">
        <w:trPr>
          <w:trHeight w:val="20"/>
        </w:trPr>
        <w:tc>
          <w:tcPr>
            <w:tcW w:w="367" w:type="pct"/>
          </w:tcPr>
          <w:p w14:paraId="086EDE3F" w14:textId="6DE4D392"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Evans et al (2018)</w:t>
            </w:r>
            <w:r w:rsidRPr="00E66478">
              <w:rPr>
                <w:rFonts w:ascii="Times New Roman" w:hAnsi="Times New Roman" w:cs="Times New Roman"/>
                <w:sz w:val="16"/>
                <w:szCs w:val="16"/>
              </w:rPr>
              <w:br/>
            </w:r>
            <w:r w:rsidRPr="00E66478">
              <w:rPr>
                <w:rFonts w:ascii="Times New Roman" w:hAnsi="Times New Roman" w:cs="Times New Roman"/>
                <w:sz w:val="16"/>
                <w:szCs w:val="16"/>
              </w:rPr>
              <w:br/>
              <w:t>Low Back Pain</w:t>
            </w:r>
          </w:p>
        </w:tc>
        <w:tc>
          <w:tcPr>
            <w:tcW w:w="688" w:type="pct"/>
            <w:gridSpan w:val="4"/>
          </w:tcPr>
          <w:p w14:paraId="7E95737C" w14:textId="77777777" w:rsidR="00EF664A"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sz w:val="16"/>
                <w:szCs w:val="16"/>
              </w:rPr>
              <w:t>: T</w:t>
            </w:r>
            <w:r w:rsidRPr="00996CBF">
              <w:rPr>
                <w:rFonts w:ascii="Times New Roman" w:hAnsi="Times New Roman" w:cs="Times New Roman"/>
                <w:sz w:val="16"/>
                <w:szCs w:val="16"/>
              </w:rPr>
              <w:t>o test the comparative effectiveness of SMT plus</w:t>
            </w:r>
            <w:r>
              <w:rPr>
                <w:rFonts w:ascii="Times New Roman" w:hAnsi="Times New Roman" w:cs="Times New Roman"/>
                <w:sz w:val="16"/>
                <w:szCs w:val="16"/>
              </w:rPr>
              <w:t xml:space="preserve"> </w:t>
            </w:r>
            <w:r w:rsidRPr="00996CBF">
              <w:rPr>
                <w:rFonts w:ascii="Times New Roman" w:hAnsi="Times New Roman" w:cs="Times New Roman"/>
                <w:sz w:val="16"/>
                <w:szCs w:val="16"/>
              </w:rPr>
              <w:t>exercise therapy (ET) vs ET alone for individuals 12 to 18 years of</w:t>
            </w:r>
            <w:r>
              <w:rPr>
                <w:rFonts w:ascii="Times New Roman" w:hAnsi="Times New Roman" w:cs="Times New Roman"/>
                <w:sz w:val="16"/>
                <w:szCs w:val="16"/>
              </w:rPr>
              <w:t xml:space="preserve"> </w:t>
            </w:r>
            <w:r w:rsidRPr="00996CBF">
              <w:rPr>
                <w:rFonts w:ascii="Times New Roman" w:hAnsi="Times New Roman" w:cs="Times New Roman"/>
                <w:sz w:val="16"/>
                <w:szCs w:val="16"/>
              </w:rPr>
              <w:t>age with recurrent or chronic</w:t>
            </w:r>
            <w:r>
              <w:rPr>
                <w:rFonts w:ascii="Times New Roman" w:hAnsi="Times New Roman" w:cs="Times New Roman"/>
                <w:sz w:val="16"/>
                <w:szCs w:val="16"/>
              </w:rPr>
              <w:t xml:space="preserve"> </w:t>
            </w:r>
            <w:r w:rsidRPr="00996CBF">
              <w:rPr>
                <w:rFonts w:ascii="Times New Roman" w:hAnsi="Times New Roman" w:cs="Times New Roman"/>
                <w:sz w:val="16"/>
                <w:szCs w:val="16"/>
              </w:rPr>
              <w:t>LBP.</w:t>
            </w:r>
          </w:p>
          <w:p w14:paraId="467C482B" w14:textId="77777777" w:rsidR="00EF664A" w:rsidRDefault="00EF664A" w:rsidP="00EF664A">
            <w:pPr>
              <w:rPr>
                <w:rFonts w:ascii="Times New Roman" w:hAnsi="Times New Roman" w:cs="Times New Roman"/>
                <w:sz w:val="16"/>
                <w:szCs w:val="16"/>
              </w:rPr>
            </w:pPr>
          </w:p>
          <w:p w14:paraId="2050BD07" w14:textId="28E977A8"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54707A7A" w14:textId="1FA0404D"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n=185 adolescents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12 -18 years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Adolescents (12-18 years of age) with subacute recurrent or chronic, nonspecific LBP (severity 3/10) with or without leg pain. </w:t>
            </w:r>
          </w:p>
        </w:tc>
        <w:tc>
          <w:tcPr>
            <w:tcW w:w="1374" w:type="pct"/>
            <w:gridSpan w:val="3"/>
          </w:tcPr>
          <w:p w14:paraId="61CF7C66"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Group 1 (n=40): The goal of the ET </w:t>
            </w:r>
            <w:r>
              <w:rPr>
                <w:rFonts w:ascii="Times New Roman" w:hAnsi="Times New Roman" w:cs="Times New Roman"/>
                <w:sz w:val="16"/>
                <w:szCs w:val="16"/>
              </w:rPr>
              <w:t xml:space="preserve">(Exercise Therapy) </w:t>
            </w:r>
            <w:r w:rsidRPr="00E66478">
              <w:rPr>
                <w:rFonts w:ascii="Times New Roman" w:hAnsi="Times New Roman" w:cs="Times New Roman"/>
                <w:sz w:val="16"/>
                <w:szCs w:val="16"/>
              </w:rPr>
              <w:t>program was to help adolescents manage their LBP and prevent future occurrences. The ET program included self-care education, supervised exercise, and instructions for home exercise. Participants attended 8 to 16, 45 minutes sessions with an exercise therapist or licensed chiropractor no more than 2 times per week</w:t>
            </w:r>
            <w:r w:rsidRPr="00E66478">
              <w:rPr>
                <w:rFonts w:ascii="Times New Roman" w:hAnsi="Times New Roman" w:cs="Times New Roman"/>
                <w:sz w:val="16"/>
                <w:szCs w:val="16"/>
              </w:rPr>
              <w:br/>
            </w:r>
            <w:r w:rsidRPr="00E66478">
              <w:rPr>
                <w:rFonts w:ascii="Times New Roman" w:hAnsi="Times New Roman" w:cs="Times New Roman"/>
                <w:sz w:val="16"/>
                <w:szCs w:val="16"/>
              </w:rPr>
              <w:br/>
              <w:t>Group 2 (n=38): The goal of the combined SMT</w:t>
            </w:r>
            <w:r>
              <w:rPr>
                <w:rFonts w:ascii="Times New Roman" w:hAnsi="Times New Roman" w:cs="Times New Roman"/>
                <w:sz w:val="16"/>
                <w:szCs w:val="16"/>
              </w:rPr>
              <w:t xml:space="preserve"> (Spinal Manipulative Therapy)</w:t>
            </w:r>
            <w:r w:rsidRPr="00E66478">
              <w:rPr>
                <w:rFonts w:ascii="Times New Roman" w:hAnsi="Times New Roman" w:cs="Times New Roman"/>
                <w:sz w:val="16"/>
                <w:szCs w:val="16"/>
              </w:rPr>
              <w:t xml:space="preserve"> 1 ET program was to enhance patients’ ability to exercise by providing treatment to the lumbar vertebral or sacroiliac joints in an effort to increase mobility and decrease pain. Participants attended 8- to 16-, 10- to 20- minute study visits with experienced licensed chiropractors, no more than 2 times per week.</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Orthopaedic doctor specialising in manual therapy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Self-reported typical level of LBP severity, disability, quality of life, medication use, patient- and caregiver-rated improvement, and satisfaction.</w:t>
            </w:r>
          </w:p>
          <w:p w14:paraId="7A17785A" w14:textId="77777777" w:rsidR="00EF664A" w:rsidRPr="00E66478" w:rsidRDefault="00EF664A" w:rsidP="00EF664A">
            <w:pPr>
              <w:rPr>
                <w:rFonts w:ascii="Times New Roman" w:hAnsi="Times New Roman" w:cs="Times New Roman"/>
                <w:sz w:val="16"/>
                <w:szCs w:val="16"/>
              </w:rPr>
            </w:pPr>
          </w:p>
        </w:tc>
        <w:tc>
          <w:tcPr>
            <w:tcW w:w="1654" w:type="pct"/>
            <w:gridSpan w:val="3"/>
          </w:tcPr>
          <w:p w14:paraId="71711352" w14:textId="6FE43842" w:rsidR="00EF664A" w:rsidRPr="00FD5722" w:rsidRDefault="00EF664A" w:rsidP="00EF664A">
            <w:pPr>
              <w:rPr>
                <w:rFonts w:ascii="Times New Roman" w:hAnsi="Times New Roman" w:cs="Times New Roman"/>
                <w:b/>
                <w:bCs/>
                <w:sz w:val="16"/>
                <w:szCs w:val="16"/>
              </w:rPr>
            </w:pPr>
            <w:r w:rsidRPr="00FD5722">
              <w:rPr>
                <w:rFonts w:ascii="Times New Roman" w:hAnsi="Times New Roman" w:cs="Times New Roman"/>
                <w:b/>
                <w:bCs/>
                <w:sz w:val="16"/>
                <w:szCs w:val="16"/>
              </w:rPr>
              <w:t>Statistics</w:t>
            </w:r>
            <w:r w:rsidRPr="00E66478">
              <w:rPr>
                <w:rFonts w:ascii="Times New Roman" w:hAnsi="Times New Roman" w:cs="Times New Roman"/>
                <w:sz w:val="16"/>
                <w:szCs w:val="16"/>
              </w:rPr>
              <w:t>: Outcomes were analysed using longitudinal linear mixed effect mode</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E66478">
              <w:rPr>
                <w:rFonts w:ascii="Times New Roman" w:hAnsi="Times New Roman" w:cs="Times New Roman"/>
                <w:sz w:val="16"/>
                <w:szCs w:val="16"/>
              </w:rPr>
              <w:t xml:space="preserve">: For adolescents with chronic LBP, spinal manipulation combined with exercise was more effective </w:t>
            </w:r>
            <w:r>
              <w:rPr>
                <w:rFonts w:ascii="Times New Roman" w:hAnsi="Times New Roman" w:cs="Times New Roman"/>
                <w:sz w:val="16"/>
                <w:szCs w:val="16"/>
              </w:rPr>
              <w:t xml:space="preserve">for reducing low back pain severity </w:t>
            </w:r>
            <w:r w:rsidRPr="00E66478">
              <w:rPr>
                <w:rFonts w:ascii="Times New Roman" w:hAnsi="Times New Roman" w:cs="Times New Roman"/>
                <w:sz w:val="16"/>
                <w:szCs w:val="16"/>
              </w:rPr>
              <w:t>than exercise alone over a 1-year period</w:t>
            </w:r>
            <w:r>
              <w:rPr>
                <w:rFonts w:ascii="Times New Roman" w:hAnsi="Times New Roman" w:cs="Times New Roman"/>
                <w:sz w:val="16"/>
                <w:szCs w:val="16"/>
              </w:rPr>
              <w:t xml:space="preserve"> (p=0.007). Whilst no differences in low back pain severity existed directly after treatment (MD – 0.5; p=0.08)</w:t>
            </w:r>
            <w:r w:rsidRPr="00E66478">
              <w:rPr>
                <w:rFonts w:ascii="Times New Roman" w:hAnsi="Times New Roman" w:cs="Times New Roman"/>
                <w:sz w:val="16"/>
                <w:szCs w:val="16"/>
              </w:rPr>
              <w:t xml:space="preserve">, the largest </w:t>
            </w:r>
            <w:r>
              <w:rPr>
                <w:rFonts w:ascii="Times New Roman" w:hAnsi="Times New Roman" w:cs="Times New Roman"/>
                <w:sz w:val="16"/>
                <w:szCs w:val="16"/>
              </w:rPr>
              <w:t>benefits for reducing LBP severity were evident</w:t>
            </w:r>
            <w:r w:rsidRPr="00E66478">
              <w:rPr>
                <w:rFonts w:ascii="Times New Roman" w:hAnsi="Times New Roman" w:cs="Times New Roman"/>
                <w:sz w:val="16"/>
                <w:szCs w:val="16"/>
              </w:rPr>
              <w:t xml:space="preserve"> at 6 months</w:t>
            </w:r>
            <w:r>
              <w:rPr>
                <w:rFonts w:ascii="Times New Roman" w:hAnsi="Times New Roman" w:cs="Times New Roman"/>
                <w:sz w:val="16"/>
                <w:szCs w:val="16"/>
              </w:rPr>
              <w:t xml:space="preserve"> (MD – 1.1; p=0.001) and 12 months (MD – 0.8; p=0.009). </w:t>
            </w:r>
            <w:r w:rsidRPr="00650029">
              <w:rPr>
                <w:rFonts w:ascii="Times New Roman" w:hAnsi="Times New Roman" w:cs="Times New Roman"/>
                <w:sz w:val="16"/>
                <w:szCs w:val="16"/>
              </w:rPr>
              <w:t>At 26 weeks, SMT with ET</w:t>
            </w:r>
            <w:r>
              <w:rPr>
                <w:rFonts w:ascii="Times New Roman" w:hAnsi="Times New Roman" w:cs="Times New Roman"/>
                <w:sz w:val="16"/>
                <w:szCs w:val="16"/>
              </w:rPr>
              <w:t xml:space="preserve"> </w:t>
            </w:r>
            <w:r w:rsidRPr="00650029">
              <w:rPr>
                <w:rFonts w:ascii="Times New Roman" w:hAnsi="Times New Roman" w:cs="Times New Roman"/>
                <w:sz w:val="16"/>
                <w:szCs w:val="16"/>
              </w:rPr>
              <w:t>performed better than ET alone for disability (</w:t>
            </w:r>
            <w:r>
              <w:rPr>
                <w:rFonts w:ascii="Times New Roman" w:hAnsi="Times New Roman" w:cs="Times New Roman"/>
                <w:sz w:val="16"/>
                <w:szCs w:val="16"/>
              </w:rPr>
              <w:t>p=</w:t>
            </w:r>
            <w:r w:rsidRPr="00650029">
              <w:rPr>
                <w:rFonts w:ascii="Times New Roman" w:hAnsi="Times New Roman" w:cs="Times New Roman"/>
                <w:sz w:val="16"/>
                <w:szCs w:val="16"/>
              </w:rPr>
              <w:t xml:space="preserve">0.04) and </w:t>
            </w:r>
            <w:r>
              <w:rPr>
                <w:rFonts w:ascii="Times New Roman" w:hAnsi="Times New Roman" w:cs="Times New Roman"/>
                <w:sz w:val="16"/>
                <w:szCs w:val="16"/>
              </w:rPr>
              <w:t xml:space="preserve">care-giver rated </w:t>
            </w:r>
            <w:r w:rsidRPr="00650029">
              <w:rPr>
                <w:rFonts w:ascii="Times New Roman" w:hAnsi="Times New Roman" w:cs="Times New Roman"/>
                <w:sz w:val="16"/>
                <w:szCs w:val="16"/>
              </w:rPr>
              <w:t>improvement (</w:t>
            </w:r>
            <w:r>
              <w:rPr>
                <w:rFonts w:ascii="Times New Roman" w:hAnsi="Times New Roman" w:cs="Times New Roman"/>
                <w:sz w:val="16"/>
                <w:szCs w:val="16"/>
              </w:rPr>
              <w:t>p=</w:t>
            </w:r>
            <w:r w:rsidRPr="00650029">
              <w:rPr>
                <w:rFonts w:ascii="Times New Roman" w:hAnsi="Times New Roman" w:cs="Times New Roman"/>
                <w:sz w:val="16"/>
                <w:szCs w:val="16"/>
              </w:rPr>
              <w:t>0.02)</w:t>
            </w:r>
            <w:r>
              <w:rPr>
                <w:rFonts w:ascii="Times New Roman" w:hAnsi="Times New Roman" w:cs="Times New Roman"/>
                <w:sz w:val="16"/>
                <w:szCs w:val="16"/>
              </w:rPr>
              <w:t>. At 12 months disability associated with LBP remained significantly better for the group who received SMT in addition to ET (p = 0.048) as did the parent reported improvement scores (p = 0.03). T</w:t>
            </w:r>
            <w:r w:rsidRPr="00650029">
              <w:rPr>
                <w:rFonts w:ascii="Times New Roman" w:hAnsi="Times New Roman" w:cs="Times New Roman"/>
                <w:sz w:val="16"/>
                <w:szCs w:val="16"/>
              </w:rPr>
              <w:t>he SMT with ET group reported significantly</w:t>
            </w:r>
            <w:r>
              <w:rPr>
                <w:rFonts w:ascii="Times New Roman" w:hAnsi="Times New Roman" w:cs="Times New Roman"/>
                <w:sz w:val="16"/>
                <w:szCs w:val="16"/>
              </w:rPr>
              <w:t xml:space="preserve"> </w:t>
            </w:r>
            <w:r w:rsidRPr="00650029">
              <w:rPr>
                <w:rFonts w:ascii="Times New Roman" w:hAnsi="Times New Roman" w:cs="Times New Roman"/>
                <w:sz w:val="16"/>
                <w:szCs w:val="16"/>
              </w:rPr>
              <w:t>greater satisfaction with care at all time points (</w:t>
            </w:r>
            <w:r>
              <w:rPr>
                <w:rFonts w:ascii="Times New Roman" w:hAnsi="Times New Roman" w:cs="Times New Roman"/>
                <w:sz w:val="16"/>
                <w:szCs w:val="16"/>
              </w:rPr>
              <w:t>p&lt;</w:t>
            </w:r>
            <w:r w:rsidRPr="00650029">
              <w:rPr>
                <w:rFonts w:ascii="Times New Roman" w:hAnsi="Times New Roman" w:cs="Times New Roman"/>
                <w:sz w:val="16"/>
                <w:szCs w:val="16"/>
              </w:rPr>
              <w:t>0.02).</w:t>
            </w:r>
            <w:r>
              <w:rPr>
                <w:rFonts w:ascii="Times New Roman" w:hAnsi="Times New Roman" w:cs="Times New Roman"/>
                <w:sz w:val="16"/>
                <w:szCs w:val="16"/>
              </w:rPr>
              <w:t xml:space="preserve"> There was not significant difference in pain medication use between groups through the duration of the study (p=0.22) and the addition of SMT did not significantly change Quality of Life (QOL).</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FD5722">
              <w:rPr>
                <w:rFonts w:ascii="Times New Roman" w:hAnsi="Times New Roman" w:cs="Times New Roman"/>
                <w:b/>
                <w:bCs/>
                <w:sz w:val="16"/>
                <w:szCs w:val="16"/>
              </w:rPr>
              <w:t>Adverse Events</w:t>
            </w:r>
            <w:r w:rsidRPr="00E66478">
              <w:rPr>
                <w:rFonts w:ascii="Times New Roman" w:hAnsi="Times New Roman" w:cs="Times New Roman"/>
                <w:sz w:val="16"/>
                <w:szCs w:val="16"/>
              </w:rPr>
              <w:t>: Two serious adverse events occurred during the course of the trial. Both occurred in the SMT ET group after intervention and were classified as unrelated to study interventions. One participant developed appendicitis and had an appendectomy. Another participant was hospitali</w:t>
            </w:r>
            <w:r>
              <w:rPr>
                <w:rFonts w:ascii="Times New Roman" w:hAnsi="Times New Roman" w:cs="Times New Roman"/>
                <w:sz w:val="16"/>
                <w:szCs w:val="16"/>
              </w:rPr>
              <w:t>s</w:t>
            </w:r>
            <w:r w:rsidRPr="00E66478">
              <w:rPr>
                <w:rFonts w:ascii="Times New Roman" w:hAnsi="Times New Roman" w:cs="Times New Roman"/>
                <w:sz w:val="16"/>
                <w:szCs w:val="16"/>
              </w:rPr>
              <w:t xml:space="preserve">ed because of renal issues related to type I diabetes. Minor self-limiting adverse events during the 12 weeks of intervention were reported with </w:t>
            </w:r>
            <w:r>
              <w:rPr>
                <w:rFonts w:ascii="Times New Roman" w:hAnsi="Times New Roman" w:cs="Times New Roman"/>
                <w:sz w:val="16"/>
                <w:szCs w:val="16"/>
              </w:rPr>
              <w:t xml:space="preserve">approximately </w:t>
            </w:r>
            <w:r w:rsidRPr="00E66478">
              <w:rPr>
                <w:rFonts w:ascii="Times New Roman" w:hAnsi="Times New Roman" w:cs="Times New Roman"/>
                <w:sz w:val="16"/>
                <w:szCs w:val="16"/>
              </w:rPr>
              <w:t xml:space="preserve">equal frequency in both groups. The more commonly reported adverse events </w:t>
            </w:r>
            <w:r>
              <w:rPr>
                <w:rFonts w:ascii="Times New Roman" w:hAnsi="Times New Roman" w:cs="Times New Roman"/>
                <w:sz w:val="16"/>
                <w:szCs w:val="16"/>
              </w:rPr>
              <w:t xml:space="preserve">associated with the addition of SMT </w:t>
            </w:r>
            <w:r w:rsidRPr="00E66478">
              <w:rPr>
                <w:rFonts w:ascii="Times New Roman" w:hAnsi="Times New Roman" w:cs="Times New Roman"/>
                <w:sz w:val="16"/>
                <w:szCs w:val="16"/>
              </w:rPr>
              <w:t>were unusual or increased soreness (54%) and different type of pain (34%)</w:t>
            </w:r>
            <w:r>
              <w:rPr>
                <w:rFonts w:ascii="Times New Roman" w:hAnsi="Times New Roman" w:cs="Times New Roman"/>
                <w:sz w:val="16"/>
                <w:szCs w:val="16"/>
              </w:rPr>
              <w:t>, and increased back pain severity (22%)</w:t>
            </w:r>
            <w:r w:rsidRPr="00E66478">
              <w:rPr>
                <w:rFonts w:ascii="Times New Roman" w:hAnsi="Times New Roman" w:cs="Times New Roman"/>
                <w:sz w:val="16"/>
                <w:szCs w:val="16"/>
              </w:rPr>
              <w:t>.</w:t>
            </w:r>
          </w:p>
        </w:tc>
      </w:tr>
      <w:tr w:rsidR="00EF664A" w:rsidRPr="00E66478" w14:paraId="4367646E" w14:textId="77777777" w:rsidTr="00EF664A">
        <w:trPr>
          <w:trHeight w:val="20"/>
        </w:trPr>
        <w:tc>
          <w:tcPr>
            <w:tcW w:w="367" w:type="pct"/>
          </w:tcPr>
          <w:p w14:paraId="70849E1C" w14:textId="77777777" w:rsidR="00EF664A" w:rsidRDefault="00EF664A" w:rsidP="00EF664A">
            <w:pPr>
              <w:rPr>
                <w:rFonts w:ascii="Times New Roman" w:hAnsi="Times New Roman" w:cs="Times New Roman"/>
                <w:sz w:val="16"/>
                <w:szCs w:val="16"/>
              </w:rPr>
            </w:pPr>
            <w:r w:rsidRPr="008F52E8">
              <w:rPr>
                <w:rFonts w:ascii="Times New Roman" w:hAnsi="Times New Roman" w:cs="Times New Roman"/>
                <w:sz w:val="16"/>
                <w:szCs w:val="16"/>
              </w:rPr>
              <w:t>Haugen et al (2011)</w:t>
            </w:r>
            <w:r>
              <w:rPr>
                <w:rFonts w:ascii="Times New Roman" w:hAnsi="Times New Roman" w:cs="Times New Roman"/>
                <w:sz w:val="16"/>
                <w:szCs w:val="16"/>
              </w:rPr>
              <w:t xml:space="preserve"> </w:t>
            </w:r>
          </w:p>
          <w:p w14:paraId="2AB28352" w14:textId="77777777" w:rsidR="00EF664A" w:rsidRDefault="00EF664A" w:rsidP="00EF664A">
            <w:pPr>
              <w:rPr>
                <w:rFonts w:ascii="Times New Roman" w:hAnsi="Times New Roman" w:cs="Times New Roman"/>
                <w:sz w:val="16"/>
                <w:szCs w:val="16"/>
              </w:rPr>
            </w:pPr>
          </w:p>
          <w:p w14:paraId="547E2B11" w14:textId="1D64B10A" w:rsidR="00EF664A" w:rsidRPr="008F52E8" w:rsidRDefault="00EF664A" w:rsidP="00EF664A">
            <w:pPr>
              <w:rPr>
                <w:rFonts w:ascii="Times New Roman" w:hAnsi="Times New Roman" w:cs="Times New Roman"/>
                <w:sz w:val="16"/>
                <w:szCs w:val="16"/>
              </w:rPr>
            </w:pPr>
            <w:r>
              <w:rPr>
                <w:rFonts w:ascii="Times New Roman" w:hAnsi="Times New Roman" w:cs="Times New Roman"/>
                <w:sz w:val="16"/>
                <w:szCs w:val="16"/>
              </w:rPr>
              <w:t>Torticollis</w:t>
            </w:r>
          </w:p>
        </w:tc>
        <w:tc>
          <w:tcPr>
            <w:tcW w:w="688" w:type="pct"/>
            <w:gridSpan w:val="4"/>
          </w:tcPr>
          <w:p w14:paraId="3AE894B7" w14:textId="77777777" w:rsidR="00EF664A" w:rsidRPr="00A01ADE"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 xml:space="preserve">Aim: </w:t>
            </w:r>
            <w:r w:rsidRPr="00996CBF">
              <w:rPr>
                <w:rFonts w:ascii="Times New Roman" w:hAnsi="Times New Roman" w:cs="Times New Roman"/>
                <w:sz w:val="16"/>
                <w:szCs w:val="16"/>
              </w:rPr>
              <w:t>To evaluate measurement methods and examine the short-time effect of manual therapy in addition to child physiotherapy.</w:t>
            </w:r>
          </w:p>
          <w:p w14:paraId="079E0048" w14:textId="77777777" w:rsidR="00EF664A" w:rsidRDefault="00EF664A" w:rsidP="00EF664A">
            <w:pPr>
              <w:rPr>
                <w:rFonts w:ascii="Times New Roman" w:hAnsi="Times New Roman" w:cs="Times New Roman"/>
                <w:sz w:val="16"/>
                <w:szCs w:val="16"/>
              </w:rPr>
            </w:pPr>
          </w:p>
          <w:p w14:paraId="537D8ECA" w14:textId="77777777" w:rsidR="00EF664A"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RCT (Pilot)</w:t>
            </w:r>
          </w:p>
          <w:p w14:paraId="074703E5" w14:textId="12DBC3E9" w:rsidR="00EF664A" w:rsidRPr="00A01ADE" w:rsidRDefault="00EF664A" w:rsidP="00EF664A">
            <w:pPr>
              <w:rPr>
                <w:rFonts w:ascii="Times New Roman" w:hAnsi="Times New Roman" w:cs="Times New Roman"/>
                <w:b/>
                <w:bCs/>
                <w:sz w:val="16"/>
                <w:szCs w:val="16"/>
              </w:rPr>
            </w:pPr>
            <w:r>
              <w:rPr>
                <w:rFonts w:ascii="Times New Roman" w:hAnsi="Times New Roman" w:cs="Times New Roman"/>
                <w:sz w:val="16"/>
                <w:szCs w:val="16"/>
              </w:rPr>
              <w:t>(Double blinded)</w:t>
            </w:r>
          </w:p>
        </w:tc>
        <w:tc>
          <w:tcPr>
            <w:tcW w:w="917" w:type="pct"/>
            <w:gridSpan w:val="3"/>
          </w:tcPr>
          <w:p w14:paraId="13F78409"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n = 32 infants</w:t>
            </w:r>
          </w:p>
          <w:p w14:paraId="1990FE33" w14:textId="77777777" w:rsidR="00EF664A" w:rsidRDefault="00EF664A" w:rsidP="00EF664A">
            <w:pPr>
              <w:rPr>
                <w:rFonts w:ascii="Times New Roman" w:hAnsi="Times New Roman" w:cs="Times New Roman"/>
                <w:sz w:val="16"/>
                <w:szCs w:val="16"/>
              </w:rPr>
            </w:pPr>
          </w:p>
          <w:p w14:paraId="6A74B574" w14:textId="77777777" w:rsidR="00EF664A" w:rsidRDefault="00EF664A" w:rsidP="00EF664A">
            <w:pPr>
              <w:rPr>
                <w:rFonts w:ascii="Times New Roman" w:hAnsi="Times New Roman" w:cs="Times New Roman"/>
                <w:sz w:val="16"/>
                <w:szCs w:val="16"/>
              </w:rPr>
            </w:pPr>
            <w:r w:rsidRPr="009B55F1">
              <w:rPr>
                <w:rFonts w:ascii="Times New Roman" w:hAnsi="Times New Roman" w:cs="Times New Roman"/>
                <w:b/>
                <w:bCs/>
                <w:sz w:val="16"/>
                <w:szCs w:val="16"/>
              </w:rPr>
              <w:t>Age</w:t>
            </w:r>
            <w:r>
              <w:rPr>
                <w:rFonts w:ascii="Times New Roman" w:hAnsi="Times New Roman" w:cs="Times New Roman"/>
                <w:sz w:val="16"/>
                <w:szCs w:val="16"/>
              </w:rPr>
              <w:t>: 3 – 6 months</w:t>
            </w:r>
          </w:p>
          <w:p w14:paraId="1A62158F" w14:textId="77777777" w:rsidR="00EF664A" w:rsidRDefault="00EF664A" w:rsidP="00EF664A">
            <w:pPr>
              <w:rPr>
                <w:rFonts w:ascii="Times New Roman" w:hAnsi="Times New Roman" w:cs="Times New Roman"/>
                <w:sz w:val="16"/>
                <w:szCs w:val="16"/>
              </w:rPr>
            </w:pPr>
          </w:p>
          <w:p w14:paraId="3FE1D070" w14:textId="77777777" w:rsidR="00EF664A"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Inclusion Criteria:</w:t>
            </w:r>
            <w:r>
              <w:rPr>
                <w:rFonts w:ascii="Times New Roman" w:hAnsi="Times New Roman" w:cs="Times New Roman"/>
                <w:sz w:val="16"/>
                <w:szCs w:val="16"/>
              </w:rPr>
              <w:t xml:space="preserve"> (1) diagnosis of torticollis</w:t>
            </w:r>
          </w:p>
          <w:p w14:paraId="4A6D1E11" w14:textId="55062916"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(2) reduced mobility in the neck, in at least one axial plane. </w:t>
            </w:r>
          </w:p>
        </w:tc>
        <w:tc>
          <w:tcPr>
            <w:tcW w:w="1374" w:type="pct"/>
            <w:gridSpan w:val="3"/>
          </w:tcPr>
          <w:p w14:paraId="68630702"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Group 1: Control – physiotherapy (encouragement of symmetrical motor performance through a variety of methods. </w:t>
            </w:r>
          </w:p>
          <w:p w14:paraId="3A10C5A6" w14:textId="77777777" w:rsidR="00EF664A" w:rsidRDefault="00EF664A" w:rsidP="00EF664A">
            <w:pPr>
              <w:rPr>
                <w:rFonts w:ascii="Times New Roman" w:hAnsi="Times New Roman" w:cs="Times New Roman"/>
                <w:sz w:val="16"/>
                <w:szCs w:val="16"/>
              </w:rPr>
            </w:pPr>
          </w:p>
          <w:p w14:paraId="307B36B1"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Group 2: Intervention – physiotherapy + manual therapy (moderate force manipulation conducted with the child supine and the head in neutral position, without extension of any structures. </w:t>
            </w:r>
          </w:p>
          <w:p w14:paraId="01EDDF6C" w14:textId="77777777" w:rsidR="00EF664A" w:rsidRDefault="00EF664A" w:rsidP="00EF664A">
            <w:pPr>
              <w:rPr>
                <w:rFonts w:ascii="Times New Roman" w:hAnsi="Times New Roman" w:cs="Times New Roman"/>
                <w:sz w:val="16"/>
                <w:szCs w:val="16"/>
              </w:rPr>
            </w:pPr>
          </w:p>
          <w:p w14:paraId="1DA0F1C7"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8 recruited infants not included as they were either having alternative manual therapy or had full range despite asymmetric movement patterns.</w:t>
            </w:r>
          </w:p>
          <w:p w14:paraId="426813F8" w14:textId="77777777" w:rsidR="00EF664A" w:rsidRDefault="00EF664A" w:rsidP="00EF664A">
            <w:pPr>
              <w:rPr>
                <w:rFonts w:ascii="Times New Roman" w:hAnsi="Times New Roman" w:cs="Times New Roman"/>
                <w:sz w:val="16"/>
                <w:szCs w:val="16"/>
              </w:rPr>
            </w:pPr>
          </w:p>
          <w:p w14:paraId="2DD2F62C" w14:textId="77777777" w:rsidR="00EF664A"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Context:</w:t>
            </w:r>
            <w:r>
              <w:rPr>
                <w:rFonts w:ascii="Times New Roman" w:hAnsi="Times New Roman" w:cs="Times New Roman"/>
                <w:sz w:val="16"/>
                <w:szCs w:val="16"/>
              </w:rPr>
              <w:t xml:space="preserve"> Physiotherapy.</w:t>
            </w:r>
          </w:p>
          <w:p w14:paraId="113AD11A" w14:textId="77777777" w:rsidR="00EF664A" w:rsidRDefault="00EF664A" w:rsidP="00EF664A">
            <w:pPr>
              <w:rPr>
                <w:rFonts w:ascii="Times New Roman" w:hAnsi="Times New Roman" w:cs="Times New Roman"/>
                <w:sz w:val="16"/>
                <w:szCs w:val="16"/>
              </w:rPr>
            </w:pPr>
          </w:p>
          <w:p w14:paraId="57273CA7" w14:textId="18748121" w:rsidR="00EF664A"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Outcomes</w:t>
            </w:r>
            <w:r>
              <w:rPr>
                <w:rFonts w:ascii="Times New Roman" w:hAnsi="Times New Roman" w:cs="Times New Roman"/>
                <w:sz w:val="16"/>
                <w:szCs w:val="16"/>
              </w:rPr>
              <w:t>: (1) Change in torticollis symptoms (primary); (2) Passive lateral flexion to the affected side (secondary); (3) Active lateral flexion against gravity to the affected side (head righting) (secondary).</w:t>
            </w:r>
          </w:p>
        </w:tc>
        <w:tc>
          <w:tcPr>
            <w:tcW w:w="1654" w:type="pct"/>
            <w:gridSpan w:val="3"/>
          </w:tcPr>
          <w:p w14:paraId="488A88AF"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Pr>
                <w:rFonts w:ascii="Times New Roman" w:hAnsi="Times New Roman" w:cs="Times New Roman"/>
                <w:sz w:val="16"/>
                <w:szCs w:val="16"/>
              </w:rPr>
              <w:t xml:space="preserve">: No significant tendency to greater improvement in lateral flexion (p = 0.116)) and head righting reaction (p = 0.092) in the intervention group. Physiotherapy with manual therapy (cervical manipulation) is not significantly better than physiotherapy alone at weeks 2 (p = 0.313) or 8 (p = 0.848). </w:t>
            </w:r>
          </w:p>
          <w:p w14:paraId="05AA762C" w14:textId="77777777" w:rsidR="00EF664A" w:rsidRDefault="00EF664A" w:rsidP="00EF664A">
            <w:pPr>
              <w:rPr>
                <w:rFonts w:ascii="Times New Roman" w:hAnsi="Times New Roman" w:cs="Times New Roman"/>
                <w:sz w:val="16"/>
                <w:szCs w:val="16"/>
              </w:rPr>
            </w:pPr>
          </w:p>
          <w:p w14:paraId="174EC1A4" w14:textId="77842C3B" w:rsidR="00EF664A" w:rsidRPr="00687379" w:rsidRDefault="00EF664A" w:rsidP="00EF664A">
            <w:pPr>
              <w:rPr>
                <w:rFonts w:ascii="Times New Roman" w:hAnsi="Times New Roman" w:cs="Times New Roman"/>
                <w:b/>
                <w:bCs/>
                <w:sz w:val="16"/>
                <w:szCs w:val="16"/>
              </w:rPr>
            </w:pPr>
            <w:r>
              <w:rPr>
                <w:rFonts w:ascii="Times New Roman" w:hAnsi="Times New Roman" w:cs="Times New Roman"/>
                <w:sz w:val="16"/>
                <w:szCs w:val="16"/>
              </w:rPr>
              <w:t xml:space="preserve">Adverse Events: Not reported. </w:t>
            </w:r>
          </w:p>
        </w:tc>
      </w:tr>
      <w:tr w:rsidR="00EF664A" w:rsidRPr="00E66478" w14:paraId="501E5A77" w14:textId="77777777" w:rsidTr="00EF664A">
        <w:trPr>
          <w:trHeight w:val="20"/>
        </w:trPr>
        <w:tc>
          <w:tcPr>
            <w:tcW w:w="367" w:type="pct"/>
          </w:tcPr>
          <w:p w14:paraId="78E665A2" w14:textId="37816B8F"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Kachmar et al (2018)</w:t>
            </w:r>
            <w:r w:rsidRPr="00E66478">
              <w:rPr>
                <w:rFonts w:ascii="Times New Roman" w:hAnsi="Times New Roman" w:cs="Times New Roman"/>
                <w:sz w:val="16"/>
                <w:szCs w:val="16"/>
              </w:rPr>
              <w:br/>
            </w:r>
            <w:r w:rsidRPr="00E66478">
              <w:rPr>
                <w:rFonts w:ascii="Times New Roman" w:hAnsi="Times New Roman" w:cs="Times New Roman"/>
                <w:sz w:val="16"/>
                <w:szCs w:val="16"/>
              </w:rPr>
              <w:br/>
              <w:t>Cerebral Palsy</w:t>
            </w:r>
          </w:p>
        </w:tc>
        <w:tc>
          <w:tcPr>
            <w:tcW w:w="688" w:type="pct"/>
            <w:gridSpan w:val="4"/>
          </w:tcPr>
          <w:p w14:paraId="7B082F1A" w14:textId="77777777" w:rsidR="00EF664A" w:rsidRPr="00996CBF"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 xml:space="preserve">Aim: </w:t>
            </w:r>
            <w:r w:rsidRPr="00996CBF">
              <w:rPr>
                <w:rFonts w:ascii="Times New Roman" w:hAnsi="Times New Roman" w:cs="Times New Roman"/>
                <w:sz w:val="16"/>
                <w:szCs w:val="16"/>
              </w:rPr>
              <w:t>To investigate the short-term effects of spinal manipulation (SM) on wrist</w:t>
            </w:r>
            <w:r>
              <w:rPr>
                <w:rFonts w:ascii="Times New Roman" w:hAnsi="Times New Roman" w:cs="Times New Roman"/>
                <w:sz w:val="16"/>
                <w:szCs w:val="16"/>
              </w:rPr>
              <w:t xml:space="preserve"> </w:t>
            </w:r>
            <w:r w:rsidRPr="00996CBF">
              <w:rPr>
                <w:rFonts w:ascii="Times New Roman" w:hAnsi="Times New Roman" w:cs="Times New Roman"/>
                <w:sz w:val="16"/>
                <w:szCs w:val="16"/>
              </w:rPr>
              <w:t xml:space="preserve">muscle spasticity and manual dexterity in </w:t>
            </w:r>
            <w:r>
              <w:rPr>
                <w:rFonts w:ascii="Times New Roman" w:hAnsi="Times New Roman" w:cs="Times New Roman"/>
                <w:sz w:val="16"/>
                <w:szCs w:val="16"/>
              </w:rPr>
              <w:t>p</w:t>
            </w:r>
            <w:r w:rsidRPr="00996CBF">
              <w:rPr>
                <w:rFonts w:ascii="Times New Roman" w:hAnsi="Times New Roman" w:cs="Times New Roman"/>
                <w:sz w:val="16"/>
                <w:szCs w:val="16"/>
              </w:rPr>
              <w:t>articipants with cerebral palsy (CP).</w:t>
            </w:r>
          </w:p>
          <w:p w14:paraId="0403F6B4" w14:textId="77777777" w:rsidR="00EF664A" w:rsidRDefault="00EF664A" w:rsidP="00EF664A">
            <w:pPr>
              <w:rPr>
                <w:rFonts w:ascii="Times New Roman" w:hAnsi="Times New Roman" w:cs="Times New Roman"/>
                <w:sz w:val="16"/>
                <w:szCs w:val="16"/>
              </w:rPr>
            </w:pPr>
          </w:p>
          <w:p w14:paraId="39D5DF8E" w14:textId="271C0D6A"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5CEE0D0C" w14:textId="7A3B73EC"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78</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7-18 years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Spastic forms of CP </w:t>
            </w:r>
            <w:r w:rsidRPr="00E66478">
              <w:rPr>
                <w:rFonts w:ascii="Times New Roman" w:hAnsi="Times New Roman" w:cs="Times New Roman"/>
                <w:sz w:val="16"/>
                <w:szCs w:val="16"/>
              </w:rPr>
              <w:br/>
              <w:t xml:space="preserve">(2) Age 8 to 18 years </w:t>
            </w:r>
            <w:r w:rsidRPr="00E66478">
              <w:rPr>
                <w:rFonts w:ascii="Times New Roman" w:hAnsi="Times New Roman" w:cs="Times New Roman"/>
                <w:sz w:val="16"/>
                <w:szCs w:val="16"/>
              </w:rPr>
              <w:br/>
              <w:t xml:space="preserve">(3) Hand function level I to III </w:t>
            </w:r>
            <w:r w:rsidRPr="00E66478">
              <w:rPr>
                <w:rFonts w:ascii="Times New Roman" w:hAnsi="Times New Roman" w:cs="Times New Roman"/>
                <w:sz w:val="16"/>
                <w:szCs w:val="16"/>
              </w:rPr>
              <w:lastRenderedPageBreak/>
              <w:t>according to the Manual Ability Classification System (MACS)</w:t>
            </w:r>
          </w:p>
        </w:tc>
        <w:tc>
          <w:tcPr>
            <w:tcW w:w="1374" w:type="pct"/>
            <w:gridSpan w:val="3"/>
          </w:tcPr>
          <w:p w14:paraId="55DB0B76"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lastRenderedPageBreak/>
              <w:t>Group 1 – Experimental (receiving Spinal Manipulation)</w:t>
            </w:r>
          </w:p>
          <w:p w14:paraId="4F5388E8"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Intervention was </w:t>
            </w:r>
            <w:r>
              <w:rPr>
                <w:rFonts w:ascii="Times New Roman" w:hAnsi="Times New Roman" w:cs="Times New Roman"/>
                <w:sz w:val="16"/>
                <w:szCs w:val="16"/>
              </w:rPr>
              <w:t xml:space="preserve">cervical, thoracic and lumbar manipulation. </w:t>
            </w:r>
          </w:p>
          <w:p w14:paraId="52B7FA5B"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Thoracic = posterior-anterior pressure with counter-clockwise rotational force in prone driving the right hand away from the left. High-velocity, low-amplitude (HVLA) thrust applied in vertical direction when patient exhaled. </w:t>
            </w:r>
          </w:p>
          <w:p w14:paraId="770C593C"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Lumbar = lateral recumbent position with upper leg flexed at hip and knee, lower leg straight, lumber joints in slight </w:t>
            </w:r>
            <w:r>
              <w:rPr>
                <w:rFonts w:ascii="Times New Roman" w:hAnsi="Times New Roman" w:cs="Times New Roman"/>
                <w:sz w:val="16"/>
                <w:szCs w:val="16"/>
              </w:rPr>
              <w:lastRenderedPageBreak/>
              <w:t xml:space="preserve">extension. Joint pretension followed by rotational force to shoulder and thigh with HVLA thrust to facet joints in posterior to anterior direction.  Cervical = seated position with head flexed sideways and slightly rotated, traction and side-bending force before applying HVLA thrust.  </w:t>
            </w:r>
          </w:p>
          <w:p w14:paraId="2FC84D62"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Cervical and Lumbar manipulations performed bilaterally.</w:t>
            </w:r>
          </w:p>
          <w:p w14:paraId="324D625F" w14:textId="77777777" w:rsidR="00EF664A" w:rsidRDefault="00EF664A" w:rsidP="00EF664A">
            <w:pPr>
              <w:rPr>
                <w:rFonts w:ascii="Times New Roman" w:hAnsi="Times New Roman" w:cs="Times New Roman"/>
                <w:sz w:val="16"/>
                <w:szCs w:val="16"/>
              </w:rPr>
            </w:pPr>
          </w:p>
          <w:p w14:paraId="5DC3B213"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Group 2 – Sham of Spinal Manipulation – Control using same positions with a gentle thrust.</w:t>
            </w:r>
          </w:p>
          <w:p w14:paraId="3377639F" w14:textId="37935B65"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Medical Doctor</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Primary Outcomes:</w:t>
            </w:r>
            <w:r w:rsidRPr="00E66478">
              <w:rPr>
                <w:rFonts w:ascii="Times New Roman" w:hAnsi="Times New Roman" w:cs="Times New Roman"/>
                <w:sz w:val="16"/>
                <w:szCs w:val="16"/>
              </w:rPr>
              <w:t xml:space="preserve"> Muscle spasticity in the wrist assessed quantitatively with a NeuroFlexor device (measured at baseline and post intervention)</w:t>
            </w:r>
            <w:r w:rsidRPr="00E66478">
              <w:rPr>
                <w:rFonts w:ascii="Times New Roman" w:hAnsi="Times New Roman" w:cs="Times New Roman"/>
                <w:sz w:val="16"/>
                <w:szCs w:val="16"/>
              </w:rPr>
              <w:br/>
            </w:r>
            <w:r w:rsidRPr="00E66478">
              <w:rPr>
                <w:rFonts w:ascii="Times New Roman" w:hAnsi="Times New Roman" w:cs="Times New Roman"/>
                <w:sz w:val="16"/>
                <w:szCs w:val="16"/>
              </w:rPr>
              <w:br/>
              <w:t>Secondary Outcome Measure: Manual dexterity assessed with the Box and Block test (measured at baseline and post intervention)</w:t>
            </w:r>
            <w:r>
              <w:rPr>
                <w:rFonts w:ascii="Times New Roman" w:hAnsi="Times New Roman" w:cs="Times New Roman"/>
                <w:sz w:val="16"/>
                <w:szCs w:val="16"/>
              </w:rPr>
              <w:t>.</w:t>
            </w:r>
          </w:p>
        </w:tc>
        <w:tc>
          <w:tcPr>
            <w:tcW w:w="1654" w:type="pct"/>
            <w:gridSpan w:val="3"/>
          </w:tcPr>
          <w:p w14:paraId="2B25F906"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lastRenderedPageBreak/>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p>
          <w:p w14:paraId="6ACF3205"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 </w:t>
            </w:r>
            <w:r w:rsidRPr="00E66478">
              <w:rPr>
                <w:rFonts w:ascii="Times New Roman" w:hAnsi="Times New Roman" w:cs="Times New Roman"/>
                <w:sz w:val="16"/>
                <w:szCs w:val="16"/>
              </w:rPr>
              <w:t>Experimental group</w:t>
            </w:r>
            <w:r>
              <w:rPr>
                <w:rFonts w:ascii="Times New Roman" w:hAnsi="Times New Roman" w:cs="Times New Roman"/>
                <w:sz w:val="16"/>
                <w:szCs w:val="16"/>
              </w:rPr>
              <w:t>:</w:t>
            </w:r>
            <w:r w:rsidRPr="00E66478">
              <w:rPr>
                <w:rFonts w:ascii="Times New Roman" w:hAnsi="Times New Roman" w:cs="Times New Roman"/>
                <w:sz w:val="16"/>
                <w:szCs w:val="16"/>
              </w:rPr>
              <w:t xml:space="preserve"> muscle spasticity was </w:t>
            </w:r>
            <w:r>
              <w:rPr>
                <w:rFonts w:ascii="Times New Roman" w:hAnsi="Times New Roman" w:cs="Times New Roman"/>
                <w:sz w:val="16"/>
                <w:szCs w:val="16"/>
              </w:rPr>
              <w:t xml:space="preserve">significantly </w:t>
            </w:r>
            <w:r w:rsidRPr="00E66478">
              <w:rPr>
                <w:rFonts w:ascii="Times New Roman" w:hAnsi="Times New Roman" w:cs="Times New Roman"/>
                <w:sz w:val="16"/>
                <w:szCs w:val="16"/>
              </w:rPr>
              <w:t>reduced</w:t>
            </w:r>
            <w:r>
              <w:rPr>
                <w:rFonts w:ascii="Times New Roman" w:hAnsi="Times New Roman" w:cs="Times New Roman"/>
                <w:sz w:val="16"/>
                <w:szCs w:val="16"/>
              </w:rPr>
              <w:t xml:space="preserve"> (p= 0.002).</w:t>
            </w:r>
            <w:r w:rsidRPr="00E66478">
              <w:rPr>
                <w:rFonts w:ascii="Times New Roman" w:hAnsi="Times New Roman" w:cs="Times New Roman"/>
                <w:sz w:val="16"/>
                <w:szCs w:val="16"/>
              </w:rPr>
              <w:br/>
            </w:r>
            <w:r>
              <w:rPr>
                <w:rFonts w:ascii="Times New Roman" w:hAnsi="Times New Roman" w:cs="Times New Roman"/>
                <w:sz w:val="16"/>
                <w:szCs w:val="16"/>
              </w:rPr>
              <w:t xml:space="preserve">- </w:t>
            </w:r>
            <w:r w:rsidRPr="00E66478">
              <w:rPr>
                <w:rFonts w:ascii="Times New Roman" w:hAnsi="Times New Roman" w:cs="Times New Roman"/>
                <w:sz w:val="16"/>
                <w:szCs w:val="16"/>
              </w:rPr>
              <w:t>Control group</w:t>
            </w:r>
            <w:r>
              <w:rPr>
                <w:rFonts w:ascii="Times New Roman" w:hAnsi="Times New Roman" w:cs="Times New Roman"/>
                <w:sz w:val="16"/>
                <w:szCs w:val="16"/>
              </w:rPr>
              <w:t xml:space="preserve">: </w:t>
            </w:r>
            <w:r w:rsidRPr="00E66478">
              <w:rPr>
                <w:rFonts w:ascii="Times New Roman" w:hAnsi="Times New Roman" w:cs="Times New Roman"/>
                <w:sz w:val="16"/>
                <w:szCs w:val="16"/>
              </w:rPr>
              <w:t xml:space="preserve">reduction in spasticity was negligible. </w:t>
            </w:r>
          </w:p>
          <w:p w14:paraId="29BED7AA" w14:textId="77777777" w:rsidR="00EF664A" w:rsidRDefault="00EF664A" w:rsidP="00EF664A">
            <w:pPr>
              <w:rPr>
                <w:rFonts w:ascii="Times New Roman" w:hAnsi="Times New Roman" w:cs="Times New Roman"/>
                <w:b/>
                <w:bCs/>
                <w:sz w:val="16"/>
                <w:szCs w:val="16"/>
              </w:rPr>
            </w:pPr>
            <w:r>
              <w:rPr>
                <w:rFonts w:ascii="Times New Roman" w:hAnsi="Times New Roman" w:cs="Times New Roman"/>
                <w:sz w:val="16"/>
                <w:szCs w:val="16"/>
              </w:rPr>
              <w:t xml:space="preserve">- </w:t>
            </w:r>
            <w:r w:rsidRPr="00E66478">
              <w:rPr>
                <w:rFonts w:ascii="Times New Roman" w:hAnsi="Times New Roman" w:cs="Times New Roman"/>
                <w:sz w:val="16"/>
                <w:szCs w:val="16"/>
              </w:rPr>
              <w:t>The between-group difference in change of muscle spasticity was statistically significant</w:t>
            </w:r>
            <w:r>
              <w:rPr>
                <w:rFonts w:ascii="Times New Roman" w:hAnsi="Times New Roman" w:cs="Times New Roman"/>
                <w:sz w:val="16"/>
                <w:szCs w:val="16"/>
              </w:rPr>
              <w:t xml:space="preserve"> (p=0.034) but change in dexterity was not significantly different between groups (p=0.28).</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r>
            <w:r>
              <w:rPr>
                <w:rFonts w:ascii="Times New Roman" w:hAnsi="Times New Roman" w:cs="Times New Roman"/>
                <w:sz w:val="16"/>
                <w:szCs w:val="16"/>
              </w:rPr>
              <w:t>S</w:t>
            </w:r>
            <w:r w:rsidRPr="00E66478">
              <w:rPr>
                <w:rFonts w:ascii="Times New Roman" w:hAnsi="Times New Roman" w:cs="Times New Roman"/>
                <w:sz w:val="16"/>
                <w:szCs w:val="16"/>
              </w:rPr>
              <w:t xml:space="preserve">pinal manipulation may help to reduce spasticity in participants with </w:t>
            </w:r>
            <w:r w:rsidRPr="00E66478">
              <w:rPr>
                <w:rFonts w:ascii="Times New Roman" w:hAnsi="Times New Roman" w:cs="Times New Roman"/>
                <w:sz w:val="16"/>
                <w:szCs w:val="16"/>
              </w:rPr>
              <w:lastRenderedPageBreak/>
              <w:t xml:space="preserve">cerebral palsy for the short term. Long term effects </w:t>
            </w:r>
            <w:r>
              <w:rPr>
                <w:rFonts w:ascii="Times New Roman" w:hAnsi="Times New Roman" w:cs="Times New Roman"/>
                <w:sz w:val="16"/>
                <w:szCs w:val="16"/>
              </w:rPr>
              <w:t xml:space="preserve">were </w:t>
            </w:r>
            <w:r w:rsidRPr="00E66478">
              <w:rPr>
                <w:rFonts w:ascii="Times New Roman" w:hAnsi="Times New Roman" w:cs="Times New Roman"/>
                <w:sz w:val="16"/>
                <w:szCs w:val="16"/>
              </w:rPr>
              <w:t>not studied.</w:t>
            </w:r>
            <w:r w:rsidRPr="00E66478">
              <w:rPr>
                <w:rFonts w:ascii="Times New Roman" w:hAnsi="Times New Roman" w:cs="Times New Roman"/>
                <w:sz w:val="16"/>
                <w:szCs w:val="16"/>
              </w:rPr>
              <w:br/>
            </w:r>
          </w:p>
          <w:p w14:paraId="19645353"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r w:rsidRPr="00E66478">
              <w:rPr>
                <w:rFonts w:ascii="Times New Roman" w:hAnsi="Times New Roman" w:cs="Times New Roman"/>
                <w:sz w:val="16"/>
                <w:szCs w:val="16"/>
              </w:rPr>
              <w:t xml:space="preserve"> </w:t>
            </w:r>
          </w:p>
          <w:p w14:paraId="38DD6454" w14:textId="77777777" w:rsidR="00EF664A" w:rsidRDefault="00EF664A" w:rsidP="00EF664A">
            <w:pPr>
              <w:rPr>
                <w:rFonts w:ascii="Times New Roman" w:hAnsi="Times New Roman" w:cs="Times New Roman"/>
                <w:sz w:val="16"/>
                <w:szCs w:val="16"/>
              </w:rPr>
            </w:pPr>
          </w:p>
          <w:p w14:paraId="205EC7CE" w14:textId="77777777" w:rsidR="00EF664A" w:rsidRDefault="00EF664A" w:rsidP="00EF664A">
            <w:pPr>
              <w:rPr>
                <w:rFonts w:ascii="Times New Roman" w:hAnsi="Times New Roman" w:cs="Times New Roman"/>
                <w:sz w:val="16"/>
                <w:szCs w:val="16"/>
              </w:rPr>
            </w:pPr>
          </w:p>
          <w:p w14:paraId="06359193" w14:textId="77777777" w:rsidR="00EF664A" w:rsidRPr="00687379" w:rsidRDefault="00EF664A" w:rsidP="00EF664A">
            <w:pPr>
              <w:rPr>
                <w:rFonts w:ascii="Times New Roman" w:hAnsi="Times New Roman" w:cs="Times New Roman"/>
                <w:b/>
                <w:bCs/>
                <w:sz w:val="16"/>
                <w:szCs w:val="16"/>
              </w:rPr>
            </w:pPr>
          </w:p>
        </w:tc>
      </w:tr>
      <w:tr w:rsidR="00EF664A" w:rsidRPr="00687379" w14:paraId="5E399819" w14:textId="77777777" w:rsidTr="00EF664A">
        <w:trPr>
          <w:trHeight w:val="20"/>
        </w:trPr>
        <w:tc>
          <w:tcPr>
            <w:tcW w:w="367" w:type="pct"/>
            <w:shd w:val="clear" w:color="auto" w:fill="D9D9D9" w:themeFill="background1" w:themeFillShade="D9"/>
          </w:tcPr>
          <w:p w14:paraId="7CEBFC70" w14:textId="628CD3EB"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lastRenderedPageBreak/>
              <w:t>Study</w:t>
            </w:r>
          </w:p>
        </w:tc>
        <w:tc>
          <w:tcPr>
            <w:tcW w:w="688" w:type="pct"/>
            <w:gridSpan w:val="4"/>
            <w:shd w:val="clear" w:color="auto" w:fill="D9D9D9" w:themeFill="background1" w:themeFillShade="D9"/>
          </w:tcPr>
          <w:p w14:paraId="044047B5" w14:textId="4FAABA3C"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p>
        </w:tc>
        <w:tc>
          <w:tcPr>
            <w:tcW w:w="917" w:type="pct"/>
            <w:gridSpan w:val="3"/>
            <w:shd w:val="clear" w:color="auto" w:fill="D9D9D9" w:themeFill="background1" w:themeFillShade="D9"/>
          </w:tcPr>
          <w:p w14:paraId="310B9756" w14:textId="63B75DCC"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1374" w:type="pct"/>
            <w:gridSpan w:val="3"/>
            <w:shd w:val="clear" w:color="auto" w:fill="D9D9D9" w:themeFill="background1" w:themeFillShade="D9"/>
          </w:tcPr>
          <w:p w14:paraId="24B99B01" w14:textId="0C963853"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1654" w:type="pct"/>
            <w:gridSpan w:val="3"/>
            <w:shd w:val="clear" w:color="auto" w:fill="D9D9D9" w:themeFill="background1" w:themeFillShade="D9"/>
          </w:tcPr>
          <w:p w14:paraId="7F7C4A41" w14:textId="79FB7A20"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 &amp; Adverse Events</w:t>
            </w:r>
          </w:p>
        </w:tc>
      </w:tr>
      <w:tr w:rsidR="00EF664A" w:rsidRPr="00E66478" w14:paraId="35A0D33A" w14:textId="77777777" w:rsidTr="00EF664A">
        <w:trPr>
          <w:trHeight w:val="20"/>
        </w:trPr>
        <w:tc>
          <w:tcPr>
            <w:tcW w:w="367" w:type="pct"/>
          </w:tcPr>
          <w:p w14:paraId="75D42911" w14:textId="77777777" w:rsidR="00EF664A" w:rsidRPr="00250A5B" w:rsidRDefault="00EF664A" w:rsidP="00EF664A">
            <w:pPr>
              <w:rPr>
                <w:rFonts w:ascii="Times New Roman" w:hAnsi="Times New Roman" w:cs="Times New Roman"/>
                <w:sz w:val="16"/>
                <w:szCs w:val="16"/>
              </w:rPr>
            </w:pPr>
            <w:r w:rsidRPr="00250A5B">
              <w:rPr>
                <w:rFonts w:ascii="Times New Roman" w:hAnsi="Times New Roman" w:cs="Times New Roman"/>
                <w:sz w:val="16"/>
                <w:szCs w:val="16"/>
              </w:rPr>
              <w:t>Lynge et al (2021)</w:t>
            </w:r>
          </w:p>
          <w:p w14:paraId="67385893" w14:textId="77777777" w:rsidR="00EF664A" w:rsidRPr="00250A5B" w:rsidRDefault="00EF664A" w:rsidP="00EF664A">
            <w:pPr>
              <w:rPr>
                <w:rFonts w:ascii="Times New Roman" w:hAnsi="Times New Roman" w:cs="Times New Roman"/>
                <w:sz w:val="16"/>
                <w:szCs w:val="16"/>
              </w:rPr>
            </w:pPr>
          </w:p>
          <w:p w14:paraId="77AAF2B7" w14:textId="77777777" w:rsidR="00EF664A" w:rsidRPr="00250A5B" w:rsidRDefault="00EF664A" w:rsidP="00EF664A">
            <w:pPr>
              <w:rPr>
                <w:rFonts w:ascii="Times New Roman" w:hAnsi="Times New Roman" w:cs="Times New Roman"/>
                <w:sz w:val="16"/>
                <w:szCs w:val="16"/>
              </w:rPr>
            </w:pPr>
            <w:r w:rsidRPr="00250A5B">
              <w:rPr>
                <w:rFonts w:ascii="Times New Roman" w:hAnsi="Times New Roman" w:cs="Times New Roman"/>
                <w:sz w:val="16"/>
                <w:szCs w:val="16"/>
              </w:rPr>
              <w:t>Headaches</w:t>
            </w:r>
          </w:p>
          <w:p w14:paraId="601C969E" w14:textId="77777777" w:rsidR="00EF664A" w:rsidRPr="00250A5B" w:rsidRDefault="00EF664A" w:rsidP="00EF664A">
            <w:pPr>
              <w:rPr>
                <w:rFonts w:ascii="Times New Roman" w:hAnsi="Times New Roman" w:cs="Times New Roman"/>
                <w:sz w:val="16"/>
                <w:szCs w:val="16"/>
              </w:rPr>
            </w:pPr>
          </w:p>
        </w:tc>
        <w:tc>
          <w:tcPr>
            <w:tcW w:w="688" w:type="pct"/>
            <w:gridSpan w:val="4"/>
          </w:tcPr>
          <w:p w14:paraId="742E4539" w14:textId="77777777"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6C7B9B">
              <w:rPr>
                <w:rFonts w:ascii="Times New Roman" w:hAnsi="Times New Roman" w:cs="Times New Roman"/>
                <w:sz w:val="16"/>
                <w:szCs w:val="16"/>
              </w:rPr>
              <w:t>To investigate the effectiveness of chiropractic spinal manipulation versus sham manipulation in</w:t>
            </w:r>
            <w:r>
              <w:rPr>
                <w:rFonts w:ascii="Times New Roman" w:hAnsi="Times New Roman" w:cs="Times New Roman"/>
                <w:sz w:val="16"/>
                <w:szCs w:val="16"/>
              </w:rPr>
              <w:t xml:space="preserve"> </w:t>
            </w:r>
            <w:r w:rsidRPr="006C7B9B">
              <w:rPr>
                <w:rFonts w:ascii="Times New Roman" w:hAnsi="Times New Roman" w:cs="Times New Roman"/>
                <w:sz w:val="16"/>
                <w:szCs w:val="16"/>
              </w:rPr>
              <w:t>children aged 7–14 with recurrent headaches.</w:t>
            </w:r>
          </w:p>
          <w:p w14:paraId="2E228788" w14:textId="77777777" w:rsidR="00EF664A" w:rsidRDefault="00EF664A" w:rsidP="00EF664A">
            <w:pPr>
              <w:rPr>
                <w:rFonts w:ascii="Times New Roman" w:hAnsi="Times New Roman" w:cs="Times New Roman"/>
                <w:sz w:val="16"/>
                <w:szCs w:val="16"/>
              </w:rPr>
            </w:pPr>
          </w:p>
          <w:p w14:paraId="43CB03F7" w14:textId="7DB62E91"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250A5B">
              <w:rPr>
                <w:rFonts w:ascii="Times New Roman" w:hAnsi="Times New Roman" w:cs="Times New Roman"/>
                <w:sz w:val="16"/>
                <w:szCs w:val="16"/>
              </w:rPr>
              <w:t>RCT</w:t>
            </w:r>
          </w:p>
        </w:tc>
        <w:tc>
          <w:tcPr>
            <w:tcW w:w="917" w:type="pct"/>
            <w:gridSpan w:val="3"/>
          </w:tcPr>
          <w:p w14:paraId="5125596D"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n= 199 (194 analysed)</w:t>
            </w:r>
          </w:p>
          <w:p w14:paraId="20E4820B" w14:textId="77777777" w:rsidR="00EF664A" w:rsidRDefault="00EF664A" w:rsidP="00EF664A">
            <w:pPr>
              <w:rPr>
                <w:rFonts w:ascii="Times New Roman" w:hAnsi="Times New Roman" w:cs="Times New Roman"/>
                <w:sz w:val="16"/>
                <w:szCs w:val="16"/>
              </w:rPr>
            </w:pPr>
          </w:p>
          <w:p w14:paraId="795D927F" w14:textId="77777777" w:rsidR="00EF664A" w:rsidRDefault="00EF664A" w:rsidP="00EF664A">
            <w:pPr>
              <w:rPr>
                <w:rFonts w:ascii="Times New Roman" w:hAnsi="Times New Roman" w:cs="Times New Roman"/>
                <w:sz w:val="16"/>
                <w:szCs w:val="16"/>
              </w:rPr>
            </w:pPr>
            <w:r w:rsidRPr="009B55F1">
              <w:rPr>
                <w:rFonts w:ascii="Times New Roman" w:hAnsi="Times New Roman" w:cs="Times New Roman"/>
                <w:b/>
                <w:bCs/>
                <w:sz w:val="16"/>
                <w:szCs w:val="16"/>
              </w:rPr>
              <w:t>Age</w:t>
            </w:r>
            <w:r>
              <w:rPr>
                <w:rFonts w:ascii="Times New Roman" w:hAnsi="Times New Roman" w:cs="Times New Roman"/>
                <w:sz w:val="16"/>
                <w:szCs w:val="16"/>
              </w:rPr>
              <w:t>: 7-14 years</w:t>
            </w:r>
          </w:p>
          <w:p w14:paraId="15C9FC50" w14:textId="77777777" w:rsidR="00EF664A" w:rsidRDefault="00EF664A" w:rsidP="00EF664A">
            <w:pPr>
              <w:rPr>
                <w:rFonts w:ascii="Times New Roman" w:hAnsi="Times New Roman" w:cs="Times New Roman"/>
                <w:sz w:val="16"/>
                <w:szCs w:val="16"/>
              </w:rPr>
            </w:pPr>
          </w:p>
          <w:p w14:paraId="00E14B61" w14:textId="77777777" w:rsidR="00EF664A" w:rsidRPr="004F5B22" w:rsidRDefault="00EF664A" w:rsidP="00EF664A">
            <w:pPr>
              <w:rPr>
                <w:rFonts w:ascii="Times New Roman" w:hAnsi="Times New Roman" w:cs="Times New Roman"/>
                <w:b/>
                <w:bCs/>
                <w:sz w:val="16"/>
                <w:szCs w:val="16"/>
              </w:rPr>
            </w:pPr>
            <w:r w:rsidRPr="004F5B22">
              <w:rPr>
                <w:rFonts w:ascii="Times New Roman" w:hAnsi="Times New Roman" w:cs="Times New Roman"/>
                <w:b/>
                <w:bCs/>
                <w:sz w:val="16"/>
                <w:szCs w:val="16"/>
              </w:rPr>
              <w:t>Inclusion Criteria:</w:t>
            </w:r>
          </w:p>
          <w:p w14:paraId="5E157232"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(1) At least one episode of headache per week for the previous 6 months</w:t>
            </w:r>
          </w:p>
          <w:p w14:paraId="5E63E907" w14:textId="77CADD93"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(2) At least one musculoskeletal dysfunction </w:t>
            </w:r>
          </w:p>
        </w:tc>
        <w:tc>
          <w:tcPr>
            <w:tcW w:w="1374" w:type="pct"/>
            <w:gridSpan w:val="3"/>
          </w:tcPr>
          <w:p w14:paraId="3CA34DE8"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All participants received standard oral and written advice to reduce headaches plus:</w:t>
            </w:r>
          </w:p>
          <w:p w14:paraId="5FF0A0B6" w14:textId="77777777" w:rsidR="00EF664A" w:rsidRDefault="00EF664A" w:rsidP="00EF664A">
            <w:pPr>
              <w:rPr>
                <w:rFonts w:ascii="Times New Roman" w:hAnsi="Times New Roman" w:cs="Times New Roman"/>
                <w:sz w:val="16"/>
                <w:szCs w:val="16"/>
              </w:rPr>
            </w:pPr>
          </w:p>
          <w:p w14:paraId="2D524162"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Active treatment group (n=99): chiropractic spinal manipulation</w:t>
            </w:r>
          </w:p>
          <w:p w14:paraId="47A30938" w14:textId="77777777" w:rsidR="00EF664A" w:rsidRDefault="00EF664A" w:rsidP="00EF664A">
            <w:pPr>
              <w:rPr>
                <w:rFonts w:ascii="Times New Roman" w:hAnsi="Times New Roman" w:cs="Times New Roman"/>
                <w:sz w:val="16"/>
                <w:szCs w:val="16"/>
              </w:rPr>
            </w:pPr>
          </w:p>
          <w:p w14:paraId="54A58129"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Control group (n=100): sham manipulation for 4 months</w:t>
            </w:r>
          </w:p>
          <w:p w14:paraId="6C58D73C" w14:textId="77777777" w:rsidR="00EF664A" w:rsidRDefault="00EF664A" w:rsidP="00EF664A">
            <w:pPr>
              <w:rPr>
                <w:rFonts w:ascii="Times New Roman" w:hAnsi="Times New Roman" w:cs="Times New Roman"/>
                <w:sz w:val="16"/>
                <w:szCs w:val="16"/>
              </w:rPr>
            </w:pPr>
          </w:p>
          <w:p w14:paraId="274614BB"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Duration: number and frequency of treatment was based on individual evaluation for the treatment group and the control group received approximately 8 visits during the treatment period</w:t>
            </w:r>
          </w:p>
          <w:p w14:paraId="46960E31" w14:textId="77777777" w:rsidR="00EF664A" w:rsidRDefault="00EF664A" w:rsidP="00EF664A">
            <w:pPr>
              <w:rPr>
                <w:rFonts w:ascii="Times New Roman" w:hAnsi="Times New Roman" w:cs="Times New Roman"/>
                <w:sz w:val="16"/>
                <w:szCs w:val="16"/>
              </w:rPr>
            </w:pPr>
          </w:p>
          <w:p w14:paraId="05AB59DA" w14:textId="77777777" w:rsidR="00EF664A"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Context</w:t>
            </w:r>
            <w:r>
              <w:rPr>
                <w:rFonts w:ascii="Times New Roman" w:hAnsi="Times New Roman" w:cs="Times New Roman"/>
                <w:sz w:val="16"/>
                <w:szCs w:val="16"/>
              </w:rPr>
              <w:t>: Chiropractic</w:t>
            </w:r>
          </w:p>
          <w:p w14:paraId="19A2B0D4" w14:textId="77777777" w:rsidR="00EF664A" w:rsidRDefault="00EF664A" w:rsidP="00EF664A">
            <w:pPr>
              <w:rPr>
                <w:rFonts w:ascii="Times New Roman" w:hAnsi="Times New Roman" w:cs="Times New Roman"/>
                <w:sz w:val="16"/>
                <w:szCs w:val="16"/>
              </w:rPr>
            </w:pPr>
          </w:p>
          <w:p w14:paraId="11666413" w14:textId="77777777" w:rsidR="00EF664A"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Outcomes:</w:t>
            </w:r>
            <w:r>
              <w:rPr>
                <w:rFonts w:ascii="Times New Roman" w:hAnsi="Times New Roman" w:cs="Times New Roman"/>
                <w:sz w:val="16"/>
                <w:szCs w:val="16"/>
              </w:rPr>
              <w:t xml:space="preserve"> number of days with headache, pain intensity and medication reported weekly by text message and global perceived effect after 4 months.</w:t>
            </w:r>
          </w:p>
          <w:p w14:paraId="39EFAAA1" w14:textId="77777777" w:rsidR="00EF664A" w:rsidRDefault="00EF664A" w:rsidP="00EF664A">
            <w:pPr>
              <w:rPr>
                <w:rFonts w:ascii="Times New Roman" w:hAnsi="Times New Roman" w:cs="Times New Roman"/>
                <w:sz w:val="16"/>
                <w:szCs w:val="16"/>
              </w:rPr>
            </w:pPr>
          </w:p>
        </w:tc>
        <w:tc>
          <w:tcPr>
            <w:tcW w:w="1654" w:type="pct"/>
            <w:gridSpan w:val="3"/>
          </w:tcPr>
          <w:p w14:paraId="2019E314"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Pr>
                <w:rFonts w:ascii="Times New Roman" w:hAnsi="Times New Roman" w:cs="Times New Roman"/>
                <w:sz w:val="16"/>
                <w:szCs w:val="16"/>
              </w:rPr>
              <w:t xml:space="preserve"> </w:t>
            </w:r>
            <w:r w:rsidRPr="006F115A">
              <w:rPr>
                <w:rFonts w:ascii="Times New Roman" w:hAnsi="Times New Roman" w:cs="Times New Roman"/>
                <w:sz w:val="16"/>
                <w:szCs w:val="16"/>
              </w:rPr>
              <w:t>Chiropractic spinal manipulation resulted in significantly fewer days with headaches (reduction of 0.81 vs. 0.41</w:t>
            </w:r>
            <w:r>
              <w:rPr>
                <w:rFonts w:ascii="Times New Roman" w:hAnsi="Times New Roman" w:cs="Times New Roman"/>
                <w:sz w:val="16"/>
                <w:szCs w:val="16"/>
              </w:rPr>
              <w:t xml:space="preserve"> for sham manipulation</w:t>
            </w:r>
            <w:r w:rsidRPr="006F115A">
              <w:rPr>
                <w:rFonts w:ascii="Times New Roman" w:hAnsi="Times New Roman" w:cs="Times New Roman"/>
                <w:sz w:val="16"/>
                <w:szCs w:val="16"/>
              </w:rPr>
              <w:t>, p= 0.019</w:t>
            </w:r>
            <w:r>
              <w:rPr>
                <w:rFonts w:ascii="Times New Roman" w:hAnsi="Times New Roman" w:cs="Times New Roman"/>
                <w:sz w:val="16"/>
                <w:szCs w:val="16"/>
              </w:rPr>
              <w:t>)</w:t>
            </w:r>
            <w:r w:rsidRPr="006F115A">
              <w:rPr>
                <w:rFonts w:ascii="Times New Roman" w:hAnsi="Times New Roman" w:cs="Times New Roman"/>
                <w:sz w:val="16"/>
                <w:szCs w:val="16"/>
              </w:rPr>
              <w:t xml:space="preserve"> and better global perceived effect (dichotomized into improved/not improved, OR = 2.8 (95% CI:1.5–5.3) compared with sham manipulation</w:t>
            </w:r>
            <w:r>
              <w:rPr>
                <w:rFonts w:ascii="Times New Roman" w:hAnsi="Times New Roman" w:cs="Times New Roman"/>
                <w:sz w:val="16"/>
                <w:szCs w:val="16"/>
              </w:rPr>
              <w:t>.</w:t>
            </w:r>
            <w:r w:rsidRPr="006F115A">
              <w:rPr>
                <w:rFonts w:ascii="Times New Roman" w:hAnsi="Times New Roman" w:cs="Times New Roman"/>
                <w:sz w:val="16"/>
                <w:szCs w:val="16"/>
              </w:rPr>
              <w:t xml:space="preserve"> There was no difference between groups for pain intensity</w:t>
            </w:r>
            <w:r>
              <w:rPr>
                <w:rFonts w:ascii="Times New Roman" w:hAnsi="Times New Roman" w:cs="Times New Roman"/>
                <w:sz w:val="16"/>
                <w:szCs w:val="16"/>
              </w:rPr>
              <w:t xml:space="preserve"> </w:t>
            </w:r>
            <w:r w:rsidRPr="006F115A">
              <w:rPr>
                <w:rFonts w:ascii="Times New Roman" w:hAnsi="Times New Roman" w:cs="Times New Roman"/>
                <w:sz w:val="16"/>
                <w:szCs w:val="16"/>
              </w:rPr>
              <w:t>during headache episodes</w:t>
            </w:r>
            <w:r>
              <w:rPr>
                <w:rFonts w:ascii="Times New Roman" w:hAnsi="Times New Roman" w:cs="Times New Roman"/>
                <w:sz w:val="16"/>
                <w:szCs w:val="16"/>
              </w:rPr>
              <w:t xml:space="preserve"> (p=0.930)</w:t>
            </w:r>
            <w:r w:rsidRPr="006F115A">
              <w:rPr>
                <w:rFonts w:ascii="Times New Roman" w:hAnsi="Times New Roman" w:cs="Times New Roman"/>
                <w:sz w:val="16"/>
                <w:szCs w:val="16"/>
              </w:rPr>
              <w:t xml:space="preserve">. </w:t>
            </w:r>
            <w:r>
              <w:rPr>
                <w:rFonts w:ascii="Times New Roman" w:hAnsi="Times New Roman" w:cs="Times New Roman"/>
                <w:sz w:val="16"/>
                <w:szCs w:val="16"/>
              </w:rPr>
              <w:t xml:space="preserve">No significant differences between groups for medication use were found (p=0.28). </w:t>
            </w:r>
          </w:p>
          <w:p w14:paraId="1C293642" w14:textId="77777777" w:rsidR="00EF664A" w:rsidRDefault="00EF664A" w:rsidP="00EF664A">
            <w:pPr>
              <w:rPr>
                <w:rFonts w:ascii="Times New Roman" w:hAnsi="Times New Roman" w:cs="Times New Roman"/>
                <w:sz w:val="16"/>
                <w:szCs w:val="16"/>
              </w:rPr>
            </w:pPr>
          </w:p>
          <w:p w14:paraId="3A71AA58" w14:textId="74133A18"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Adverse Events:</w:t>
            </w:r>
            <w:r>
              <w:rPr>
                <w:rFonts w:ascii="Times New Roman" w:hAnsi="Times New Roman" w:cs="Times New Roman"/>
                <w:sz w:val="16"/>
                <w:szCs w:val="16"/>
              </w:rPr>
              <w:t xml:space="preserve"> Not reported.</w:t>
            </w:r>
          </w:p>
        </w:tc>
      </w:tr>
      <w:tr w:rsidR="00EF664A" w:rsidRPr="00E66478" w14:paraId="6CF7D07C" w14:textId="77777777" w:rsidTr="00EF664A">
        <w:trPr>
          <w:trHeight w:val="20"/>
        </w:trPr>
        <w:tc>
          <w:tcPr>
            <w:tcW w:w="367" w:type="pct"/>
          </w:tcPr>
          <w:p w14:paraId="24DE8274" w14:textId="7A06180F"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Miller</w:t>
            </w:r>
            <w:r>
              <w:rPr>
                <w:rFonts w:ascii="Times New Roman" w:hAnsi="Times New Roman" w:cs="Times New Roman"/>
                <w:sz w:val="16"/>
                <w:szCs w:val="16"/>
              </w:rPr>
              <w:t>, Newell and Bolton</w:t>
            </w:r>
            <w:r w:rsidRPr="00E66478">
              <w:rPr>
                <w:rFonts w:ascii="Times New Roman" w:hAnsi="Times New Roman" w:cs="Times New Roman"/>
                <w:sz w:val="16"/>
                <w:szCs w:val="16"/>
              </w:rPr>
              <w:t xml:space="preserve"> (2012)</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688" w:type="pct"/>
            <w:gridSpan w:val="4"/>
          </w:tcPr>
          <w:p w14:paraId="56D5F0C2" w14:textId="77777777" w:rsidR="00EF664A" w:rsidRPr="006C7B9B"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6C7B9B">
              <w:rPr>
                <w:rFonts w:ascii="Times New Roman" w:hAnsi="Times New Roman" w:cs="Times New Roman"/>
                <w:sz w:val="16"/>
                <w:szCs w:val="16"/>
              </w:rPr>
              <w:t>To determine the efficacy of chiropractic manual therapy for infants with</w:t>
            </w:r>
            <w:r>
              <w:rPr>
                <w:rFonts w:ascii="Times New Roman" w:hAnsi="Times New Roman" w:cs="Times New Roman"/>
                <w:sz w:val="16"/>
                <w:szCs w:val="16"/>
              </w:rPr>
              <w:t xml:space="preserve"> </w:t>
            </w:r>
            <w:r w:rsidRPr="006C7B9B">
              <w:rPr>
                <w:rFonts w:ascii="Times New Roman" w:hAnsi="Times New Roman" w:cs="Times New Roman"/>
                <w:sz w:val="16"/>
                <w:szCs w:val="16"/>
              </w:rPr>
              <w:t>unexplained crying behavio</w:t>
            </w:r>
            <w:r>
              <w:rPr>
                <w:rFonts w:ascii="Times New Roman" w:hAnsi="Times New Roman" w:cs="Times New Roman"/>
                <w:sz w:val="16"/>
                <w:szCs w:val="16"/>
              </w:rPr>
              <w:t>u</w:t>
            </w:r>
            <w:r w:rsidRPr="006C7B9B">
              <w:rPr>
                <w:rFonts w:ascii="Times New Roman" w:hAnsi="Times New Roman" w:cs="Times New Roman"/>
                <w:sz w:val="16"/>
                <w:szCs w:val="16"/>
              </w:rPr>
              <w:t>r and if there was any effect of parental reporting bias.</w:t>
            </w:r>
          </w:p>
          <w:p w14:paraId="68821F50" w14:textId="77777777" w:rsidR="00EF664A" w:rsidRDefault="00EF664A" w:rsidP="00EF664A">
            <w:pPr>
              <w:rPr>
                <w:rFonts w:ascii="Times New Roman" w:hAnsi="Times New Roman" w:cs="Times New Roman"/>
                <w:sz w:val="16"/>
                <w:szCs w:val="16"/>
              </w:rPr>
            </w:pPr>
          </w:p>
          <w:p w14:paraId="073F5098" w14:textId="62F81BEC"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Pragmatic, single blind, RCT</w:t>
            </w:r>
          </w:p>
        </w:tc>
        <w:tc>
          <w:tcPr>
            <w:tcW w:w="917" w:type="pct"/>
            <w:gridSpan w:val="3"/>
          </w:tcPr>
          <w:p w14:paraId="63542119"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104</w:t>
            </w:r>
            <w:r>
              <w:rPr>
                <w:rFonts w:ascii="Times New Roman" w:hAnsi="Times New Roman" w:cs="Times New Roman"/>
                <w:sz w:val="16"/>
                <w:szCs w:val="16"/>
              </w:rPr>
              <w:t xml:space="preserve"> (102 analysed)</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&lt; 8 weeks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Infants with infantile colic presenting to a chiropractic teaching clinic at the AngloEuropean College of Chiropractic</w:t>
            </w:r>
            <w:r w:rsidRPr="00E66478">
              <w:rPr>
                <w:rFonts w:ascii="Times New Roman" w:hAnsi="Times New Roman" w:cs="Times New Roman"/>
                <w:sz w:val="16"/>
                <w:szCs w:val="16"/>
              </w:rPr>
              <w:br/>
              <w:t>(2) Infants younger than 8 weeks, born at a gestational age of 37 weeks or later</w:t>
            </w:r>
            <w:r w:rsidRPr="00E66478">
              <w:rPr>
                <w:rFonts w:ascii="Times New Roman" w:hAnsi="Times New Roman" w:cs="Times New Roman"/>
                <w:sz w:val="16"/>
                <w:szCs w:val="16"/>
              </w:rPr>
              <w:br/>
              <w:t xml:space="preserve">(3) Birth weight of 2500 grams or more </w:t>
            </w:r>
            <w:r w:rsidRPr="00E66478">
              <w:rPr>
                <w:rFonts w:ascii="Times New Roman" w:hAnsi="Times New Roman" w:cs="Times New Roman"/>
                <w:sz w:val="16"/>
                <w:szCs w:val="16"/>
              </w:rPr>
              <w:br/>
              <w:t>(4) No signs of other conditions or illness</w:t>
            </w:r>
          </w:p>
          <w:p w14:paraId="2D86994B" w14:textId="77777777" w:rsidR="00EF664A" w:rsidRDefault="00EF664A" w:rsidP="00EF664A">
            <w:pPr>
              <w:rPr>
                <w:rFonts w:ascii="Times New Roman" w:hAnsi="Times New Roman" w:cs="Times New Roman"/>
                <w:sz w:val="16"/>
                <w:szCs w:val="16"/>
              </w:rPr>
            </w:pPr>
          </w:p>
          <w:p w14:paraId="1FB3AA97" w14:textId="77777777" w:rsidR="00EF664A" w:rsidRDefault="00EF664A" w:rsidP="00EF664A">
            <w:pPr>
              <w:rPr>
                <w:rFonts w:ascii="Times New Roman" w:hAnsi="Times New Roman" w:cs="Times New Roman"/>
                <w:sz w:val="16"/>
                <w:szCs w:val="16"/>
              </w:rPr>
            </w:pPr>
          </w:p>
          <w:p w14:paraId="23039064" w14:textId="77777777" w:rsidR="00EF664A" w:rsidRPr="00E66478" w:rsidRDefault="00EF664A" w:rsidP="00EF664A">
            <w:pPr>
              <w:rPr>
                <w:rFonts w:ascii="Times New Roman" w:hAnsi="Times New Roman" w:cs="Times New Roman"/>
                <w:sz w:val="16"/>
                <w:szCs w:val="16"/>
              </w:rPr>
            </w:pPr>
          </w:p>
        </w:tc>
        <w:tc>
          <w:tcPr>
            <w:tcW w:w="1374" w:type="pct"/>
            <w:gridSpan w:val="3"/>
          </w:tcPr>
          <w:p w14:paraId="4AA41C40"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Group 1: Treated up to 10 days - manual therapy 2N of force without rotation to spinal joints and paraspinal muscles (parent aware)</w:t>
            </w:r>
          </w:p>
          <w:p w14:paraId="14DCA256"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Group 2: Treated up to 10 days - manual therapy 2N of force without rotation to spinal joints and paraspinal muscles (parent unaware)</w:t>
            </w:r>
          </w:p>
          <w:p w14:paraId="6F4C83F9" w14:textId="77777777" w:rsidR="00EF664A" w:rsidRDefault="00EF664A" w:rsidP="00EF664A">
            <w:pPr>
              <w:rPr>
                <w:rFonts w:ascii="Times New Roman" w:hAnsi="Times New Roman" w:cs="Times New Roman"/>
                <w:b/>
                <w:bCs/>
                <w:sz w:val="16"/>
                <w:szCs w:val="16"/>
              </w:rPr>
            </w:pPr>
            <w:r>
              <w:rPr>
                <w:rFonts w:ascii="Times New Roman" w:hAnsi="Times New Roman" w:cs="Times New Roman"/>
                <w:sz w:val="16"/>
                <w:szCs w:val="16"/>
              </w:rPr>
              <w:t>Group 3: Not treated (parent unaware)</w:t>
            </w:r>
            <w:r w:rsidRPr="00E66478">
              <w:rPr>
                <w:rFonts w:ascii="Times New Roman" w:hAnsi="Times New Roman" w:cs="Times New Roman"/>
                <w:sz w:val="16"/>
                <w:szCs w:val="16"/>
              </w:rPr>
              <w:br/>
            </w:r>
          </w:p>
          <w:p w14:paraId="5AC71681" w14:textId="656FD347" w:rsidR="00EF664A" w:rsidRDefault="00EF664A" w:rsidP="00EF664A">
            <w:pPr>
              <w:rPr>
                <w:rFonts w:ascii="Times New Roman" w:hAnsi="Times New Roman" w:cs="Times New Roman"/>
                <w:sz w:val="16"/>
                <w:szCs w:val="16"/>
              </w:rPr>
            </w:pP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Chiropractic (mobilisation)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daily crying diary completed by parents over a period of 10 days</w:t>
            </w:r>
          </w:p>
        </w:tc>
        <w:tc>
          <w:tcPr>
            <w:tcW w:w="1654" w:type="pct"/>
            <w:gridSpan w:val="3"/>
          </w:tcPr>
          <w:p w14:paraId="0E093352" w14:textId="77777777" w:rsidR="00EF664A" w:rsidRPr="00FD2088"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 manual therapy improved crying behaviour in infants with colic</w:t>
            </w:r>
            <w:r w:rsidRPr="00FD2088">
              <w:rPr>
                <w:rFonts w:ascii="Times New Roman" w:hAnsi="Times New Roman" w:cs="Times New Roman"/>
                <w:sz w:val="16"/>
                <w:szCs w:val="16"/>
              </w:rPr>
              <w:t xml:space="preserve">. </w:t>
            </w:r>
            <w:r>
              <w:rPr>
                <w:rFonts w:ascii="Times New Roman" w:hAnsi="Times New Roman" w:cs="Times New Roman"/>
                <w:sz w:val="16"/>
                <w:szCs w:val="16"/>
              </w:rPr>
              <w:t>T</w:t>
            </w:r>
            <w:r w:rsidRPr="00FD2088">
              <w:rPr>
                <w:rFonts w:ascii="Times New Roman" w:hAnsi="Times New Roman" w:cs="Times New Roman"/>
                <w:sz w:val="16"/>
                <w:szCs w:val="16"/>
                <w:shd w:val="clear" w:color="auto" w:fill="FAF9F8"/>
              </w:rPr>
              <w:t>h</w:t>
            </w:r>
            <w:r>
              <w:rPr>
                <w:rFonts w:ascii="Times New Roman" w:hAnsi="Times New Roman" w:cs="Times New Roman"/>
                <w:sz w:val="16"/>
                <w:szCs w:val="16"/>
                <w:shd w:val="clear" w:color="auto" w:fill="FAF9F8"/>
              </w:rPr>
              <w:t>e</w:t>
            </w:r>
            <w:r w:rsidRPr="00FD2088">
              <w:rPr>
                <w:rFonts w:ascii="Times New Roman" w:hAnsi="Times New Roman" w:cs="Times New Roman"/>
                <w:sz w:val="16"/>
                <w:szCs w:val="16"/>
                <w:shd w:val="clear" w:color="auto" w:fill="FAF9F8"/>
              </w:rPr>
              <w:t xml:space="preserve"> odds of improvement</w:t>
            </w:r>
            <w:r>
              <w:rPr>
                <w:rFonts w:ascii="Times New Roman" w:hAnsi="Times New Roman" w:cs="Times New Roman"/>
                <w:sz w:val="16"/>
                <w:szCs w:val="16"/>
                <w:shd w:val="clear" w:color="auto" w:fill="FAF9F8"/>
              </w:rPr>
              <w:t xml:space="preserve"> for those who were treated compared to those who were not treated in days 0-6 were not significantly different. </w:t>
            </w:r>
            <w:r>
              <w:rPr>
                <w:rFonts w:ascii="Times New Roman" w:hAnsi="Times New Roman" w:cs="Times New Roman"/>
                <w:sz w:val="16"/>
                <w:szCs w:val="16"/>
              </w:rPr>
              <w:t>T</w:t>
            </w:r>
            <w:r w:rsidRPr="00FD2088">
              <w:rPr>
                <w:rFonts w:ascii="Times New Roman" w:hAnsi="Times New Roman" w:cs="Times New Roman"/>
                <w:sz w:val="16"/>
                <w:szCs w:val="16"/>
                <w:shd w:val="clear" w:color="auto" w:fill="FAF9F8"/>
              </w:rPr>
              <w:t>h</w:t>
            </w:r>
            <w:r>
              <w:rPr>
                <w:rFonts w:ascii="Times New Roman" w:hAnsi="Times New Roman" w:cs="Times New Roman"/>
                <w:sz w:val="16"/>
                <w:szCs w:val="16"/>
                <w:shd w:val="clear" w:color="auto" w:fill="FAF9F8"/>
              </w:rPr>
              <w:t>ere was an</w:t>
            </w:r>
            <w:r w:rsidRPr="00FD2088">
              <w:rPr>
                <w:rFonts w:ascii="Times New Roman" w:hAnsi="Times New Roman" w:cs="Times New Roman"/>
                <w:sz w:val="16"/>
                <w:szCs w:val="16"/>
                <w:shd w:val="clear" w:color="auto" w:fill="FAF9F8"/>
              </w:rPr>
              <w:t xml:space="preserve"> increase in odds of improvement</w:t>
            </w:r>
            <w:r>
              <w:rPr>
                <w:rFonts w:ascii="Times New Roman" w:hAnsi="Times New Roman" w:cs="Times New Roman"/>
                <w:sz w:val="16"/>
                <w:szCs w:val="16"/>
                <w:shd w:val="clear" w:color="auto" w:fill="FAF9F8"/>
              </w:rPr>
              <w:t xml:space="preserve"> for those who were treated compared to those who were not treated</w:t>
            </w:r>
            <w:r w:rsidRPr="00FD2088">
              <w:rPr>
                <w:rFonts w:ascii="Times New Roman" w:hAnsi="Times New Roman" w:cs="Times New Roman"/>
                <w:sz w:val="16"/>
                <w:szCs w:val="16"/>
                <w:shd w:val="clear" w:color="auto" w:fill="FAF9F8"/>
              </w:rPr>
              <w:t xml:space="preserve"> at day 8 </w:t>
            </w:r>
            <w:r>
              <w:rPr>
                <w:rFonts w:ascii="Times New Roman" w:hAnsi="Times New Roman" w:cs="Times New Roman"/>
                <w:sz w:val="16"/>
                <w:szCs w:val="16"/>
                <w:shd w:val="clear" w:color="auto" w:fill="FAF9F8"/>
              </w:rPr>
              <w:t xml:space="preserve">[OR] </w:t>
            </w:r>
            <w:r w:rsidRPr="00FD2088">
              <w:rPr>
                <w:rFonts w:ascii="Times New Roman" w:hAnsi="Times New Roman" w:cs="Times New Roman"/>
                <w:sz w:val="16"/>
                <w:szCs w:val="16"/>
                <w:shd w:val="clear" w:color="auto" w:fill="FAF9F8"/>
              </w:rPr>
              <w:t>8</w:t>
            </w:r>
            <w:r>
              <w:rPr>
                <w:rFonts w:ascii="Times New Roman" w:hAnsi="Times New Roman" w:cs="Times New Roman"/>
                <w:sz w:val="16"/>
                <w:szCs w:val="16"/>
                <w:shd w:val="clear" w:color="auto" w:fill="FAF9F8"/>
              </w:rPr>
              <w:t>.1</w:t>
            </w:r>
            <w:r w:rsidRPr="00FD2088">
              <w:rPr>
                <w:rFonts w:ascii="Times New Roman" w:hAnsi="Times New Roman" w:cs="Times New Roman"/>
                <w:sz w:val="16"/>
                <w:szCs w:val="16"/>
                <w:shd w:val="clear" w:color="auto" w:fill="FAF9F8"/>
              </w:rPr>
              <w:t xml:space="preserve"> (95% confidence interval [CI], 1.4-45) and</w:t>
            </w:r>
            <w:r>
              <w:rPr>
                <w:rFonts w:ascii="Times New Roman" w:hAnsi="Times New Roman" w:cs="Times New Roman"/>
                <w:sz w:val="16"/>
                <w:szCs w:val="16"/>
                <w:shd w:val="clear" w:color="auto" w:fill="FAF9F8"/>
              </w:rPr>
              <w:t xml:space="preserve"> </w:t>
            </w:r>
            <w:r w:rsidRPr="00FD2088">
              <w:rPr>
                <w:rFonts w:ascii="Times New Roman" w:hAnsi="Times New Roman" w:cs="Times New Roman"/>
                <w:sz w:val="16"/>
                <w:szCs w:val="16"/>
                <w:shd w:val="clear" w:color="auto" w:fill="FAF9F8"/>
              </w:rPr>
              <w:t xml:space="preserve">at day 10, </w:t>
            </w:r>
            <w:r>
              <w:rPr>
                <w:rFonts w:ascii="Times New Roman" w:hAnsi="Times New Roman" w:cs="Times New Roman"/>
                <w:sz w:val="16"/>
                <w:szCs w:val="16"/>
                <w:shd w:val="clear" w:color="auto" w:fill="FAF9F8"/>
              </w:rPr>
              <w:t>[OR]</w:t>
            </w:r>
            <w:r w:rsidRPr="00FD2088">
              <w:rPr>
                <w:rFonts w:ascii="Times New Roman" w:hAnsi="Times New Roman" w:cs="Times New Roman"/>
                <w:sz w:val="16"/>
                <w:szCs w:val="16"/>
                <w:shd w:val="clear" w:color="auto" w:fill="FAF9F8"/>
              </w:rPr>
              <w:t xml:space="preserve"> 12.0 (2.1-68) using the cut</w:t>
            </w:r>
            <w:r>
              <w:rPr>
                <w:rFonts w:ascii="Times New Roman" w:hAnsi="Times New Roman" w:cs="Times New Roman"/>
                <w:sz w:val="16"/>
                <w:szCs w:val="16"/>
                <w:shd w:val="clear" w:color="auto" w:fill="FAF9F8"/>
              </w:rPr>
              <w:t>-</w:t>
            </w:r>
            <w:r w:rsidRPr="00FD2088">
              <w:rPr>
                <w:rFonts w:ascii="Times New Roman" w:hAnsi="Times New Roman" w:cs="Times New Roman"/>
                <w:sz w:val="16"/>
                <w:szCs w:val="16"/>
                <w:shd w:val="clear" w:color="auto" w:fill="FAF9F8"/>
              </w:rPr>
              <w:t>offs of 2 or less hours of crying per day</w:t>
            </w:r>
            <w:r>
              <w:rPr>
                <w:rFonts w:ascii="Times New Roman" w:hAnsi="Times New Roman" w:cs="Times New Roman"/>
                <w:sz w:val="16"/>
                <w:szCs w:val="16"/>
                <w:shd w:val="clear" w:color="auto" w:fill="FAF9F8"/>
              </w:rPr>
              <w:t xml:space="preserve"> with similar results for the threshold of </w:t>
            </w:r>
            <w:r w:rsidRPr="00FD2088">
              <w:rPr>
                <w:rFonts w:ascii="Times New Roman" w:hAnsi="Times New Roman" w:cs="Times New Roman"/>
                <w:sz w:val="16"/>
                <w:szCs w:val="16"/>
                <w:shd w:val="clear" w:color="auto" w:fill="FAF9F8"/>
              </w:rPr>
              <w:t>30% change</w:t>
            </w:r>
            <w:r>
              <w:rPr>
                <w:rFonts w:ascii="Times New Roman" w:hAnsi="Times New Roman" w:cs="Times New Roman"/>
                <w:sz w:val="16"/>
                <w:szCs w:val="16"/>
                <w:shd w:val="clear" w:color="auto" w:fill="FAF9F8"/>
              </w:rPr>
              <w:t xml:space="preserve"> in crying.</w:t>
            </w:r>
          </w:p>
          <w:p w14:paraId="22B74C53" w14:textId="1202932E" w:rsidR="00EF664A" w:rsidRPr="00687379" w:rsidRDefault="00EF664A" w:rsidP="00EF664A">
            <w:pPr>
              <w:rPr>
                <w:rFonts w:ascii="Times New Roman" w:hAnsi="Times New Roman" w:cs="Times New Roman"/>
                <w:b/>
                <w:bCs/>
                <w:sz w:val="16"/>
                <w:szCs w:val="16"/>
              </w:rPr>
            </w:pPr>
            <w:r w:rsidRPr="00E66478">
              <w:rPr>
                <w:rFonts w:ascii="Times New Roman" w:hAnsi="Times New Roman" w:cs="Times New Roman"/>
                <w:sz w:val="16"/>
                <w:szCs w:val="16"/>
              </w:rPr>
              <w:t>The findings showed that knowledge of treatment by the parent did not appear to contribute to the observed treatment effects in this study, therefore, it is unlikely that observed treatment effect is due to bias on the part of the reporting parent.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 adverse events were reported</w:t>
            </w:r>
            <w:r>
              <w:rPr>
                <w:rFonts w:ascii="Times New Roman" w:hAnsi="Times New Roman" w:cs="Times New Roman"/>
                <w:sz w:val="16"/>
                <w:szCs w:val="16"/>
              </w:rPr>
              <w:t>.</w:t>
            </w:r>
          </w:p>
        </w:tc>
      </w:tr>
      <w:tr w:rsidR="00EF664A" w:rsidRPr="00687379" w14:paraId="571233C6" w14:textId="77777777" w:rsidTr="00EF664A">
        <w:trPr>
          <w:trHeight w:val="20"/>
        </w:trPr>
        <w:tc>
          <w:tcPr>
            <w:tcW w:w="367" w:type="pct"/>
            <w:shd w:val="clear" w:color="auto" w:fill="D9D9D9" w:themeFill="background1" w:themeFillShade="D9"/>
          </w:tcPr>
          <w:p w14:paraId="0E04515E" w14:textId="70591216"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lastRenderedPageBreak/>
              <w:t>Study</w:t>
            </w:r>
          </w:p>
        </w:tc>
        <w:tc>
          <w:tcPr>
            <w:tcW w:w="688" w:type="pct"/>
            <w:gridSpan w:val="4"/>
            <w:shd w:val="clear" w:color="auto" w:fill="D9D9D9" w:themeFill="background1" w:themeFillShade="D9"/>
          </w:tcPr>
          <w:p w14:paraId="56B24276" w14:textId="2417CA0F"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p>
        </w:tc>
        <w:tc>
          <w:tcPr>
            <w:tcW w:w="917" w:type="pct"/>
            <w:gridSpan w:val="3"/>
            <w:shd w:val="clear" w:color="auto" w:fill="D9D9D9" w:themeFill="background1" w:themeFillShade="D9"/>
          </w:tcPr>
          <w:p w14:paraId="0FAC955E" w14:textId="3FAF62DD"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1374" w:type="pct"/>
            <w:gridSpan w:val="3"/>
            <w:shd w:val="clear" w:color="auto" w:fill="D9D9D9" w:themeFill="background1" w:themeFillShade="D9"/>
          </w:tcPr>
          <w:p w14:paraId="6AEAEB39" w14:textId="467081B7"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1654" w:type="pct"/>
            <w:gridSpan w:val="3"/>
            <w:shd w:val="clear" w:color="auto" w:fill="D9D9D9" w:themeFill="background1" w:themeFillShade="D9"/>
          </w:tcPr>
          <w:p w14:paraId="514ECCC3" w14:textId="652D239E"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 &amp; Adverse Events</w:t>
            </w:r>
          </w:p>
        </w:tc>
      </w:tr>
      <w:tr w:rsidR="00EF664A" w:rsidRPr="00E66478" w14:paraId="54E52978" w14:textId="77777777" w:rsidTr="00EF664A">
        <w:trPr>
          <w:trHeight w:val="20"/>
        </w:trPr>
        <w:tc>
          <w:tcPr>
            <w:tcW w:w="367" w:type="pct"/>
          </w:tcPr>
          <w:p w14:paraId="57DB1BDF" w14:textId="7674D39B"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Nemett et al (2008)</w:t>
            </w:r>
            <w:r w:rsidRPr="00E66478">
              <w:rPr>
                <w:rFonts w:ascii="Times New Roman" w:hAnsi="Times New Roman" w:cs="Times New Roman"/>
                <w:sz w:val="16"/>
                <w:szCs w:val="16"/>
              </w:rPr>
              <w:br/>
            </w:r>
            <w:r w:rsidRPr="00E66478">
              <w:rPr>
                <w:rFonts w:ascii="Times New Roman" w:hAnsi="Times New Roman" w:cs="Times New Roman"/>
                <w:sz w:val="16"/>
                <w:szCs w:val="16"/>
              </w:rPr>
              <w:br/>
              <w:t>Dysfunctional Voiding</w:t>
            </w:r>
          </w:p>
        </w:tc>
        <w:tc>
          <w:tcPr>
            <w:tcW w:w="688" w:type="pct"/>
            <w:gridSpan w:val="4"/>
          </w:tcPr>
          <w:p w14:paraId="7AE6DA8A" w14:textId="77777777"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6C7B9B">
              <w:rPr>
                <w:rFonts w:ascii="Times New Roman" w:hAnsi="Times New Roman" w:cs="Times New Roman"/>
                <w:sz w:val="16"/>
                <w:szCs w:val="16"/>
              </w:rPr>
              <w:t>To determine whether MPT-OA added to standard treatment (ST)improves DV more effectively than ST alone.</w:t>
            </w:r>
          </w:p>
          <w:p w14:paraId="055ADC71" w14:textId="77777777" w:rsidR="00EF664A" w:rsidRDefault="00EF664A" w:rsidP="00EF664A">
            <w:pPr>
              <w:rPr>
                <w:rFonts w:ascii="Times New Roman" w:hAnsi="Times New Roman" w:cs="Times New Roman"/>
                <w:sz w:val="16"/>
                <w:szCs w:val="16"/>
              </w:rPr>
            </w:pPr>
          </w:p>
          <w:p w14:paraId="0BC914D4" w14:textId="09C79BB8"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3C30C230" w14:textId="49AD8BF4"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21</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4-11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br/>
              <w:t xml:space="preserve">(1) Children aged 4-11 years who were consecutive new referrals to an interdisciplinary paediatric urology clinic, specializing in the treatment of children with recalcitrant voiding dysfunction, between 1999 and 2003 </w:t>
            </w:r>
            <w:r w:rsidRPr="00E66478">
              <w:rPr>
                <w:rFonts w:ascii="Times New Roman" w:hAnsi="Times New Roman" w:cs="Times New Roman"/>
                <w:sz w:val="16"/>
                <w:szCs w:val="16"/>
              </w:rPr>
              <w:br/>
              <w:t xml:space="preserve">(2) Children enrolled in this study had been treated by a paediatric urologist for at least 6 months prior to study entry. </w:t>
            </w:r>
          </w:p>
        </w:tc>
        <w:tc>
          <w:tcPr>
            <w:tcW w:w="1374" w:type="pct"/>
            <w:gridSpan w:val="3"/>
          </w:tcPr>
          <w:p w14:paraId="21DEECA1"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Treatment Group (n=10): Standard care from the Urology clinic and four x 1 hour customised manual physical therapy-Osteopathic Approach (MPT-OA) treatments (gentle mobilisations of body tissues to relieve movement restrictions to achieve balanced alignment and mobility and postural symmetry, with particular attention to the thoracolumbar spine, thoracic and pelvic diaphragms, pelvis, pelvic organs, and lower extremities. Treatments coincided with Urology clinic appointments. </w:t>
            </w:r>
          </w:p>
          <w:p w14:paraId="00289FEE" w14:textId="77777777" w:rsidR="00EF664A" w:rsidRDefault="00EF664A" w:rsidP="00EF664A">
            <w:pPr>
              <w:rPr>
                <w:rFonts w:ascii="Times New Roman" w:hAnsi="Times New Roman" w:cs="Times New Roman"/>
                <w:sz w:val="16"/>
                <w:szCs w:val="16"/>
              </w:rPr>
            </w:pPr>
          </w:p>
          <w:p w14:paraId="318C0CDB" w14:textId="77777777" w:rsidR="00EF664A" w:rsidRDefault="00EF664A" w:rsidP="00EF664A">
            <w:pPr>
              <w:rPr>
                <w:rFonts w:ascii="Times New Roman" w:hAnsi="Times New Roman" w:cs="Times New Roman"/>
                <w:sz w:val="16"/>
                <w:szCs w:val="16"/>
              </w:rPr>
            </w:pPr>
            <w:r>
              <w:rPr>
                <w:rFonts w:ascii="Times New Roman" w:hAnsi="Times New Roman" w:cs="Times New Roman"/>
                <w:sz w:val="16"/>
                <w:szCs w:val="16"/>
              </w:rPr>
              <w:t xml:space="preserve">Control Group (n=11): Standard care from Urology clinic (medications, establishment of timed voiding and evacuation schedules, dietary modifications, behaviour modification, pelvic floor muscle retraining, biofeedback training, and treatment of constipation (1 hour every 2 weeks). </w:t>
            </w:r>
          </w:p>
          <w:p w14:paraId="3596759E" w14:textId="64D60B85"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Physical Therapy - Osteopathic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w:t>
            </w:r>
            <w:r>
              <w:rPr>
                <w:rFonts w:ascii="Times New Roman" w:hAnsi="Times New Roman" w:cs="Times New Roman"/>
                <w:sz w:val="16"/>
                <w:szCs w:val="16"/>
              </w:rPr>
              <w:t>S</w:t>
            </w:r>
            <w:r w:rsidRPr="00E66478">
              <w:rPr>
                <w:rFonts w:ascii="Times New Roman" w:hAnsi="Times New Roman" w:cs="Times New Roman"/>
                <w:sz w:val="16"/>
                <w:szCs w:val="16"/>
              </w:rPr>
              <w:t>ymptom improvement or resolution pre and post intervention</w:t>
            </w:r>
          </w:p>
        </w:tc>
        <w:tc>
          <w:tcPr>
            <w:tcW w:w="1654" w:type="pct"/>
            <w:gridSpan w:val="3"/>
          </w:tcPr>
          <w:p w14:paraId="0284CD01"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MPT-OA treatment can improve short-term outcomes in children with dysfunctional voiding, beyond improvements observed with standard treatments</w:t>
            </w:r>
            <w:r>
              <w:rPr>
                <w:rFonts w:ascii="Times New Roman" w:hAnsi="Times New Roman" w:cs="Times New Roman"/>
                <w:sz w:val="16"/>
                <w:szCs w:val="16"/>
              </w:rPr>
              <w:t xml:space="preserve"> (Z = -2.63, p=0.008)</w:t>
            </w:r>
            <w:r w:rsidRPr="00E66478">
              <w:rPr>
                <w:rFonts w:ascii="Times New Roman" w:hAnsi="Times New Roman" w:cs="Times New Roman"/>
                <w:sz w:val="16"/>
                <w:szCs w:val="16"/>
              </w:rPr>
              <w:t xml:space="preserve">. </w:t>
            </w:r>
          </w:p>
          <w:p w14:paraId="682B017E" w14:textId="3BB9511E" w:rsidR="00EF664A" w:rsidRPr="00687379" w:rsidRDefault="00EF664A" w:rsidP="00EF664A">
            <w:pPr>
              <w:rPr>
                <w:rFonts w:ascii="Times New Roman" w:hAnsi="Times New Roman" w:cs="Times New Roman"/>
                <w:b/>
                <w:bCs/>
                <w:sz w:val="16"/>
                <w:szCs w:val="16"/>
              </w:rPr>
            </w:pP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EF664A" w:rsidRPr="00E66478" w14:paraId="39687914" w14:textId="77777777" w:rsidTr="00EF664A">
        <w:trPr>
          <w:trHeight w:val="20"/>
        </w:trPr>
        <w:tc>
          <w:tcPr>
            <w:tcW w:w="367" w:type="pct"/>
          </w:tcPr>
          <w:p w14:paraId="55F2D1F8" w14:textId="77F9D419"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Olafsdottir et al (2001)</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Infantile Colic </w:t>
            </w:r>
          </w:p>
        </w:tc>
        <w:tc>
          <w:tcPr>
            <w:tcW w:w="688" w:type="pct"/>
            <w:gridSpan w:val="4"/>
          </w:tcPr>
          <w:p w14:paraId="464AA922" w14:textId="77777777" w:rsidR="00EF664A" w:rsidRPr="006C7B9B"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6C7B9B">
              <w:rPr>
                <w:rFonts w:ascii="Times New Roman" w:hAnsi="Times New Roman" w:cs="Times New Roman"/>
                <w:sz w:val="16"/>
                <w:szCs w:val="16"/>
              </w:rPr>
              <w:t>To investigate the e</w:t>
            </w:r>
            <w:r>
              <w:rPr>
                <w:rFonts w:ascii="Times New Roman" w:hAnsi="Times New Roman" w:cs="Times New Roman"/>
                <w:sz w:val="16"/>
                <w:szCs w:val="16"/>
              </w:rPr>
              <w:t>fficacy</w:t>
            </w:r>
            <w:r w:rsidRPr="006C7B9B">
              <w:rPr>
                <w:rFonts w:ascii="Times New Roman" w:hAnsi="Times New Roman" w:cs="Times New Roman"/>
                <w:sz w:val="16"/>
                <w:szCs w:val="16"/>
              </w:rPr>
              <w:t xml:space="preserve"> of chiropractic spinal </w:t>
            </w:r>
            <w:r>
              <w:rPr>
                <w:rFonts w:ascii="Times New Roman" w:hAnsi="Times New Roman" w:cs="Times New Roman"/>
                <w:sz w:val="16"/>
                <w:szCs w:val="16"/>
              </w:rPr>
              <w:t>m</w:t>
            </w:r>
            <w:r w:rsidRPr="006C7B9B">
              <w:rPr>
                <w:rFonts w:ascii="Times New Roman" w:hAnsi="Times New Roman" w:cs="Times New Roman"/>
                <w:sz w:val="16"/>
                <w:szCs w:val="16"/>
              </w:rPr>
              <w:t>anipulation in the management of infantile colic.</w:t>
            </w:r>
          </w:p>
          <w:p w14:paraId="3947667A" w14:textId="77777777" w:rsidR="00EF664A" w:rsidRDefault="00EF664A" w:rsidP="00EF664A">
            <w:pPr>
              <w:rPr>
                <w:rFonts w:ascii="Times New Roman" w:hAnsi="Times New Roman" w:cs="Times New Roman"/>
                <w:sz w:val="16"/>
                <w:szCs w:val="16"/>
              </w:rPr>
            </w:pPr>
          </w:p>
          <w:p w14:paraId="5F6E0516" w14:textId="03332A18"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 xml:space="preserve">Randomised blind, placebo-controlled trial </w:t>
            </w:r>
          </w:p>
        </w:tc>
        <w:tc>
          <w:tcPr>
            <w:tcW w:w="917" w:type="pct"/>
            <w:gridSpan w:val="3"/>
          </w:tcPr>
          <w:p w14:paraId="5CE2910A"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86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infants aged 3-9 weeks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Infantile colic with minimum of three hours of crying per day, three days per week for</w:t>
            </w:r>
            <w:r>
              <w:rPr>
                <w:rFonts w:ascii="Times New Roman" w:hAnsi="Times New Roman" w:cs="Times New Roman"/>
                <w:sz w:val="16"/>
                <w:szCs w:val="16"/>
              </w:rPr>
              <w:t xml:space="preserve"> the last three weeks</w:t>
            </w:r>
            <w:r w:rsidRPr="00E66478">
              <w:rPr>
                <w:rFonts w:ascii="Times New Roman" w:hAnsi="Times New Roman" w:cs="Times New Roman"/>
                <w:sz w:val="16"/>
                <w:szCs w:val="16"/>
              </w:rPr>
              <w:br/>
              <w:t>(2) Aged 3–9 weeks</w:t>
            </w:r>
            <w:r w:rsidRPr="00E66478">
              <w:rPr>
                <w:rFonts w:ascii="Times New Roman" w:hAnsi="Times New Roman" w:cs="Times New Roman"/>
                <w:sz w:val="16"/>
                <w:szCs w:val="16"/>
              </w:rPr>
              <w:br/>
              <w:t>(3) No benefit from cow’s milk free diet to the mother for four days in breast fed infants, or casein hydrolysed formula for four days in bottle fed infants</w:t>
            </w:r>
            <w:r w:rsidRPr="00E66478">
              <w:rPr>
                <w:rFonts w:ascii="Times New Roman" w:hAnsi="Times New Roman" w:cs="Times New Roman"/>
                <w:sz w:val="16"/>
                <w:szCs w:val="16"/>
              </w:rPr>
              <w:br/>
              <w:t xml:space="preserve">(4) No signs of lactose intolerance, </w:t>
            </w:r>
          </w:p>
          <w:p w14:paraId="1AC60FB6" w14:textId="7AE320EC"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(5) No previous chiropractic treatment </w:t>
            </w:r>
            <w:r w:rsidRPr="00E66478">
              <w:rPr>
                <w:rFonts w:ascii="Times New Roman" w:hAnsi="Times New Roman" w:cs="Times New Roman"/>
                <w:sz w:val="16"/>
                <w:szCs w:val="16"/>
              </w:rPr>
              <w:br/>
              <w:t>(6) Appropriate gain in weight, length, and</w:t>
            </w:r>
            <w:r>
              <w:rPr>
                <w:rFonts w:ascii="Times New Roman" w:hAnsi="Times New Roman" w:cs="Times New Roman"/>
                <w:sz w:val="16"/>
                <w:szCs w:val="16"/>
              </w:rPr>
              <w:t xml:space="preserve"> </w:t>
            </w:r>
            <w:r w:rsidRPr="00E66478">
              <w:rPr>
                <w:rFonts w:ascii="Times New Roman" w:hAnsi="Times New Roman" w:cs="Times New Roman"/>
                <w:sz w:val="16"/>
                <w:szCs w:val="16"/>
              </w:rPr>
              <w:t>head circumference and a normal psychomotor development on paediatric physical examination</w:t>
            </w:r>
            <w:r w:rsidRPr="00E66478">
              <w:rPr>
                <w:rFonts w:ascii="Times New Roman" w:hAnsi="Times New Roman" w:cs="Times New Roman"/>
                <w:sz w:val="16"/>
                <w:szCs w:val="16"/>
              </w:rPr>
              <w:br/>
              <w:t xml:space="preserve">(7) Born at term with a birth weight of more than 2500g </w:t>
            </w:r>
            <w:r w:rsidRPr="00E66478">
              <w:rPr>
                <w:rFonts w:ascii="Times New Roman" w:hAnsi="Times New Roman" w:cs="Times New Roman"/>
                <w:sz w:val="16"/>
                <w:szCs w:val="16"/>
              </w:rPr>
              <w:br/>
              <w:t>(8) Written informed consent from the parents before entering the study</w:t>
            </w:r>
          </w:p>
        </w:tc>
        <w:tc>
          <w:tcPr>
            <w:tcW w:w="1374" w:type="pct"/>
            <w:gridSpan w:val="3"/>
          </w:tcPr>
          <w:p w14:paraId="3B55701D" w14:textId="7672EAF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Treatment (n= 31): High velocity, short lever adjustments of the spine consistent with the Palmer Package Techniques.</w:t>
            </w:r>
            <w:r w:rsidRPr="00E66478">
              <w:rPr>
                <w:rFonts w:ascii="Times New Roman" w:hAnsi="Times New Roman" w:cs="Times New Roman"/>
                <w:sz w:val="16"/>
                <w:szCs w:val="16"/>
              </w:rPr>
              <w:br/>
            </w:r>
            <w:r w:rsidRPr="00E66478">
              <w:rPr>
                <w:rFonts w:ascii="Times New Roman" w:hAnsi="Times New Roman" w:cs="Times New Roman"/>
                <w:sz w:val="16"/>
                <w:szCs w:val="16"/>
              </w:rPr>
              <w:br/>
              <w:t>Control (n = 15): a sham adjustment using an Activator at a non</w:t>
            </w:r>
            <w:r>
              <w:rPr>
                <w:rFonts w:ascii="Times New Roman" w:hAnsi="Times New Roman" w:cs="Times New Roman"/>
                <w:sz w:val="16"/>
                <w:szCs w:val="16"/>
              </w:rPr>
              <w:t>-</w:t>
            </w:r>
            <w:r w:rsidRPr="00E66478">
              <w:rPr>
                <w:rFonts w:ascii="Times New Roman" w:hAnsi="Times New Roman" w:cs="Times New Roman"/>
                <w:sz w:val="16"/>
                <w:szCs w:val="16"/>
              </w:rPr>
              <w:t>tension setting administered to the examiner's underlying contact point.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24h crying diary completed by parent and parent report of effect after last visit (8–14 days later)</w:t>
            </w:r>
          </w:p>
        </w:tc>
        <w:tc>
          <w:tcPr>
            <w:tcW w:w="1654" w:type="pct"/>
            <w:gridSpan w:val="3"/>
          </w:tcPr>
          <w:p w14:paraId="57BAEED0" w14:textId="31AD72BB"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Major Findings:</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spinal manipulation is no more effective than placebo </w:t>
            </w:r>
            <w:r>
              <w:rPr>
                <w:rFonts w:ascii="Times New Roman" w:hAnsi="Times New Roman" w:cs="Times New Roman"/>
                <w:sz w:val="16"/>
                <w:szCs w:val="16"/>
              </w:rPr>
              <w:t xml:space="preserve">for symptom management </w:t>
            </w:r>
            <w:r w:rsidRPr="00E66478">
              <w:rPr>
                <w:rFonts w:ascii="Times New Roman" w:hAnsi="Times New Roman" w:cs="Times New Roman"/>
                <w:sz w:val="16"/>
                <w:szCs w:val="16"/>
              </w:rPr>
              <w:t>of infantile colic</w:t>
            </w:r>
            <w:r>
              <w:rPr>
                <w:rFonts w:ascii="Times New Roman" w:hAnsi="Times New Roman" w:cs="Times New Roman"/>
                <w:sz w:val="16"/>
                <w:szCs w:val="16"/>
              </w:rPr>
              <w:t xml:space="preserve"> (p=0.743)</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Further chiropractic spinal manipulation is no more effective than placebo for reducing crying time (day 3-6 post treatment: p=0.602) and Day 8 post treatment: p=0.982). </w:t>
            </w:r>
            <w:r w:rsidRPr="00E66478">
              <w:rPr>
                <w:rFonts w:ascii="Times New Roman" w:hAnsi="Times New Roman" w:cs="Times New Roman"/>
                <w:sz w:val="16"/>
                <w:szCs w:val="16"/>
              </w:rPr>
              <w:t>This study emphasises the need for placebo controlled and blinded studies when investigating alternative methods.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w:t>
            </w:r>
            <w:r>
              <w:rPr>
                <w:rFonts w:ascii="Times New Roman" w:hAnsi="Times New Roman" w:cs="Times New Roman"/>
                <w:sz w:val="16"/>
                <w:szCs w:val="16"/>
              </w:rPr>
              <w:t xml:space="preserve"> 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EF664A" w:rsidRPr="00E66478" w14:paraId="6EA40D92" w14:textId="77777777" w:rsidTr="00EF664A">
        <w:trPr>
          <w:trHeight w:val="20"/>
        </w:trPr>
        <w:tc>
          <w:tcPr>
            <w:tcW w:w="367" w:type="pct"/>
          </w:tcPr>
          <w:p w14:paraId="05CDEFC4" w14:textId="26A992D3"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Reed et al (1994)</w:t>
            </w:r>
            <w:r w:rsidRPr="00E66478">
              <w:rPr>
                <w:rFonts w:ascii="Times New Roman" w:hAnsi="Times New Roman" w:cs="Times New Roman"/>
                <w:sz w:val="16"/>
                <w:szCs w:val="16"/>
              </w:rPr>
              <w:br/>
            </w:r>
            <w:r w:rsidRPr="00E66478">
              <w:rPr>
                <w:rFonts w:ascii="Times New Roman" w:hAnsi="Times New Roman" w:cs="Times New Roman"/>
                <w:sz w:val="16"/>
                <w:szCs w:val="16"/>
              </w:rPr>
              <w:br/>
              <w:t>Nocturnal Enuresis</w:t>
            </w:r>
          </w:p>
        </w:tc>
        <w:tc>
          <w:tcPr>
            <w:tcW w:w="688" w:type="pct"/>
            <w:gridSpan w:val="4"/>
          </w:tcPr>
          <w:p w14:paraId="52727AFF" w14:textId="77777777" w:rsidR="00EF664A" w:rsidRPr="00C71D06"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 xml:space="preserve">Aim: </w:t>
            </w:r>
            <w:r w:rsidRPr="00C71D06">
              <w:rPr>
                <w:rFonts w:ascii="Times New Roman" w:hAnsi="Times New Roman" w:cs="Times New Roman"/>
                <w:sz w:val="16"/>
                <w:szCs w:val="16"/>
              </w:rPr>
              <w:t>To evaluate chiropractic management of primary nocturnal enuresis in children.</w:t>
            </w:r>
          </w:p>
          <w:p w14:paraId="0CE57A62" w14:textId="77777777" w:rsidR="00EF664A" w:rsidRDefault="00EF664A" w:rsidP="00EF664A">
            <w:pPr>
              <w:rPr>
                <w:rFonts w:ascii="Times New Roman" w:hAnsi="Times New Roman" w:cs="Times New Roman"/>
                <w:sz w:val="16"/>
                <w:szCs w:val="16"/>
              </w:rPr>
            </w:pPr>
          </w:p>
          <w:p w14:paraId="4873F783" w14:textId="5A94AABC"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23EB371B" w14:textId="1466E3C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46</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5-13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not mentioned</w:t>
            </w:r>
          </w:p>
        </w:tc>
        <w:tc>
          <w:tcPr>
            <w:tcW w:w="1374" w:type="pct"/>
            <w:gridSpan w:val="3"/>
          </w:tcPr>
          <w:p w14:paraId="11ADCA79" w14:textId="4A3D68A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Lumbar manipulation + exercise (n= 17): patient was passively side- bent away from the therapist. The therapist passively rotated the thoracic spine and then delivered a quick posterior and inferior thrust through the anterior superior iliac spine. </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Sham manipulation + exercise (n=17): equal and opposite force was applied to the lumbar spinous process with no physiologic motion </w:t>
            </w:r>
            <w:r w:rsidRPr="00E66478">
              <w:rPr>
                <w:rFonts w:ascii="Times New Roman" w:hAnsi="Times New Roman" w:cs="Times New Roman"/>
                <w:sz w:val="16"/>
                <w:szCs w:val="16"/>
              </w:rPr>
              <w:br/>
            </w:r>
            <w:r w:rsidRPr="00E66478">
              <w:rPr>
                <w:rFonts w:ascii="Times New Roman" w:hAnsi="Times New Roman" w:cs="Times New Roman"/>
                <w:sz w:val="16"/>
                <w:szCs w:val="16"/>
              </w:rPr>
              <w:br/>
              <w:t>Duration: All patients performed 4 weeks of physical therapy exercise.</w:t>
            </w:r>
            <w:r>
              <w:rPr>
                <w:rFonts w:ascii="Times New Roman" w:hAnsi="Times New Roman" w:cs="Times New Roman"/>
                <w:sz w:val="16"/>
                <w:szCs w:val="16"/>
              </w:rPr>
              <w:t xml:space="preserve"> </w:t>
            </w:r>
            <w:r w:rsidRPr="00E66478">
              <w:rPr>
                <w:rFonts w:ascii="Times New Roman" w:hAnsi="Times New Roman" w:cs="Times New Roman"/>
                <w:sz w:val="16"/>
                <w:szCs w:val="16"/>
              </w:rPr>
              <w:t>Follow up: 4 weeks and 6 months</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P</w:t>
            </w:r>
            <w:r w:rsidRPr="00E66478">
              <w:rPr>
                <w:rFonts w:ascii="Times New Roman" w:hAnsi="Times New Roman" w:cs="Times New Roman"/>
                <w:sz w:val="16"/>
                <w:szCs w:val="16"/>
              </w:rPr>
              <w:t>hysiotherapy, manual therapists and certified orthopaedic clinical specialists certified in manual therapy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Frequency of wet nights</w:t>
            </w:r>
          </w:p>
        </w:tc>
        <w:tc>
          <w:tcPr>
            <w:tcW w:w="1654" w:type="pct"/>
            <w:gridSpan w:val="3"/>
          </w:tcPr>
          <w:p w14:paraId="533D3842" w14:textId="30E52903"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lastRenderedPageBreak/>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There was no significant different in the mean pre-to post-treatment change in wet night frequency between the treatment and sham treatment groups (p=0.067).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EF664A" w:rsidRPr="00687379" w14:paraId="27DB7389" w14:textId="77777777" w:rsidTr="00EF664A">
        <w:trPr>
          <w:trHeight w:val="20"/>
        </w:trPr>
        <w:tc>
          <w:tcPr>
            <w:tcW w:w="367" w:type="pct"/>
            <w:shd w:val="clear" w:color="auto" w:fill="D9D9D9" w:themeFill="background1" w:themeFillShade="D9"/>
          </w:tcPr>
          <w:p w14:paraId="6A9E7CD6" w14:textId="28EC0C97"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lastRenderedPageBreak/>
              <w:t>Study</w:t>
            </w:r>
          </w:p>
        </w:tc>
        <w:tc>
          <w:tcPr>
            <w:tcW w:w="688" w:type="pct"/>
            <w:gridSpan w:val="4"/>
            <w:shd w:val="clear" w:color="auto" w:fill="D9D9D9" w:themeFill="background1" w:themeFillShade="D9"/>
          </w:tcPr>
          <w:p w14:paraId="5D28097D" w14:textId="02ABB638"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p>
        </w:tc>
        <w:tc>
          <w:tcPr>
            <w:tcW w:w="917" w:type="pct"/>
            <w:gridSpan w:val="3"/>
            <w:shd w:val="clear" w:color="auto" w:fill="D9D9D9" w:themeFill="background1" w:themeFillShade="D9"/>
          </w:tcPr>
          <w:p w14:paraId="6400E1E4" w14:textId="107A2467"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1374" w:type="pct"/>
            <w:gridSpan w:val="3"/>
            <w:shd w:val="clear" w:color="auto" w:fill="D9D9D9" w:themeFill="background1" w:themeFillShade="D9"/>
          </w:tcPr>
          <w:p w14:paraId="10E6CDBC" w14:textId="38D33908"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1654" w:type="pct"/>
            <w:gridSpan w:val="3"/>
            <w:shd w:val="clear" w:color="auto" w:fill="D9D9D9" w:themeFill="background1" w:themeFillShade="D9"/>
          </w:tcPr>
          <w:p w14:paraId="016F59FA" w14:textId="1A3FC42F"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Ma</w:t>
            </w:r>
            <w:r>
              <w:rPr>
                <w:rFonts w:ascii="Times New Roman" w:hAnsi="Times New Roman" w:cs="Times New Roman"/>
                <w:b/>
                <w:bCs/>
                <w:sz w:val="16"/>
                <w:szCs w:val="16"/>
              </w:rPr>
              <w:t>in</w:t>
            </w:r>
            <w:r w:rsidRPr="00E66478">
              <w:rPr>
                <w:rFonts w:ascii="Times New Roman" w:hAnsi="Times New Roman" w:cs="Times New Roman"/>
                <w:b/>
                <w:bCs/>
                <w:sz w:val="16"/>
                <w:szCs w:val="16"/>
              </w:rPr>
              <w:t xml:space="preserve"> Findings &amp; Adverse Events</w:t>
            </w:r>
          </w:p>
        </w:tc>
      </w:tr>
      <w:tr w:rsidR="00EF664A" w:rsidRPr="00E66478" w14:paraId="514C5743" w14:textId="77777777" w:rsidTr="00EF664A">
        <w:trPr>
          <w:trHeight w:val="20"/>
        </w:trPr>
        <w:tc>
          <w:tcPr>
            <w:tcW w:w="367" w:type="pct"/>
          </w:tcPr>
          <w:p w14:paraId="61A26776" w14:textId="78BC9880"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Selhorst &amp; </w:t>
            </w:r>
            <w:r w:rsidRPr="00E66478">
              <w:rPr>
                <w:rFonts w:ascii="Times New Roman" w:hAnsi="Times New Roman" w:cs="Times New Roman"/>
                <w:sz w:val="16"/>
                <w:szCs w:val="16"/>
              </w:rPr>
              <w:br/>
              <w:t>Selhorst (2015)</w:t>
            </w:r>
            <w:r w:rsidRPr="00E66478">
              <w:rPr>
                <w:rFonts w:ascii="Times New Roman" w:hAnsi="Times New Roman" w:cs="Times New Roman"/>
                <w:sz w:val="16"/>
                <w:szCs w:val="16"/>
              </w:rPr>
              <w:br/>
            </w:r>
            <w:r w:rsidRPr="00E66478">
              <w:rPr>
                <w:rFonts w:ascii="Times New Roman" w:hAnsi="Times New Roman" w:cs="Times New Roman"/>
                <w:sz w:val="16"/>
                <w:szCs w:val="16"/>
              </w:rPr>
              <w:br/>
              <w:t>Low back pain</w:t>
            </w:r>
          </w:p>
        </w:tc>
        <w:tc>
          <w:tcPr>
            <w:tcW w:w="688" w:type="pct"/>
            <w:gridSpan w:val="4"/>
          </w:tcPr>
          <w:p w14:paraId="76336DAB" w14:textId="77777777" w:rsidR="00EF664A" w:rsidRPr="00C71D06" w:rsidRDefault="00EF664A" w:rsidP="00EF664A">
            <w:pPr>
              <w:rPr>
                <w:rFonts w:ascii="Times New Roman" w:hAnsi="Times New Roman" w:cs="Times New Roman"/>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C71D06">
              <w:rPr>
                <w:rFonts w:ascii="Times New Roman" w:hAnsi="Times New Roman" w:cs="Times New Roman"/>
                <w:b/>
                <w:bCs/>
                <w:sz w:val="16"/>
                <w:szCs w:val="16"/>
              </w:rPr>
              <w:t xml:space="preserve">(1) to assess the efficacy of </w:t>
            </w:r>
            <w:r w:rsidRPr="00C71D06">
              <w:rPr>
                <w:rFonts w:ascii="Times New Roman" w:hAnsi="Times New Roman" w:cs="Times New Roman"/>
                <w:sz w:val="16"/>
                <w:szCs w:val="16"/>
              </w:rPr>
              <w:t>adding lumbar manipulation to</w:t>
            </w:r>
            <w:r>
              <w:rPr>
                <w:rFonts w:ascii="Times New Roman" w:hAnsi="Times New Roman" w:cs="Times New Roman"/>
                <w:sz w:val="16"/>
                <w:szCs w:val="16"/>
              </w:rPr>
              <w:t xml:space="preserve"> </w:t>
            </w:r>
            <w:r w:rsidRPr="00C71D06">
              <w:rPr>
                <w:rFonts w:ascii="Times New Roman" w:hAnsi="Times New Roman" w:cs="Times New Roman"/>
                <w:sz w:val="16"/>
                <w:szCs w:val="16"/>
              </w:rPr>
              <w:t>an exercise program in adolescents with acute (</w:t>
            </w:r>
            <w:r>
              <w:rPr>
                <w:rFonts w:ascii="Times New Roman" w:hAnsi="Times New Roman" w:cs="Times New Roman"/>
                <w:sz w:val="16"/>
                <w:szCs w:val="16"/>
              </w:rPr>
              <w:t>&lt;</w:t>
            </w:r>
            <w:r w:rsidRPr="00C71D06">
              <w:rPr>
                <w:rFonts w:ascii="Times New Roman" w:hAnsi="Times New Roman" w:cs="Times New Roman"/>
                <w:sz w:val="16"/>
                <w:szCs w:val="16"/>
              </w:rPr>
              <w:t>90 days) LBP and (2) to report and assess any adverse</w:t>
            </w:r>
            <w:r>
              <w:rPr>
                <w:rFonts w:ascii="Times New Roman" w:hAnsi="Times New Roman" w:cs="Times New Roman"/>
                <w:sz w:val="16"/>
                <w:szCs w:val="16"/>
              </w:rPr>
              <w:t xml:space="preserve"> </w:t>
            </w:r>
            <w:r w:rsidRPr="00C71D06">
              <w:rPr>
                <w:rFonts w:ascii="Times New Roman" w:hAnsi="Times New Roman" w:cs="Times New Roman"/>
                <w:sz w:val="16"/>
                <w:szCs w:val="16"/>
              </w:rPr>
              <w:t>reactions associated with lumbar manipulation noted in this study.</w:t>
            </w:r>
          </w:p>
          <w:p w14:paraId="2E032D09" w14:textId="77777777" w:rsidR="00EF664A" w:rsidRDefault="00EF664A" w:rsidP="00EF664A">
            <w:pPr>
              <w:rPr>
                <w:rFonts w:ascii="Times New Roman" w:hAnsi="Times New Roman" w:cs="Times New Roman"/>
                <w:sz w:val="16"/>
                <w:szCs w:val="16"/>
              </w:rPr>
            </w:pPr>
          </w:p>
          <w:p w14:paraId="2E681700" w14:textId="4AE38C1C"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6A471B83" w14:textId="1682DFD9"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 n = 34</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:13-17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13-17 years old</w:t>
            </w:r>
            <w:r w:rsidRPr="00E66478">
              <w:rPr>
                <w:rFonts w:ascii="Times New Roman" w:hAnsi="Times New Roman" w:cs="Times New Roman"/>
                <w:sz w:val="16"/>
                <w:szCs w:val="16"/>
              </w:rPr>
              <w:br/>
              <w:t>(2) Mechanical LBP</w:t>
            </w:r>
            <w:r w:rsidRPr="00E66478">
              <w:rPr>
                <w:rFonts w:ascii="Times New Roman" w:hAnsi="Times New Roman" w:cs="Times New Roman"/>
                <w:sz w:val="16"/>
                <w:szCs w:val="16"/>
              </w:rPr>
              <w:br/>
              <w:t>(3) Duration of symptoms &lt;90 days</w:t>
            </w:r>
          </w:p>
        </w:tc>
        <w:tc>
          <w:tcPr>
            <w:tcW w:w="1374" w:type="pct"/>
            <w:gridSpan w:val="3"/>
          </w:tcPr>
          <w:p w14:paraId="44F7597D" w14:textId="35D23ADC"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Manipulation &amp; Exercise (n=17): passive rotation of the thoracic spine and then a quick posterior and inferior thrust through the anterior superior iliac spine was applied</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Sham &amp; Exercise (n=17): equal and opposite force was applied to the lumbar spinous process with no physiologic motion </w:t>
            </w:r>
            <w:r w:rsidRPr="00E66478">
              <w:rPr>
                <w:rFonts w:ascii="Times New Roman" w:hAnsi="Times New Roman" w:cs="Times New Roman"/>
                <w:sz w:val="16"/>
                <w:szCs w:val="16"/>
              </w:rPr>
              <w:br/>
            </w:r>
            <w:r w:rsidRPr="00E66478">
              <w:rPr>
                <w:rFonts w:ascii="Times New Roman" w:hAnsi="Times New Roman" w:cs="Times New Roman"/>
                <w:sz w:val="16"/>
                <w:szCs w:val="16"/>
              </w:rPr>
              <w:br/>
              <w:t>Exercise in both groups consisted of lumbar stabilization, range of motion, postural training, core strengthening, and stretching.</w:t>
            </w:r>
            <w:r>
              <w:rPr>
                <w:rFonts w:ascii="Times New Roman" w:hAnsi="Times New Roman" w:cs="Times New Roman"/>
                <w:sz w:val="16"/>
                <w:szCs w:val="16"/>
              </w:rPr>
              <w:t xml:space="preserve"> </w:t>
            </w:r>
            <w:r w:rsidRPr="00E66478">
              <w:rPr>
                <w:rFonts w:ascii="Times New Roman" w:hAnsi="Times New Roman" w:cs="Times New Roman"/>
                <w:sz w:val="16"/>
                <w:szCs w:val="16"/>
              </w:rPr>
              <w:t>Duration: 4 weeks of exercise with only 2 sessions of manipulation or sham manipulation</w:t>
            </w:r>
            <w:r w:rsidRPr="00E66478">
              <w:rPr>
                <w:rFonts w:ascii="Times New Roman" w:hAnsi="Times New Roman" w:cs="Times New Roman"/>
                <w:sz w:val="16"/>
                <w:szCs w:val="16"/>
              </w:rPr>
              <w:br/>
            </w:r>
            <w:r w:rsidRPr="00E66478">
              <w:rPr>
                <w:rFonts w:ascii="Times New Roman" w:hAnsi="Times New Roman" w:cs="Times New Roman"/>
                <w:sz w:val="16"/>
                <w:szCs w:val="16"/>
              </w:rPr>
              <w:br/>
              <w:t>Follow Up: 1 week, 4 weeks, 6 months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Primary Outcome</w:t>
            </w:r>
            <w:r>
              <w:rPr>
                <w:rFonts w:ascii="Times New Roman" w:hAnsi="Times New Roman" w:cs="Times New Roman"/>
                <w:b/>
                <w:bCs/>
                <w:sz w:val="16"/>
                <w:szCs w:val="16"/>
              </w:rPr>
              <w:t>s:</w:t>
            </w:r>
            <w:r w:rsidRPr="00E66478">
              <w:rPr>
                <w:rFonts w:ascii="Times New Roman" w:hAnsi="Times New Roman" w:cs="Times New Roman"/>
                <w:sz w:val="16"/>
                <w:szCs w:val="16"/>
              </w:rPr>
              <w:t xml:space="preserve"> patient-specific functional scale (PSFS) and numeric pain-rating scale (NPRS).</w:t>
            </w:r>
            <w:r w:rsidRPr="00E66478">
              <w:rPr>
                <w:rFonts w:ascii="Times New Roman" w:hAnsi="Times New Roman" w:cs="Times New Roman"/>
                <w:sz w:val="16"/>
                <w:szCs w:val="16"/>
              </w:rPr>
              <w:br/>
            </w:r>
            <w:r w:rsidRPr="00E66478">
              <w:rPr>
                <w:rFonts w:ascii="Times New Roman" w:hAnsi="Times New Roman" w:cs="Times New Roman"/>
                <w:sz w:val="16"/>
                <w:szCs w:val="16"/>
              </w:rPr>
              <w:br/>
              <w:t>Secondary Outcome Measure: global rating of change (GROC) scale to assess perceived improvement</w:t>
            </w:r>
          </w:p>
        </w:tc>
        <w:tc>
          <w:tcPr>
            <w:tcW w:w="1654" w:type="pct"/>
            <w:gridSpan w:val="3"/>
          </w:tcPr>
          <w:p w14:paraId="5D28D825" w14:textId="77777777" w:rsidR="00EF664A" w:rsidRDefault="00EF664A" w:rsidP="00EF664A">
            <w:pPr>
              <w:rPr>
                <w:rFonts w:ascii="Times New Roman" w:hAnsi="Times New Roman" w:cs="Times New Roman"/>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w:t>
            </w:r>
            <w:r>
              <w:rPr>
                <w:rFonts w:ascii="Times New Roman" w:hAnsi="Times New Roman" w:cs="Times New Roman"/>
                <w:sz w:val="16"/>
                <w:szCs w:val="16"/>
              </w:rPr>
              <w:t>s</w:t>
            </w:r>
            <w:r w:rsidRPr="00E66478">
              <w:rPr>
                <w:rFonts w:ascii="Times New Roman" w:hAnsi="Times New Roman" w:cs="Times New Roman"/>
                <w:sz w:val="16"/>
                <w:szCs w:val="16"/>
              </w:rPr>
              <w:t xml:space="preserve">: </w:t>
            </w:r>
            <w:r>
              <w:rPr>
                <w:rFonts w:ascii="Times New Roman" w:hAnsi="Times New Roman" w:cs="Times New Roman"/>
                <w:sz w:val="16"/>
                <w:szCs w:val="16"/>
              </w:rPr>
              <w:t>A</w:t>
            </w:r>
            <w:r w:rsidRPr="00E66478">
              <w:rPr>
                <w:rFonts w:ascii="Times New Roman" w:hAnsi="Times New Roman" w:cs="Times New Roman"/>
                <w:sz w:val="16"/>
                <w:szCs w:val="16"/>
              </w:rPr>
              <w:t xml:space="preserve">ddition of lumbar manipulation to </w:t>
            </w:r>
            <w:r>
              <w:rPr>
                <w:rFonts w:ascii="Times New Roman" w:hAnsi="Times New Roman" w:cs="Times New Roman"/>
                <w:sz w:val="16"/>
                <w:szCs w:val="16"/>
              </w:rPr>
              <w:t xml:space="preserve">an </w:t>
            </w:r>
            <w:r w:rsidRPr="00E66478">
              <w:rPr>
                <w:rFonts w:ascii="Times New Roman" w:hAnsi="Times New Roman" w:cs="Times New Roman"/>
                <w:sz w:val="16"/>
                <w:szCs w:val="16"/>
              </w:rPr>
              <w:t>exercise</w:t>
            </w:r>
            <w:r>
              <w:rPr>
                <w:rFonts w:ascii="Times New Roman" w:hAnsi="Times New Roman" w:cs="Times New Roman"/>
                <w:sz w:val="16"/>
                <w:szCs w:val="16"/>
              </w:rPr>
              <w:t xml:space="preserve"> program</w:t>
            </w:r>
            <w:r w:rsidRPr="00E66478">
              <w:rPr>
                <w:rFonts w:ascii="Times New Roman" w:hAnsi="Times New Roman" w:cs="Times New Roman"/>
                <w:sz w:val="16"/>
                <w:szCs w:val="16"/>
              </w:rPr>
              <w:t xml:space="preserve"> did not benefit adolescents with acute low back pain. No statistical or clinical differences were noted for pain</w:t>
            </w:r>
            <w:r>
              <w:rPr>
                <w:rFonts w:ascii="Times New Roman" w:hAnsi="Times New Roman" w:cs="Times New Roman"/>
                <w:sz w:val="16"/>
                <w:szCs w:val="16"/>
              </w:rPr>
              <w:t xml:space="preserve"> (p=0.369)</w:t>
            </w:r>
            <w:r w:rsidRPr="00E66478">
              <w:rPr>
                <w:rFonts w:ascii="Times New Roman" w:hAnsi="Times New Roman" w:cs="Times New Roman"/>
                <w:sz w:val="16"/>
                <w:szCs w:val="16"/>
              </w:rPr>
              <w:t>, function</w:t>
            </w:r>
            <w:r>
              <w:rPr>
                <w:rFonts w:ascii="Times New Roman" w:hAnsi="Times New Roman" w:cs="Times New Roman"/>
                <w:sz w:val="16"/>
                <w:szCs w:val="16"/>
              </w:rPr>
              <w:t xml:space="preserve"> (p=0.143)</w:t>
            </w:r>
            <w:r w:rsidRPr="00E66478">
              <w:rPr>
                <w:rFonts w:ascii="Times New Roman" w:hAnsi="Times New Roman" w:cs="Times New Roman"/>
                <w:sz w:val="16"/>
                <w:szCs w:val="16"/>
              </w:rPr>
              <w:t>, or global rate of change</w:t>
            </w:r>
            <w:r>
              <w:rPr>
                <w:rFonts w:ascii="Times New Roman" w:hAnsi="Times New Roman" w:cs="Times New Roman"/>
                <w:sz w:val="16"/>
                <w:szCs w:val="16"/>
              </w:rPr>
              <w:t>/perceived improvement</w:t>
            </w:r>
            <w:r w:rsidRPr="00E66478">
              <w:rPr>
                <w:rFonts w:ascii="Times New Roman" w:hAnsi="Times New Roman" w:cs="Times New Roman"/>
                <w:sz w:val="16"/>
                <w:szCs w:val="16"/>
              </w:rPr>
              <w:t xml:space="preserve"> (GROC) scale </w:t>
            </w:r>
            <w:r>
              <w:rPr>
                <w:rFonts w:ascii="Times New Roman" w:hAnsi="Times New Roman" w:cs="Times New Roman"/>
                <w:sz w:val="16"/>
                <w:szCs w:val="16"/>
              </w:rPr>
              <w:t xml:space="preserve">(p=0.938) </w:t>
            </w:r>
            <w:r w:rsidRPr="00E66478">
              <w:rPr>
                <w:rFonts w:ascii="Times New Roman" w:hAnsi="Times New Roman" w:cs="Times New Roman"/>
                <w:sz w:val="16"/>
                <w:szCs w:val="16"/>
              </w:rPr>
              <w:t xml:space="preserve">between groups. Adolescents with LBP had a high frequency of chronic or recurrent symptoms at the 6-month follow-up. </w:t>
            </w:r>
          </w:p>
          <w:p w14:paraId="6030F5A3" w14:textId="02F8F590" w:rsidR="00EF664A" w:rsidRPr="00687379" w:rsidRDefault="00EF664A" w:rsidP="00EF664A">
            <w:pPr>
              <w:rPr>
                <w:rFonts w:ascii="Times New Roman" w:hAnsi="Times New Roman" w:cs="Times New Roman"/>
                <w:b/>
                <w:bCs/>
                <w:sz w:val="16"/>
                <w:szCs w:val="16"/>
              </w:rPr>
            </w:pP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 increased risk of experiencing a mild to moderate adverse reaction with adding lumbar manipulation to an exercise program noted in this study.</w:t>
            </w:r>
          </w:p>
        </w:tc>
      </w:tr>
      <w:tr w:rsidR="00EF664A" w:rsidRPr="00E66478" w14:paraId="759EA9C6" w14:textId="77777777" w:rsidTr="00EF664A">
        <w:trPr>
          <w:trHeight w:val="20"/>
        </w:trPr>
        <w:tc>
          <w:tcPr>
            <w:tcW w:w="367" w:type="pct"/>
          </w:tcPr>
          <w:p w14:paraId="2960EE76" w14:textId="62E41181"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Wiberg et al (1999)</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688" w:type="pct"/>
            <w:gridSpan w:val="4"/>
          </w:tcPr>
          <w:p w14:paraId="62807660" w14:textId="77777777"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Aim:</w:t>
            </w:r>
            <w:r>
              <w:rPr>
                <w:rFonts w:ascii="Times New Roman" w:hAnsi="Times New Roman" w:cs="Times New Roman"/>
                <w:b/>
                <w:bCs/>
                <w:sz w:val="16"/>
                <w:szCs w:val="16"/>
              </w:rPr>
              <w:t xml:space="preserve"> </w:t>
            </w:r>
            <w:r w:rsidRPr="00C71D06">
              <w:rPr>
                <w:rFonts w:ascii="Times New Roman" w:hAnsi="Times New Roman" w:cs="Times New Roman"/>
                <w:sz w:val="16"/>
                <w:szCs w:val="16"/>
              </w:rPr>
              <w:t>To determine whether there is a</w:t>
            </w:r>
            <w:r>
              <w:rPr>
                <w:rFonts w:ascii="Times New Roman" w:hAnsi="Times New Roman" w:cs="Times New Roman"/>
                <w:sz w:val="16"/>
                <w:szCs w:val="16"/>
              </w:rPr>
              <w:t xml:space="preserve"> </w:t>
            </w:r>
            <w:r w:rsidRPr="00C71D06">
              <w:rPr>
                <w:rFonts w:ascii="Times New Roman" w:hAnsi="Times New Roman" w:cs="Times New Roman"/>
                <w:sz w:val="16"/>
                <w:szCs w:val="16"/>
              </w:rPr>
              <w:t>short-term effect of spinal manipulation in the</w:t>
            </w:r>
            <w:r>
              <w:rPr>
                <w:rFonts w:ascii="Times New Roman" w:hAnsi="Times New Roman" w:cs="Times New Roman"/>
                <w:sz w:val="16"/>
                <w:szCs w:val="16"/>
              </w:rPr>
              <w:t xml:space="preserve"> </w:t>
            </w:r>
            <w:r w:rsidRPr="00C71D06">
              <w:rPr>
                <w:rFonts w:ascii="Times New Roman" w:hAnsi="Times New Roman" w:cs="Times New Roman"/>
                <w:sz w:val="16"/>
                <w:szCs w:val="16"/>
              </w:rPr>
              <w:t>treatment of infantile colic.</w:t>
            </w:r>
          </w:p>
          <w:p w14:paraId="754A2C05" w14:textId="77777777" w:rsidR="00EF664A" w:rsidRDefault="00EF664A" w:rsidP="00EF664A">
            <w:pPr>
              <w:rPr>
                <w:rFonts w:ascii="Times New Roman" w:hAnsi="Times New Roman" w:cs="Times New Roman"/>
                <w:sz w:val="16"/>
                <w:szCs w:val="16"/>
              </w:rPr>
            </w:pPr>
          </w:p>
          <w:p w14:paraId="06A8FDF6" w14:textId="3987B247" w:rsidR="00EF664A" w:rsidRPr="00A01ADE" w:rsidRDefault="00EF664A" w:rsidP="00EF664A">
            <w:pPr>
              <w:rPr>
                <w:rFonts w:ascii="Times New Roman" w:hAnsi="Times New Roman" w:cs="Times New Roman"/>
                <w:b/>
                <w:bCs/>
                <w:sz w:val="16"/>
                <w:szCs w:val="16"/>
              </w:rPr>
            </w:pPr>
            <w:r w:rsidRPr="00A01ADE">
              <w:rPr>
                <w:rFonts w:ascii="Times New Roman" w:hAnsi="Times New Roman" w:cs="Times New Roman"/>
                <w:b/>
                <w:bCs/>
                <w:sz w:val="16"/>
                <w:szCs w:val="16"/>
              </w:rPr>
              <w:t>Design:</w:t>
            </w:r>
            <w:r>
              <w:rPr>
                <w:rFonts w:ascii="Times New Roman" w:hAnsi="Times New Roman" w:cs="Times New Roman"/>
                <w:sz w:val="16"/>
                <w:szCs w:val="16"/>
              </w:rPr>
              <w:t xml:space="preserve"> </w:t>
            </w:r>
            <w:r w:rsidRPr="00E66478">
              <w:rPr>
                <w:rFonts w:ascii="Times New Roman" w:hAnsi="Times New Roman" w:cs="Times New Roman"/>
                <w:sz w:val="16"/>
                <w:szCs w:val="16"/>
              </w:rPr>
              <w:t>RCT</w:t>
            </w:r>
          </w:p>
        </w:tc>
        <w:tc>
          <w:tcPr>
            <w:tcW w:w="917" w:type="pct"/>
            <w:gridSpan w:val="3"/>
          </w:tcPr>
          <w:p w14:paraId="25CF2E61"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50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infants </w:t>
            </w:r>
          </w:p>
          <w:p w14:paraId="77235944" w14:textId="77777777" w:rsidR="00EF664A" w:rsidRDefault="00EF664A" w:rsidP="00EF664A">
            <w:pPr>
              <w:rPr>
                <w:rFonts w:ascii="Times New Roman" w:hAnsi="Times New Roman" w:cs="Times New Roman"/>
                <w:sz w:val="16"/>
                <w:szCs w:val="16"/>
              </w:rPr>
            </w:pP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Aged 2 to 10 weeks</w:t>
            </w:r>
            <w:r w:rsidRPr="00E66478">
              <w:rPr>
                <w:rFonts w:ascii="Times New Roman" w:hAnsi="Times New Roman" w:cs="Times New Roman"/>
                <w:sz w:val="16"/>
                <w:szCs w:val="16"/>
              </w:rPr>
              <w:br/>
              <w:t>(2) No symptoms that could be a sign of any other disease than infantile colic</w:t>
            </w:r>
            <w:r w:rsidRPr="00E66478">
              <w:rPr>
                <w:rFonts w:ascii="Times New Roman" w:hAnsi="Times New Roman" w:cs="Times New Roman"/>
                <w:sz w:val="16"/>
                <w:szCs w:val="16"/>
              </w:rPr>
              <w:br/>
              <w:t>(3) 1 or more violent spells of crying per day lasting at least 3 hours long per day and must have been present at least 5 of the 7 previous days</w:t>
            </w:r>
            <w:r w:rsidRPr="00E66478">
              <w:rPr>
                <w:rFonts w:ascii="Times New Roman" w:hAnsi="Times New Roman" w:cs="Times New Roman"/>
                <w:sz w:val="16"/>
                <w:szCs w:val="16"/>
              </w:rPr>
              <w:br/>
              <w:t>(4) Normal behaviour</w:t>
            </w:r>
            <w:r w:rsidRPr="00E66478">
              <w:rPr>
                <w:rFonts w:ascii="Times New Roman" w:hAnsi="Times New Roman" w:cs="Times New Roman"/>
                <w:sz w:val="16"/>
                <w:szCs w:val="16"/>
              </w:rPr>
              <w:br/>
              <w:t>(5) Must not suffer from any known past or present disease</w:t>
            </w:r>
            <w:r w:rsidRPr="00E66478">
              <w:rPr>
                <w:rFonts w:ascii="Times New Roman" w:hAnsi="Times New Roman" w:cs="Times New Roman"/>
                <w:sz w:val="16"/>
                <w:szCs w:val="16"/>
              </w:rPr>
              <w:br/>
              <w:t>(6) Average weight gain of at least 150 g/w</w:t>
            </w:r>
            <w:r>
              <w:rPr>
                <w:rFonts w:ascii="Times New Roman" w:hAnsi="Times New Roman" w:cs="Times New Roman"/>
                <w:sz w:val="16"/>
                <w:szCs w:val="16"/>
              </w:rPr>
              <w:t>ee</w:t>
            </w:r>
            <w:r w:rsidRPr="00E66478">
              <w:rPr>
                <w:rFonts w:ascii="Times New Roman" w:hAnsi="Times New Roman" w:cs="Times New Roman"/>
                <w:sz w:val="16"/>
                <w:szCs w:val="16"/>
              </w:rPr>
              <w:t>k</w:t>
            </w:r>
            <w:r w:rsidRPr="00E66478">
              <w:rPr>
                <w:rFonts w:ascii="Times New Roman" w:hAnsi="Times New Roman" w:cs="Times New Roman"/>
                <w:sz w:val="16"/>
                <w:szCs w:val="16"/>
              </w:rPr>
              <w:br/>
              <w:t xml:space="preserve">(7) Show typical colic behaviour during the spells of crying (i.e., motor unrest; often flexing knees against the abdomen; or extending the trunk, neck, and extremities) </w:t>
            </w:r>
            <w:r w:rsidRPr="00E66478">
              <w:rPr>
                <w:rFonts w:ascii="Times New Roman" w:hAnsi="Times New Roman" w:cs="Times New Roman"/>
                <w:sz w:val="16"/>
                <w:szCs w:val="16"/>
              </w:rPr>
              <w:br/>
              <w:t>(8) During attacks the infant cannot (or only temporarily) be comforted by (a) being picked up, walked, or cradled; (b) change of diaper; (c) being offered a dummy</w:t>
            </w:r>
          </w:p>
          <w:p w14:paraId="1C2378B9" w14:textId="5FFC8FBE" w:rsidR="00EF664A" w:rsidRPr="00E66478" w:rsidRDefault="00EF664A" w:rsidP="00EF664A">
            <w:pPr>
              <w:rPr>
                <w:rFonts w:ascii="Times New Roman" w:hAnsi="Times New Roman" w:cs="Times New Roman"/>
                <w:sz w:val="16"/>
                <w:szCs w:val="16"/>
              </w:rPr>
            </w:pPr>
          </w:p>
        </w:tc>
        <w:tc>
          <w:tcPr>
            <w:tcW w:w="1374" w:type="pct"/>
            <w:gridSpan w:val="3"/>
          </w:tcPr>
          <w:p w14:paraId="17DB0715" w14:textId="765C7F3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Dimethicone group (n=20): dimethicone daily for 2 weeks as prescribed plus advice and education on breastfeeding techniques and mother's diet </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Manipulation Group (n=25): spinal manipulation/mobilisation for 2 weeks (3-5 treatment sessions) with specific light pressure with the fingertips plus advice and education on breastfeeding techniques and mother's diet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Primary Outcome</w:t>
            </w:r>
            <w:r>
              <w:rPr>
                <w:rFonts w:ascii="Times New Roman" w:hAnsi="Times New Roman" w:cs="Times New Roman"/>
                <w:b/>
                <w:bCs/>
                <w:sz w:val="16"/>
                <w:szCs w:val="16"/>
              </w:rPr>
              <w:t>s</w:t>
            </w:r>
            <w:r w:rsidRPr="00E66478">
              <w:rPr>
                <w:rFonts w:ascii="Times New Roman" w:hAnsi="Times New Roman" w:cs="Times New Roman"/>
                <w:sz w:val="16"/>
                <w:szCs w:val="16"/>
              </w:rPr>
              <w:t>: percent change within each child of the mean hours of infantile colic behaviour per day as registered in the diaries</w:t>
            </w:r>
          </w:p>
        </w:tc>
        <w:tc>
          <w:tcPr>
            <w:tcW w:w="1654" w:type="pct"/>
            <w:gridSpan w:val="3"/>
          </w:tcPr>
          <w:p w14:paraId="48AB7B1C" w14:textId="5589C403"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Ma</w:t>
            </w:r>
            <w:r>
              <w:rPr>
                <w:rFonts w:ascii="Times New Roman" w:hAnsi="Times New Roman" w:cs="Times New Roman"/>
                <w:b/>
                <w:bCs/>
                <w:sz w:val="16"/>
                <w:szCs w:val="16"/>
              </w:rPr>
              <w:t>in</w:t>
            </w:r>
            <w:r w:rsidRPr="00687379">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S</w:t>
            </w:r>
            <w:r w:rsidRPr="00E66478">
              <w:rPr>
                <w:rFonts w:ascii="Times New Roman" w:hAnsi="Times New Roman" w:cs="Times New Roman"/>
                <w:sz w:val="16"/>
                <w:szCs w:val="16"/>
              </w:rPr>
              <w:t>pinal manipulation is effective in relieving infantile colic</w:t>
            </w:r>
            <w:r>
              <w:rPr>
                <w:rFonts w:ascii="Times New Roman" w:hAnsi="Times New Roman" w:cs="Times New Roman"/>
                <w:sz w:val="16"/>
                <w:szCs w:val="16"/>
              </w:rPr>
              <w:t xml:space="preserve"> symptoms in the medium term (4-7 days) (p=0.04) and (days 8-11) (p=0.004) but not the immediate to short term (0-3 days) (p=0.37).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EF664A" w:rsidRPr="00E66478" w14:paraId="4AC3DACB" w14:textId="77777777" w:rsidTr="00EF664A">
        <w:trPr>
          <w:trHeight w:val="314"/>
        </w:trPr>
        <w:tc>
          <w:tcPr>
            <w:tcW w:w="5000" w:type="pct"/>
            <w:gridSpan w:val="14"/>
          </w:tcPr>
          <w:p w14:paraId="1D24948E" w14:textId="77777777" w:rsidR="00EF664A" w:rsidRPr="009E2052" w:rsidRDefault="00EF664A" w:rsidP="00EF664A">
            <w:pPr>
              <w:rPr>
                <w:rFonts w:ascii="Times New Roman" w:hAnsi="Times New Roman" w:cs="Times New Roman"/>
                <w:b/>
                <w:bCs/>
                <w:sz w:val="22"/>
                <w:szCs w:val="22"/>
              </w:rPr>
            </w:pPr>
            <w:r w:rsidRPr="009E2052">
              <w:rPr>
                <w:rFonts w:ascii="Times New Roman" w:hAnsi="Times New Roman" w:cs="Times New Roman"/>
                <w:b/>
                <w:bCs/>
                <w:sz w:val="22"/>
                <w:szCs w:val="22"/>
              </w:rPr>
              <w:lastRenderedPageBreak/>
              <w:t xml:space="preserve">Data Extraction for Other Studies </w:t>
            </w:r>
          </w:p>
          <w:p w14:paraId="5389064F" w14:textId="77777777" w:rsidR="00EF664A" w:rsidRPr="00687379" w:rsidRDefault="00EF664A" w:rsidP="00EF664A">
            <w:pPr>
              <w:rPr>
                <w:rFonts w:ascii="Times New Roman" w:hAnsi="Times New Roman" w:cs="Times New Roman"/>
                <w:b/>
                <w:bCs/>
                <w:sz w:val="16"/>
                <w:szCs w:val="16"/>
              </w:rPr>
            </w:pPr>
          </w:p>
        </w:tc>
      </w:tr>
      <w:tr w:rsidR="00EF664A" w:rsidRPr="00B5623A" w14:paraId="5011F5F5" w14:textId="77777777" w:rsidTr="00EF664A">
        <w:trPr>
          <w:trHeight w:val="20"/>
        </w:trPr>
        <w:tc>
          <w:tcPr>
            <w:tcW w:w="509" w:type="pct"/>
            <w:gridSpan w:val="3"/>
            <w:shd w:val="clear" w:color="auto" w:fill="D9D9D9" w:themeFill="background1" w:themeFillShade="D9"/>
          </w:tcPr>
          <w:p w14:paraId="143B4AFA" w14:textId="5C158C72"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 xml:space="preserve">Study </w:t>
            </w:r>
          </w:p>
        </w:tc>
        <w:tc>
          <w:tcPr>
            <w:tcW w:w="728" w:type="pct"/>
            <w:gridSpan w:val="3"/>
            <w:shd w:val="clear" w:color="auto" w:fill="D9D9D9" w:themeFill="background1" w:themeFillShade="D9"/>
          </w:tcPr>
          <w:p w14:paraId="41B8210D" w14:textId="41B9E674"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r>
              <w:rPr>
                <w:rFonts w:ascii="Times New Roman" w:hAnsi="Times New Roman" w:cs="Times New Roman"/>
                <w:b/>
                <w:bCs/>
                <w:sz w:val="16"/>
                <w:szCs w:val="16"/>
              </w:rPr>
              <w:t xml:space="preserve"> / Location</w:t>
            </w:r>
          </w:p>
        </w:tc>
        <w:tc>
          <w:tcPr>
            <w:tcW w:w="734" w:type="pct"/>
            <w:gridSpan w:val="2"/>
            <w:shd w:val="clear" w:color="auto" w:fill="D9D9D9" w:themeFill="background1" w:themeFillShade="D9"/>
          </w:tcPr>
          <w:p w14:paraId="4FD8CD75" w14:textId="13CABF58"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965" w:type="pct"/>
            <w:gridSpan w:val="2"/>
            <w:shd w:val="clear" w:color="auto" w:fill="D9D9D9" w:themeFill="background1" w:themeFillShade="D9"/>
          </w:tcPr>
          <w:p w14:paraId="4B4EE442" w14:textId="641B4638"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2064" w:type="pct"/>
            <w:gridSpan w:val="4"/>
            <w:shd w:val="clear" w:color="auto" w:fill="D9D9D9" w:themeFill="background1" w:themeFillShade="D9"/>
          </w:tcPr>
          <w:p w14:paraId="2C97A141" w14:textId="0561B57A"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Ma</w:t>
            </w:r>
            <w:r>
              <w:rPr>
                <w:rFonts w:ascii="Times New Roman" w:hAnsi="Times New Roman" w:cs="Times New Roman"/>
                <w:b/>
                <w:bCs/>
                <w:sz w:val="16"/>
                <w:szCs w:val="16"/>
              </w:rPr>
              <w:t>in</w:t>
            </w:r>
            <w:r w:rsidRPr="00B5623A">
              <w:rPr>
                <w:rFonts w:ascii="Times New Roman" w:hAnsi="Times New Roman" w:cs="Times New Roman"/>
                <w:b/>
                <w:bCs/>
                <w:sz w:val="16"/>
                <w:szCs w:val="16"/>
              </w:rPr>
              <w:t xml:space="preserve"> Findings &amp; Adverse Events</w:t>
            </w:r>
          </w:p>
        </w:tc>
      </w:tr>
      <w:tr w:rsidR="00EF664A" w:rsidRPr="00E66478" w14:paraId="54B266A3" w14:textId="77777777" w:rsidTr="00EF664A">
        <w:trPr>
          <w:trHeight w:val="20"/>
        </w:trPr>
        <w:tc>
          <w:tcPr>
            <w:tcW w:w="509" w:type="pct"/>
            <w:gridSpan w:val="3"/>
          </w:tcPr>
          <w:p w14:paraId="14BDFBDD" w14:textId="5B186F34"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Alcantara et al (2009)</w:t>
            </w:r>
          </w:p>
        </w:tc>
        <w:tc>
          <w:tcPr>
            <w:tcW w:w="728" w:type="pct"/>
            <w:gridSpan w:val="3"/>
          </w:tcPr>
          <w:p w14:paraId="5773FA9E" w14:textId="536EFE9F" w:rsidR="00EF664A" w:rsidRPr="000D7692" w:rsidRDefault="00EF664A" w:rsidP="00EF664A">
            <w:pPr>
              <w:rPr>
                <w:rFonts w:ascii="Times New Roman" w:hAnsi="Times New Roman" w:cs="Times New Roman"/>
                <w:b/>
                <w:bCs/>
                <w:sz w:val="16"/>
                <w:szCs w:val="16"/>
              </w:rPr>
            </w:pPr>
            <w:r w:rsidRPr="000D7692">
              <w:rPr>
                <w:rFonts w:ascii="Times New Roman" w:hAnsi="Times New Roman" w:cs="Times New Roman"/>
                <w:b/>
                <w:bCs/>
                <w:sz w:val="16"/>
                <w:szCs w:val="16"/>
              </w:rPr>
              <w:t>Aim:</w:t>
            </w:r>
            <w:r w:rsidRPr="00E66478">
              <w:rPr>
                <w:rFonts w:ascii="Times New Roman" w:hAnsi="Times New Roman" w:cs="Times New Roman"/>
                <w:sz w:val="16"/>
                <w:szCs w:val="16"/>
              </w:rPr>
              <w:t xml:space="preserve"> To describe the practice of paediatric chiropractic, including its safety and effectiveness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Design:</w:t>
            </w:r>
            <w:r w:rsidRPr="00E66478">
              <w:rPr>
                <w:rFonts w:ascii="Times New Roman" w:hAnsi="Times New Roman" w:cs="Times New Roman"/>
                <w:sz w:val="16"/>
                <w:szCs w:val="16"/>
              </w:rPr>
              <w:t xml:space="preserve"> Survey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Location:</w:t>
            </w:r>
            <w:r w:rsidRPr="00E66478">
              <w:rPr>
                <w:rFonts w:ascii="Times New Roman" w:hAnsi="Times New Roman" w:cs="Times New Roman"/>
                <w:sz w:val="16"/>
                <w:szCs w:val="16"/>
              </w:rPr>
              <w:t xml:space="preserve"> Atlanta, USA</w:t>
            </w:r>
          </w:p>
        </w:tc>
        <w:tc>
          <w:tcPr>
            <w:tcW w:w="734" w:type="pct"/>
            <w:gridSpan w:val="2"/>
          </w:tcPr>
          <w:p w14:paraId="1762551F" w14:textId="642B06B5"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 577 infants, children and adolescents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Pr>
                <w:rFonts w:ascii="Times New Roman" w:hAnsi="Times New Roman" w:cs="Times New Roman"/>
                <w:sz w:val="16"/>
                <w:szCs w:val="16"/>
              </w:rPr>
              <w:t>:</w:t>
            </w:r>
            <w:r w:rsidRPr="00E66478">
              <w:rPr>
                <w:rFonts w:ascii="Times New Roman" w:hAnsi="Times New Roman" w:cs="Times New Roman"/>
                <w:sz w:val="16"/>
                <w:szCs w:val="16"/>
              </w:rPr>
              <w:t xml:space="preserve"> Birth- 19 years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 xml:space="preserve">Inclusion </w:t>
            </w:r>
            <w:r>
              <w:rPr>
                <w:rFonts w:ascii="Times New Roman" w:hAnsi="Times New Roman" w:cs="Times New Roman"/>
                <w:b/>
                <w:bCs/>
                <w:sz w:val="16"/>
                <w:szCs w:val="16"/>
              </w:rPr>
              <w:t>C</w:t>
            </w:r>
            <w:r w:rsidRPr="004F5B22">
              <w:rPr>
                <w:rFonts w:ascii="Times New Roman" w:hAnsi="Times New Roman" w:cs="Times New Roman"/>
                <w:b/>
                <w:bCs/>
                <w:sz w:val="16"/>
                <w:szCs w:val="16"/>
              </w:rPr>
              <w:t>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Chiropractor must be in good standing with Board of Chiropractic Examiners in his/her state</w:t>
            </w:r>
            <w:r w:rsidRPr="00E66478">
              <w:rPr>
                <w:rFonts w:ascii="Times New Roman" w:hAnsi="Times New Roman" w:cs="Times New Roman"/>
                <w:sz w:val="16"/>
                <w:szCs w:val="16"/>
              </w:rPr>
              <w:br/>
              <w:t xml:space="preserve">(2) Must agree to the terms of participation as an ICPA PBRN participant </w:t>
            </w:r>
            <w:r w:rsidRPr="00E66478">
              <w:rPr>
                <w:rFonts w:ascii="Times New Roman" w:hAnsi="Times New Roman" w:cs="Times New Roman"/>
                <w:sz w:val="16"/>
                <w:szCs w:val="16"/>
              </w:rPr>
              <w:br/>
              <w:t xml:space="preserve">(3) Subject of interest must have received SMT care ranging from one to 12 visits. </w:t>
            </w:r>
          </w:p>
        </w:tc>
        <w:tc>
          <w:tcPr>
            <w:tcW w:w="965" w:type="pct"/>
            <w:gridSpan w:val="2"/>
          </w:tcPr>
          <w:p w14:paraId="326831F2" w14:textId="61AD2BA3" w:rsidR="00EF664A" w:rsidRDefault="00EF664A" w:rsidP="00EF664A">
            <w:pPr>
              <w:rPr>
                <w:rFonts w:ascii="Times New Roman" w:hAnsi="Times New Roman" w:cs="Times New Roman"/>
                <w:sz w:val="16"/>
                <w:szCs w:val="16"/>
              </w:rPr>
            </w:pPr>
            <w:r>
              <w:rPr>
                <w:rFonts w:ascii="Times New Roman" w:hAnsi="Times New Roman" w:cs="Times New Roman"/>
                <w:sz w:val="16"/>
                <w:szCs w:val="16"/>
              </w:rPr>
              <w:t>Full spine manipulation and regional spinal care.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Chiropractic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decreased pain, changes in</w:t>
            </w:r>
            <w:r w:rsidRPr="00E66478">
              <w:rPr>
                <w:rFonts w:ascii="Times New Roman" w:hAnsi="Times New Roman" w:cs="Times New Roman"/>
                <w:sz w:val="16"/>
                <w:szCs w:val="16"/>
              </w:rPr>
              <w:br/>
              <w:t>mood, immune function, sleep patterns</w:t>
            </w:r>
          </w:p>
        </w:tc>
        <w:tc>
          <w:tcPr>
            <w:tcW w:w="2064" w:type="pct"/>
            <w:gridSpan w:val="4"/>
          </w:tcPr>
          <w:p w14:paraId="6250E6C8" w14:textId="4B6FFCE8" w:rsidR="00EF664A" w:rsidRPr="00687379" w:rsidRDefault="00EF664A" w:rsidP="00EF664A">
            <w:pPr>
              <w:rPr>
                <w:rFonts w:ascii="Times New Roman" w:hAnsi="Times New Roman" w:cs="Times New Roman"/>
                <w:b/>
                <w:bCs/>
                <w:sz w:val="16"/>
                <w:szCs w:val="16"/>
              </w:rPr>
            </w:pPr>
            <w:r w:rsidRPr="00687379">
              <w:rPr>
                <w:rFonts w:ascii="Times New Roman" w:hAnsi="Times New Roman" w:cs="Times New Roman"/>
                <w:b/>
                <w:bCs/>
                <w:sz w:val="16"/>
                <w:szCs w:val="16"/>
              </w:rPr>
              <w:t>Statistics:</w:t>
            </w:r>
            <w:r w:rsidRPr="00E66478">
              <w:rPr>
                <w:rFonts w:ascii="Times New Roman" w:hAnsi="Times New Roman" w:cs="Times New Roman"/>
                <w:sz w:val="16"/>
                <w:szCs w:val="16"/>
              </w:rPr>
              <w:t xml:space="preserve"> Data was entered in a Portable Document Format (PDF) through Adobe Reader. From this PDF, an Extensible Mark-up Language (XML) file was created containing the data entered in the original form and analysed using descriptive synthesis</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687379">
              <w:rPr>
                <w:rFonts w:ascii="Times New Roman" w:hAnsi="Times New Roman" w:cs="Times New Roman"/>
                <w:b/>
                <w:bCs/>
                <w:sz w:val="16"/>
                <w:szCs w:val="16"/>
              </w:rPr>
              <w:t>:</w:t>
            </w:r>
            <w:r w:rsidRPr="00E66478">
              <w:rPr>
                <w:rFonts w:ascii="Times New Roman" w:hAnsi="Times New Roman" w:cs="Times New Roman"/>
                <w:sz w:val="16"/>
                <w:szCs w:val="16"/>
              </w:rPr>
              <w:br/>
              <w:t>- With respect to condition-based presentations, MSK conditions were the most common, in addition to non MSK conditions of childhood. The most common techniques used were</w:t>
            </w:r>
            <w:r>
              <w:rPr>
                <w:rFonts w:ascii="Times New Roman" w:hAnsi="Times New Roman" w:cs="Times New Roman"/>
                <w:sz w:val="16"/>
                <w:szCs w:val="16"/>
              </w:rPr>
              <w:t>:</w:t>
            </w:r>
            <w:r w:rsidRPr="00E66478">
              <w:rPr>
                <w:rFonts w:ascii="Times New Roman" w:hAnsi="Times New Roman" w:cs="Times New Roman"/>
                <w:sz w:val="16"/>
                <w:szCs w:val="16"/>
              </w:rPr>
              <w:t xml:space="preserve"> diversified technique, Gonstead technique, Thompson technique, and activator methods.</w:t>
            </w:r>
            <w:r w:rsidRPr="00E66478">
              <w:rPr>
                <w:rFonts w:ascii="Times New Roman" w:hAnsi="Times New Roman" w:cs="Times New Roman"/>
                <w:sz w:val="16"/>
                <w:szCs w:val="16"/>
              </w:rPr>
              <w:br/>
              <w:t>- With respect to the spinal regions addressed, regardless of clinical presentation, 77 patients received full spine SMT care, whereas 500 patients received regional spinal care. Full spine care denotes that SMT was applied to the cervical, thoracic, and lumbosacral spine at each visit. Regional care denotes the patient receiving SMT at one or two spinal regio</w:t>
            </w:r>
            <w:r>
              <w:rPr>
                <w:rFonts w:ascii="Times New Roman" w:hAnsi="Times New Roman" w:cs="Times New Roman"/>
                <w:sz w:val="16"/>
                <w:szCs w:val="16"/>
              </w:rPr>
              <w:t>ns</w:t>
            </w:r>
            <w:r w:rsidRPr="00E66478">
              <w:rPr>
                <w:rFonts w:ascii="Times New Roman" w:hAnsi="Times New Roman" w:cs="Times New Roman"/>
                <w:sz w:val="16"/>
                <w:szCs w:val="16"/>
              </w:rPr>
              <w:t>. (i.e., cervical and thoracic spine or thoracic and lumbosacral spine)</w:t>
            </w:r>
            <w:r>
              <w:rPr>
                <w:rFonts w:ascii="Times New Roman" w:hAnsi="Times New Roman" w:cs="Times New Roman"/>
                <w:sz w:val="16"/>
                <w:szCs w:val="16"/>
              </w:rPr>
              <w:t>.</w:t>
            </w:r>
            <w:r w:rsidRPr="00E66478">
              <w:rPr>
                <w:rFonts w:ascii="Times New Roman" w:hAnsi="Times New Roman" w:cs="Times New Roman"/>
                <w:sz w:val="16"/>
                <w:szCs w:val="16"/>
              </w:rPr>
              <w:br/>
            </w:r>
            <w:r>
              <w:rPr>
                <w:rFonts w:ascii="Times New Roman" w:hAnsi="Times New Roman" w:cs="Times New Roman"/>
                <w:sz w:val="16"/>
                <w:szCs w:val="16"/>
              </w:rPr>
              <w:t>- P</w:t>
            </w:r>
            <w:r w:rsidRPr="00E66478">
              <w:rPr>
                <w:rFonts w:ascii="Times New Roman" w:hAnsi="Times New Roman" w:cs="Times New Roman"/>
                <w:sz w:val="16"/>
                <w:szCs w:val="16"/>
              </w:rPr>
              <w:t xml:space="preserve">arent surveys demonstrate high perceived effectiveness </w:t>
            </w:r>
            <w:r>
              <w:rPr>
                <w:rFonts w:ascii="Times New Roman" w:hAnsi="Times New Roman" w:cs="Times New Roman"/>
                <w:sz w:val="16"/>
                <w:szCs w:val="16"/>
              </w:rPr>
              <w:t xml:space="preserve">(162 of 239 parents reported treatment-related improvements) </w:t>
            </w:r>
            <w:r w:rsidRPr="00E66478">
              <w:rPr>
                <w:rFonts w:ascii="Times New Roman" w:hAnsi="Times New Roman" w:cs="Times New Roman"/>
                <w:sz w:val="16"/>
                <w:szCs w:val="16"/>
              </w:rPr>
              <w:t>for paediatric chiropractic care as well as a high level of safety</w:t>
            </w:r>
            <w:r>
              <w:rPr>
                <w:rFonts w:ascii="Times New Roman" w:hAnsi="Times New Roman" w:cs="Times New Roman"/>
                <w:sz w:val="16"/>
                <w:szCs w:val="16"/>
              </w:rPr>
              <w:t xml:space="preserve"> (2 of 239 parents reported treatment-associated aggravations and none reported treatment-associated complications)</w:t>
            </w:r>
            <w:r w:rsidRPr="00E66478">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T</w:t>
            </w:r>
            <w:r>
              <w:rPr>
                <w:rFonts w:ascii="Times New Roman" w:hAnsi="Times New Roman" w:cs="Times New Roman"/>
                <w:sz w:val="16"/>
                <w:szCs w:val="16"/>
              </w:rPr>
              <w:t>wo</w:t>
            </w:r>
            <w:r w:rsidRPr="00E66478">
              <w:rPr>
                <w:rFonts w:ascii="Times New Roman" w:hAnsi="Times New Roman" w:cs="Times New Roman"/>
                <w:sz w:val="16"/>
                <w:szCs w:val="16"/>
              </w:rPr>
              <w:t xml:space="preserve"> separate report</w:t>
            </w:r>
            <w:r>
              <w:rPr>
                <w:rFonts w:ascii="Times New Roman" w:hAnsi="Times New Roman" w:cs="Times New Roman"/>
                <w:sz w:val="16"/>
                <w:szCs w:val="16"/>
              </w:rPr>
              <w:t>s</w:t>
            </w:r>
            <w:r w:rsidRPr="00E66478">
              <w:rPr>
                <w:rFonts w:ascii="Times New Roman" w:hAnsi="Times New Roman" w:cs="Times New Roman"/>
                <w:sz w:val="16"/>
                <w:szCs w:val="16"/>
              </w:rPr>
              <w:t xml:space="preserve"> of treatment-associated aggravation. These were reported as “</w:t>
            </w:r>
            <w:r>
              <w:rPr>
                <w:rFonts w:ascii="Times New Roman" w:hAnsi="Times New Roman" w:cs="Times New Roman"/>
                <w:sz w:val="16"/>
                <w:szCs w:val="16"/>
              </w:rPr>
              <w:t>soreness of the knee” and “cervical spine stiffness</w:t>
            </w:r>
            <w:r w:rsidRPr="00E66478">
              <w:rPr>
                <w:rFonts w:ascii="Times New Roman" w:hAnsi="Times New Roman" w:cs="Times New Roman"/>
                <w:sz w:val="16"/>
                <w:szCs w:val="16"/>
              </w:rPr>
              <w:t>”</w:t>
            </w:r>
            <w:r>
              <w:rPr>
                <w:rFonts w:ascii="Times New Roman" w:hAnsi="Times New Roman" w:cs="Times New Roman"/>
                <w:sz w:val="16"/>
                <w:szCs w:val="16"/>
              </w:rPr>
              <w:t>.</w:t>
            </w:r>
            <w:r w:rsidRPr="00E66478">
              <w:rPr>
                <w:rFonts w:ascii="Times New Roman" w:hAnsi="Times New Roman" w:cs="Times New Roman"/>
                <w:sz w:val="16"/>
                <w:szCs w:val="16"/>
              </w:rPr>
              <w:br/>
              <w:t xml:space="preserve">- </w:t>
            </w:r>
            <w:r>
              <w:rPr>
                <w:rFonts w:ascii="Times New Roman" w:hAnsi="Times New Roman" w:cs="Times New Roman"/>
                <w:sz w:val="16"/>
                <w:szCs w:val="16"/>
              </w:rPr>
              <w:t>R</w:t>
            </w:r>
            <w:r w:rsidRPr="00E66478">
              <w:rPr>
                <w:rFonts w:ascii="Times New Roman" w:hAnsi="Times New Roman" w:cs="Times New Roman"/>
                <w:sz w:val="16"/>
                <w:szCs w:val="16"/>
              </w:rPr>
              <w:t>eported aggravations (from chiropractor and parent survey) were minor, self-limiting, and did not require hospitali</w:t>
            </w:r>
            <w:r>
              <w:rPr>
                <w:rFonts w:ascii="Times New Roman" w:hAnsi="Times New Roman" w:cs="Times New Roman"/>
                <w:sz w:val="16"/>
                <w:szCs w:val="16"/>
              </w:rPr>
              <w:t>s</w:t>
            </w:r>
            <w:r w:rsidRPr="00E66478">
              <w:rPr>
                <w:rFonts w:ascii="Times New Roman" w:hAnsi="Times New Roman" w:cs="Times New Roman"/>
                <w:sz w:val="16"/>
                <w:szCs w:val="16"/>
              </w:rPr>
              <w:t>ation or medical attention</w:t>
            </w:r>
            <w:r>
              <w:rPr>
                <w:rFonts w:ascii="Times New Roman" w:hAnsi="Times New Roman" w:cs="Times New Roman"/>
                <w:sz w:val="16"/>
                <w:szCs w:val="16"/>
              </w:rPr>
              <w:t>.</w:t>
            </w:r>
          </w:p>
        </w:tc>
      </w:tr>
      <w:tr w:rsidR="00EF664A" w:rsidRPr="00E66478" w14:paraId="2A33CC38" w14:textId="77777777" w:rsidTr="00EF664A">
        <w:trPr>
          <w:trHeight w:val="20"/>
        </w:trPr>
        <w:tc>
          <w:tcPr>
            <w:tcW w:w="509" w:type="pct"/>
            <w:gridSpan w:val="3"/>
          </w:tcPr>
          <w:p w14:paraId="33F4187C" w14:textId="202E5803"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Davies &amp; </w:t>
            </w:r>
            <w:r w:rsidRPr="00E66478">
              <w:rPr>
                <w:rFonts w:ascii="Times New Roman" w:hAnsi="Times New Roman" w:cs="Times New Roman"/>
                <w:sz w:val="16"/>
                <w:szCs w:val="16"/>
              </w:rPr>
              <w:br/>
              <w:t>Jamison (2007)</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728" w:type="pct"/>
            <w:gridSpan w:val="3"/>
          </w:tcPr>
          <w:p w14:paraId="365C1E32" w14:textId="2CF3327F" w:rsidR="00EF664A" w:rsidRPr="000D7692" w:rsidRDefault="00EF664A" w:rsidP="00EF664A">
            <w:pPr>
              <w:rPr>
                <w:rFonts w:ascii="Times New Roman" w:hAnsi="Times New Roman" w:cs="Times New Roman"/>
                <w:b/>
                <w:bCs/>
                <w:sz w:val="16"/>
                <w:szCs w:val="16"/>
              </w:rPr>
            </w:pPr>
            <w:r w:rsidRPr="000D7692">
              <w:rPr>
                <w:rFonts w:ascii="Times New Roman" w:hAnsi="Times New Roman" w:cs="Times New Roman"/>
                <w:b/>
                <w:bCs/>
                <w:sz w:val="16"/>
                <w:szCs w:val="16"/>
              </w:rPr>
              <w:t>Aim</w:t>
            </w:r>
            <w:r w:rsidRPr="00E66478">
              <w:rPr>
                <w:rFonts w:ascii="Times New Roman" w:hAnsi="Times New Roman" w:cs="Times New Roman"/>
                <w:sz w:val="16"/>
                <w:szCs w:val="16"/>
              </w:rPr>
              <w:t xml:space="preserve">: To undertake a study describing chiropractic management and clinical outcome of a common early life problem.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Design</w:t>
            </w:r>
            <w:r w:rsidRPr="00E66478">
              <w:rPr>
                <w:rFonts w:ascii="Times New Roman" w:hAnsi="Times New Roman" w:cs="Times New Roman"/>
                <w:sz w:val="16"/>
                <w:szCs w:val="16"/>
              </w:rPr>
              <w:t xml:space="preserve">: Longitudinal, practice based naturalistic study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Location</w:t>
            </w:r>
            <w:r w:rsidRPr="00E66478">
              <w:rPr>
                <w:rFonts w:ascii="Times New Roman" w:hAnsi="Times New Roman" w:cs="Times New Roman"/>
                <w:sz w:val="16"/>
                <w:szCs w:val="16"/>
              </w:rPr>
              <w:t>: Australia</w:t>
            </w:r>
          </w:p>
        </w:tc>
        <w:tc>
          <w:tcPr>
            <w:tcW w:w="734" w:type="pct"/>
            <w:gridSpan w:val="2"/>
          </w:tcPr>
          <w:p w14:paraId="06FF3324" w14:textId="08E50FF3"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n=52 infants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1-43 weeks</w:t>
            </w:r>
            <w:r>
              <w:rPr>
                <w:rFonts w:ascii="Times New Roman" w:hAnsi="Times New Roman" w:cs="Times New Roman"/>
                <w:sz w:val="16"/>
                <w:szCs w:val="16"/>
              </w:rPr>
              <w:t xml:space="preserve"> (Average – 7 weeks)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All babies presenting to the 3 chiropractic clinics who had loud, continuous, inconsolable crying for hours were included. </w:t>
            </w:r>
            <w:r w:rsidRPr="00E66478">
              <w:rPr>
                <w:rFonts w:ascii="Times New Roman" w:hAnsi="Times New Roman" w:cs="Times New Roman"/>
                <w:sz w:val="16"/>
                <w:szCs w:val="16"/>
              </w:rPr>
              <w:br/>
              <w:t>(2) Babies presenting with at least 2 of the following were also included: a flushed face with or without circumoral pillow, clenched fists, legs pulled up to abdomen, breast refusal, cold feet, a distended abdomen.</w:t>
            </w:r>
          </w:p>
        </w:tc>
        <w:tc>
          <w:tcPr>
            <w:tcW w:w="965" w:type="pct"/>
            <w:gridSpan w:val="2"/>
          </w:tcPr>
          <w:p w14:paraId="0759B0CB" w14:textId="56A1A0A3"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Spinal ma</w:t>
            </w:r>
            <w:r>
              <w:rPr>
                <w:rFonts w:ascii="Times New Roman" w:hAnsi="Times New Roman" w:cs="Times New Roman"/>
                <w:sz w:val="16"/>
                <w:szCs w:val="16"/>
              </w:rPr>
              <w:t>nipulative</w:t>
            </w:r>
            <w:r w:rsidRPr="00E66478">
              <w:rPr>
                <w:rFonts w:ascii="Times New Roman" w:hAnsi="Times New Roman" w:cs="Times New Roman"/>
                <w:sz w:val="16"/>
                <w:szCs w:val="16"/>
              </w:rPr>
              <w:t xml:space="preserve"> therapy- details not reported</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Chiropractic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w:t>
            </w:r>
            <w:r w:rsidRPr="00E66478">
              <w:rPr>
                <w:rFonts w:ascii="Times New Roman" w:hAnsi="Times New Roman" w:cs="Times New Roman"/>
                <w:sz w:val="16"/>
                <w:szCs w:val="16"/>
              </w:rPr>
              <w:t xml:space="preserve">: Crying time </w:t>
            </w:r>
          </w:p>
        </w:tc>
        <w:tc>
          <w:tcPr>
            <w:tcW w:w="2064" w:type="pct"/>
            <w:gridSpan w:val="4"/>
          </w:tcPr>
          <w:p w14:paraId="16DFFE84" w14:textId="119C725F"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Main Findings</w:t>
            </w:r>
            <w:r w:rsidRPr="00687379">
              <w:rPr>
                <w:rFonts w:ascii="Times New Roman" w:hAnsi="Times New Roman" w:cs="Times New Roman"/>
                <w:b/>
                <w:bCs/>
                <w:sz w:val="16"/>
                <w:szCs w:val="16"/>
              </w:rPr>
              <w:t>:</w:t>
            </w:r>
            <w:r w:rsidRPr="00E66478">
              <w:rPr>
                <w:rFonts w:ascii="Times New Roman" w:hAnsi="Times New Roman" w:cs="Times New Roman"/>
                <w:sz w:val="16"/>
                <w:szCs w:val="16"/>
              </w:rPr>
              <w:t xml:space="preserve"> More than half of the babies improved </w:t>
            </w:r>
            <w:r>
              <w:rPr>
                <w:rFonts w:ascii="Times New Roman" w:hAnsi="Times New Roman" w:cs="Times New Roman"/>
                <w:sz w:val="16"/>
                <w:szCs w:val="16"/>
              </w:rPr>
              <w:t>‘</w:t>
            </w:r>
            <w:r w:rsidRPr="00E66478">
              <w:rPr>
                <w:rFonts w:ascii="Times New Roman" w:hAnsi="Times New Roman" w:cs="Times New Roman"/>
                <w:sz w:val="16"/>
                <w:szCs w:val="16"/>
              </w:rPr>
              <w:t>somewhat</w:t>
            </w:r>
            <w:r>
              <w:rPr>
                <w:rFonts w:ascii="Times New Roman" w:hAnsi="Times New Roman" w:cs="Times New Roman"/>
                <w:sz w:val="16"/>
                <w:szCs w:val="16"/>
              </w:rPr>
              <w:t>’</w:t>
            </w:r>
            <w:r w:rsidRPr="00E66478">
              <w:rPr>
                <w:rFonts w:ascii="Times New Roman" w:hAnsi="Times New Roman" w:cs="Times New Roman"/>
                <w:sz w:val="16"/>
                <w:szCs w:val="16"/>
              </w:rPr>
              <w:t xml:space="preserve"> after one adjustment. In most cases, carers felt that the encounter was beneficial. Whether such benefit is attributable to reduction in psychological stress or physiological change requiring further investigations. Chiropractic care provides a potentially useful alternative for management of irritable babies. This study neither confirms nor refutes a cause-effect relationship between chiropractic subluxation and irritable baby syndrome</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687379">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Not reported</w:t>
            </w:r>
            <w:r>
              <w:rPr>
                <w:rFonts w:ascii="Times New Roman" w:hAnsi="Times New Roman" w:cs="Times New Roman"/>
                <w:sz w:val="16"/>
                <w:szCs w:val="16"/>
              </w:rPr>
              <w:t>.</w:t>
            </w:r>
          </w:p>
        </w:tc>
      </w:tr>
      <w:tr w:rsidR="00EF664A" w:rsidRPr="00687379" w14:paraId="62B79948" w14:textId="77777777" w:rsidTr="00EF664A">
        <w:trPr>
          <w:trHeight w:val="20"/>
        </w:trPr>
        <w:tc>
          <w:tcPr>
            <w:tcW w:w="509" w:type="pct"/>
            <w:gridSpan w:val="3"/>
            <w:shd w:val="clear" w:color="auto" w:fill="D9D9D9" w:themeFill="background1" w:themeFillShade="D9"/>
          </w:tcPr>
          <w:p w14:paraId="4357CFF0" w14:textId="38803CD1"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 xml:space="preserve">Study </w:t>
            </w:r>
          </w:p>
        </w:tc>
        <w:tc>
          <w:tcPr>
            <w:tcW w:w="728" w:type="pct"/>
            <w:gridSpan w:val="3"/>
            <w:shd w:val="clear" w:color="auto" w:fill="D9D9D9" w:themeFill="background1" w:themeFillShade="D9"/>
          </w:tcPr>
          <w:p w14:paraId="1AD0F2F2" w14:textId="2AA9F9B7"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r>
              <w:rPr>
                <w:rFonts w:ascii="Times New Roman" w:hAnsi="Times New Roman" w:cs="Times New Roman"/>
                <w:b/>
                <w:bCs/>
                <w:sz w:val="16"/>
                <w:szCs w:val="16"/>
              </w:rPr>
              <w:t xml:space="preserve"> / Location</w:t>
            </w:r>
          </w:p>
        </w:tc>
        <w:tc>
          <w:tcPr>
            <w:tcW w:w="734" w:type="pct"/>
            <w:gridSpan w:val="2"/>
            <w:shd w:val="clear" w:color="auto" w:fill="D9D9D9" w:themeFill="background1" w:themeFillShade="D9"/>
          </w:tcPr>
          <w:p w14:paraId="5D04EFB3" w14:textId="55DDA883"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965" w:type="pct"/>
            <w:gridSpan w:val="2"/>
            <w:shd w:val="clear" w:color="auto" w:fill="D9D9D9" w:themeFill="background1" w:themeFillShade="D9"/>
          </w:tcPr>
          <w:p w14:paraId="216C924D" w14:textId="33968AEC"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2064" w:type="pct"/>
            <w:gridSpan w:val="4"/>
            <w:shd w:val="clear" w:color="auto" w:fill="D9D9D9" w:themeFill="background1" w:themeFillShade="D9"/>
          </w:tcPr>
          <w:p w14:paraId="5D355981" w14:textId="315C57B4"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Ma</w:t>
            </w:r>
            <w:r>
              <w:rPr>
                <w:rFonts w:ascii="Times New Roman" w:hAnsi="Times New Roman" w:cs="Times New Roman"/>
                <w:b/>
                <w:bCs/>
                <w:sz w:val="16"/>
                <w:szCs w:val="16"/>
              </w:rPr>
              <w:t>in</w:t>
            </w:r>
            <w:r w:rsidRPr="00B5623A">
              <w:rPr>
                <w:rFonts w:ascii="Times New Roman" w:hAnsi="Times New Roman" w:cs="Times New Roman"/>
                <w:b/>
                <w:bCs/>
                <w:sz w:val="16"/>
                <w:szCs w:val="16"/>
              </w:rPr>
              <w:t xml:space="preserve"> Findings &amp; Adverse Events</w:t>
            </w:r>
          </w:p>
        </w:tc>
      </w:tr>
      <w:tr w:rsidR="00EF664A" w:rsidRPr="00E66478" w14:paraId="7F762D88" w14:textId="77777777" w:rsidTr="00EF664A">
        <w:trPr>
          <w:trHeight w:val="20"/>
        </w:trPr>
        <w:tc>
          <w:tcPr>
            <w:tcW w:w="509" w:type="pct"/>
            <w:gridSpan w:val="3"/>
          </w:tcPr>
          <w:p w14:paraId="2EF773BE" w14:textId="73BDC04D"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Hayden et al (2003)</w:t>
            </w:r>
            <w:r w:rsidRPr="00E66478">
              <w:rPr>
                <w:rFonts w:ascii="Times New Roman" w:hAnsi="Times New Roman" w:cs="Times New Roman"/>
                <w:sz w:val="16"/>
                <w:szCs w:val="16"/>
              </w:rPr>
              <w:br/>
            </w:r>
            <w:r w:rsidRPr="00E66478">
              <w:rPr>
                <w:rFonts w:ascii="Times New Roman" w:hAnsi="Times New Roman" w:cs="Times New Roman"/>
                <w:sz w:val="16"/>
                <w:szCs w:val="16"/>
              </w:rPr>
              <w:br/>
              <w:t>Low back pain</w:t>
            </w:r>
          </w:p>
        </w:tc>
        <w:tc>
          <w:tcPr>
            <w:tcW w:w="728" w:type="pct"/>
            <w:gridSpan w:val="3"/>
          </w:tcPr>
          <w:p w14:paraId="66200063" w14:textId="51873A97" w:rsidR="00EF664A" w:rsidRPr="000D7692" w:rsidRDefault="00EF664A" w:rsidP="00EF664A">
            <w:pPr>
              <w:rPr>
                <w:rFonts w:ascii="Times New Roman" w:hAnsi="Times New Roman" w:cs="Times New Roman"/>
                <w:b/>
                <w:bCs/>
                <w:sz w:val="16"/>
                <w:szCs w:val="16"/>
              </w:rPr>
            </w:pPr>
            <w:r w:rsidRPr="000D7692">
              <w:rPr>
                <w:rFonts w:ascii="Times New Roman" w:hAnsi="Times New Roman" w:cs="Times New Roman"/>
                <w:b/>
                <w:bCs/>
                <w:sz w:val="16"/>
                <w:szCs w:val="16"/>
              </w:rPr>
              <w:t>Aim</w:t>
            </w:r>
            <w:r w:rsidRPr="00E66478">
              <w:rPr>
                <w:rFonts w:ascii="Times New Roman" w:hAnsi="Times New Roman" w:cs="Times New Roman"/>
                <w:sz w:val="16"/>
                <w:szCs w:val="16"/>
              </w:rPr>
              <w:t>: To describe chiropractic management of LBP in patients between the ages of 4 and 18</w:t>
            </w:r>
            <w:r w:rsidRPr="00E66478">
              <w:rPr>
                <w:rFonts w:ascii="Times New Roman" w:hAnsi="Times New Roman" w:cs="Times New Roman"/>
                <w:sz w:val="16"/>
                <w:szCs w:val="16"/>
              </w:rPr>
              <w:br/>
              <w:t xml:space="preserve">years, as well as outcomes and factors associated with the outcomes.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Design:</w:t>
            </w:r>
            <w:r w:rsidRPr="00E66478">
              <w:rPr>
                <w:rFonts w:ascii="Times New Roman" w:hAnsi="Times New Roman" w:cs="Times New Roman"/>
                <w:sz w:val="16"/>
                <w:szCs w:val="16"/>
              </w:rPr>
              <w:t xml:space="preserve"> Prospective cohort study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Location</w:t>
            </w:r>
            <w:r w:rsidRPr="00E66478">
              <w:rPr>
                <w:rFonts w:ascii="Times New Roman" w:hAnsi="Times New Roman" w:cs="Times New Roman"/>
                <w:sz w:val="16"/>
                <w:szCs w:val="16"/>
              </w:rPr>
              <w:t>: Canada</w:t>
            </w:r>
          </w:p>
        </w:tc>
        <w:tc>
          <w:tcPr>
            <w:tcW w:w="734" w:type="pct"/>
            <w:gridSpan w:val="2"/>
          </w:tcPr>
          <w:p w14:paraId="74BBB0ED" w14:textId="4BDF8CFE"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15 chiropractors </w:t>
            </w:r>
            <w:r w:rsidRPr="00E66478">
              <w:rPr>
                <w:rFonts w:ascii="Times New Roman" w:hAnsi="Times New Roman" w:cs="Times New Roman"/>
                <w:sz w:val="16"/>
                <w:szCs w:val="16"/>
              </w:rPr>
              <w:br/>
              <w:t xml:space="preserve">n=54 paediatric clients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2-17 years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br/>
              <w:t xml:space="preserve">(1) Practitioners were eligible to participate if they had been in clinical practice for more than 5 years, and if they saw, on average, a minimum of 2 </w:t>
            </w:r>
            <w:r w:rsidRPr="00E66478">
              <w:rPr>
                <w:rFonts w:ascii="Times New Roman" w:hAnsi="Times New Roman" w:cs="Times New Roman"/>
                <w:sz w:val="16"/>
                <w:szCs w:val="16"/>
              </w:rPr>
              <w:lastRenderedPageBreak/>
              <w:t>paediatric patients per week.</w:t>
            </w:r>
            <w:r w:rsidRPr="00E66478">
              <w:rPr>
                <w:rFonts w:ascii="Times New Roman" w:hAnsi="Times New Roman" w:cs="Times New Roman"/>
                <w:sz w:val="16"/>
                <w:szCs w:val="16"/>
              </w:rPr>
              <w:br/>
              <w:t>(2) 4 and 18 years with a new episode of mechanical LBP not previously treated by a chiropractor</w:t>
            </w:r>
          </w:p>
        </w:tc>
        <w:tc>
          <w:tcPr>
            <w:tcW w:w="965" w:type="pct"/>
            <w:gridSpan w:val="2"/>
          </w:tcPr>
          <w:p w14:paraId="5A30D9D1" w14:textId="77777777" w:rsidR="00EF664A" w:rsidRDefault="00EF664A" w:rsidP="00EF664A">
            <w:pPr>
              <w:rPr>
                <w:rFonts w:ascii="Times New Roman" w:hAnsi="Times New Roman" w:cs="Times New Roman"/>
                <w:sz w:val="16"/>
                <w:szCs w:val="16"/>
              </w:rPr>
            </w:pPr>
            <w:r w:rsidRPr="002814D6">
              <w:rPr>
                <w:rFonts w:ascii="Times New Roman" w:hAnsi="Times New Roman" w:cs="Times New Roman"/>
                <w:b/>
                <w:bCs/>
                <w:sz w:val="16"/>
                <w:szCs w:val="16"/>
              </w:rPr>
              <w:lastRenderedPageBreak/>
              <w:t>Intervention:</w:t>
            </w:r>
            <w:r>
              <w:rPr>
                <w:rFonts w:ascii="Times New Roman" w:hAnsi="Times New Roman" w:cs="Times New Roman"/>
                <w:sz w:val="16"/>
                <w:szCs w:val="16"/>
              </w:rPr>
              <w:t xml:space="preserve"> Spinal Manipulation / Adjustment</w:t>
            </w:r>
            <w:r w:rsidRPr="00E66478">
              <w:rPr>
                <w:rFonts w:ascii="Times New Roman" w:hAnsi="Times New Roman" w:cs="Times New Roman"/>
                <w:sz w:val="16"/>
                <w:szCs w:val="16"/>
              </w:rPr>
              <w:br/>
            </w:r>
          </w:p>
          <w:p w14:paraId="1F211632" w14:textId="77777777" w:rsidR="00EF664A" w:rsidRDefault="00EF664A" w:rsidP="00EF664A">
            <w:pPr>
              <w:rPr>
                <w:rFonts w:ascii="Times New Roman" w:hAnsi="Times New Roman" w:cs="Times New Roman"/>
                <w:sz w:val="16"/>
                <w:szCs w:val="16"/>
              </w:rPr>
            </w:pPr>
            <w:r w:rsidRPr="002814D6">
              <w:rPr>
                <w:rFonts w:ascii="Times New Roman" w:hAnsi="Times New Roman" w:cs="Times New Roman"/>
                <w:b/>
                <w:bCs/>
                <w:sz w:val="16"/>
                <w:szCs w:val="16"/>
              </w:rPr>
              <w:t>Context:</w:t>
            </w:r>
            <w:r>
              <w:rPr>
                <w:rFonts w:ascii="Times New Roman" w:hAnsi="Times New Roman" w:cs="Times New Roman"/>
                <w:sz w:val="16"/>
                <w:szCs w:val="16"/>
              </w:rPr>
              <w:t xml:space="preserve"> Chiropractic</w:t>
            </w:r>
          </w:p>
          <w:p w14:paraId="5F7F6191" w14:textId="535D4BE3" w:rsidR="00EF664A" w:rsidRPr="002814D6" w:rsidRDefault="00EF664A" w:rsidP="00EF664A">
            <w:pPr>
              <w:rPr>
                <w:rFonts w:ascii="Times New Roman" w:hAnsi="Times New Roman" w:cs="Times New Roman"/>
                <w:b/>
                <w:bCs/>
                <w:sz w:val="16"/>
                <w:szCs w:val="16"/>
              </w:rPr>
            </w:pP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Low Back Pain, paediatric visual analogue scale (VAS)</w:t>
            </w:r>
          </w:p>
        </w:tc>
        <w:tc>
          <w:tcPr>
            <w:tcW w:w="2064" w:type="pct"/>
            <w:gridSpan w:val="4"/>
          </w:tcPr>
          <w:p w14:paraId="34CEE00D" w14:textId="3D35277F"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Statistics</w:t>
            </w:r>
            <w:r w:rsidRPr="00E66478">
              <w:rPr>
                <w:rFonts w:ascii="Times New Roman" w:hAnsi="Times New Roman" w:cs="Times New Roman"/>
                <w:sz w:val="16"/>
                <w:szCs w:val="16"/>
              </w:rPr>
              <w:t xml:space="preserve">: Used descriptive statistics to describe study subjects, assessment, and management. Kaplan-Meier curves produced to estimate time and number of follow-up visits to important outcomes. The X2 test for categorical data used for single-variable comparisons between groups. Crude relative risks (RRs) and 95% CIs were computed for various demographic and condition-related characteristics. </w:t>
            </w:r>
            <w:r w:rsidRPr="00E66478">
              <w:rPr>
                <w:rFonts w:ascii="Times New Roman" w:hAnsi="Times New Roman" w:cs="Times New Roman"/>
                <w:sz w:val="16"/>
                <w:szCs w:val="16"/>
              </w:rPr>
              <w:br/>
            </w:r>
            <w:r w:rsidRPr="00E66478">
              <w:rPr>
                <w:rFonts w:ascii="Times New Roman" w:hAnsi="Times New Roman" w:cs="Times New Roman"/>
                <w:sz w:val="16"/>
                <w:szCs w:val="16"/>
              </w:rPr>
              <w:br/>
            </w:r>
            <w:r>
              <w:rPr>
                <w:rFonts w:ascii="Times New Roman" w:hAnsi="Times New Roman" w:cs="Times New Roman"/>
                <w:b/>
                <w:bCs/>
                <w:sz w:val="16"/>
                <w:szCs w:val="16"/>
              </w:rPr>
              <w:t>Main Findings</w:t>
            </w:r>
            <w:r w:rsidRPr="00E66478">
              <w:rPr>
                <w:rFonts w:ascii="Times New Roman" w:hAnsi="Times New Roman" w:cs="Times New Roman"/>
                <w:sz w:val="16"/>
                <w:szCs w:val="16"/>
              </w:rPr>
              <w:t xml:space="preserve">: Almost 90% of cases presented with uncomplicated mechanical LBP, most frequently diagnosed as lumbar facet dysfunction or subluxation. Patients were managed with manipulation, with a minority (7.7%) receiving some form of active management. “Important” improvement was seen in </w:t>
            </w:r>
            <w:r>
              <w:rPr>
                <w:rFonts w:ascii="Times New Roman" w:hAnsi="Times New Roman" w:cs="Times New Roman"/>
                <w:sz w:val="16"/>
                <w:szCs w:val="16"/>
              </w:rPr>
              <w:t>53.7</w:t>
            </w:r>
            <w:r w:rsidRPr="00E66478">
              <w:rPr>
                <w:rFonts w:ascii="Times New Roman" w:hAnsi="Times New Roman" w:cs="Times New Roman"/>
                <w:sz w:val="16"/>
                <w:szCs w:val="16"/>
              </w:rPr>
              <w:t xml:space="preserve">% on the visual analogue </w:t>
            </w:r>
            <w:r>
              <w:rPr>
                <w:rFonts w:ascii="Times New Roman" w:hAnsi="Times New Roman" w:cs="Times New Roman"/>
                <w:sz w:val="16"/>
                <w:szCs w:val="16"/>
              </w:rPr>
              <w:t xml:space="preserve">(VAS) </w:t>
            </w:r>
            <w:r w:rsidRPr="00E66478">
              <w:rPr>
                <w:rFonts w:ascii="Times New Roman" w:hAnsi="Times New Roman" w:cs="Times New Roman"/>
                <w:sz w:val="16"/>
                <w:szCs w:val="16"/>
              </w:rPr>
              <w:t xml:space="preserve">and </w:t>
            </w:r>
            <w:r>
              <w:rPr>
                <w:rFonts w:ascii="Times New Roman" w:hAnsi="Times New Roman" w:cs="Times New Roman"/>
                <w:sz w:val="16"/>
                <w:szCs w:val="16"/>
              </w:rPr>
              <w:t xml:space="preserve">patients </w:t>
            </w:r>
            <w:r w:rsidRPr="00E66478">
              <w:rPr>
                <w:rFonts w:ascii="Times New Roman" w:hAnsi="Times New Roman" w:cs="Times New Roman"/>
                <w:sz w:val="16"/>
                <w:szCs w:val="16"/>
              </w:rPr>
              <w:t>subjective</w:t>
            </w:r>
            <w:r>
              <w:rPr>
                <w:rFonts w:ascii="Times New Roman" w:hAnsi="Times New Roman" w:cs="Times New Roman"/>
                <w:sz w:val="16"/>
                <w:szCs w:val="16"/>
              </w:rPr>
              <w:t>ly reported being ‘improved’ (92.35), ‘much improved’ (78.9%) and ‘resolved’ (47.2%)</w:t>
            </w:r>
            <w:r w:rsidRPr="00E66478">
              <w:rPr>
                <w:rFonts w:ascii="Times New Roman" w:hAnsi="Times New Roman" w:cs="Times New Roman"/>
                <w:sz w:val="16"/>
                <w:szCs w:val="16"/>
              </w:rPr>
              <w:t xml:space="preserve"> within a </w:t>
            </w:r>
            <w:r w:rsidRPr="00E66478">
              <w:rPr>
                <w:rFonts w:ascii="Times New Roman" w:hAnsi="Times New Roman" w:cs="Times New Roman"/>
                <w:sz w:val="16"/>
                <w:szCs w:val="16"/>
              </w:rPr>
              <w:lastRenderedPageBreak/>
              <w:t xml:space="preserve">6-week course of management. Patients with chronic LBP were less likely to respond </w:t>
            </w:r>
            <w:r>
              <w:rPr>
                <w:rFonts w:ascii="Times New Roman" w:hAnsi="Times New Roman" w:cs="Times New Roman"/>
                <w:sz w:val="16"/>
                <w:szCs w:val="16"/>
              </w:rPr>
              <w:t xml:space="preserve">positively </w:t>
            </w:r>
            <w:r w:rsidRPr="00E66478">
              <w:rPr>
                <w:rFonts w:ascii="Times New Roman" w:hAnsi="Times New Roman" w:cs="Times New Roman"/>
                <w:sz w:val="16"/>
                <w:szCs w:val="16"/>
              </w:rPr>
              <w:t>within the median number of treatments.</w:t>
            </w:r>
            <w:r w:rsidRPr="00E66478">
              <w:rPr>
                <w:rFonts w:ascii="Times New Roman" w:hAnsi="Times New Roman" w:cs="Times New Roman"/>
                <w:sz w:val="16"/>
                <w:szCs w:val="16"/>
              </w:rPr>
              <w:br/>
            </w:r>
            <w:r w:rsidRPr="00E66478">
              <w:rPr>
                <w:rFonts w:ascii="Times New Roman" w:hAnsi="Times New Roman" w:cs="Times New Roman"/>
                <w:sz w:val="16"/>
                <w:szCs w:val="16"/>
              </w:rPr>
              <w:br/>
              <w:t>The majority of the patients present</w:t>
            </w:r>
            <w:r>
              <w:rPr>
                <w:rFonts w:ascii="Times New Roman" w:hAnsi="Times New Roman" w:cs="Times New Roman"/>
                <w:sz w:val="16"/>
                <w:szCs w:val="16"/>
              </w:rPr>
              <w:t>ed</w:t>
            </w:r>
            <w:r w:rsidRPr="00E66478">
              <w:rPr>
                <w:rFonts w:ascii="Times New Roman" w:hAnsi="Times New Roman" w:cs="Times New Roman"/>
                <w:sz w:val="16"/>
                <w:szCs w:val="16"/>
              </w:rPr>
              <w:t xml:space="preserve"> with localised LBP of acute onset.</w:t>
            </w:r>
            <w:r>
              <w:rPr>
                <w:rFonts w:ascii="Times New Roman" w:hAnsi="Times New Roman" w:cs="Times New Roman"/>
                <w:sz w:val="16"/>
                <w:szCs w:val="16"/>
              </w:rPr>
              <w:t xml:space="preserve"> 24% presented with chronic pain longer than 3 months.</w:t>
            </w:r>
            <w:r w:rsidRPr="00E66478">
              <w:rPr>
                <w:rFonts w:ascii="Times New Roman" w:hAnsi="Times New Roman" w:cs="Times New Roman"/>
                <w:sz w:val="16"/>
                <w:szCs w:val="16"/>
              </w:rPr>
              <w:t xml:space="preserve"> Majority of patients were managed with manipulation/ adjustment, but relatively few were provided with active care strategies. Patients responded favourably to chiropractic management, and there were no reported complications. Future investigations should establish the natural history and compare chiropractic management to other forms of treatment to gain knowledge about the effectiveness of chiropractic in managing paediatric LBP.</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Not reported</w:t>
            </w:r>
            <w:r>
              <w:rPr>
                <w:rFonts w:ascii="Times New Roman" w:hAnsi="Times New Roman" w:cs="Times New Roman"/>
                <w:sz w:val="16"/>
                <w:szCs w:val="16"/>
              </w:rPr>
              <w:t>.</w:t>
            </w:r>
          </w:p>
        </w:tc>
      </w:tr>
      <w:tr w:rsidR="00EF664A" w:rsidRPr="009C3948" w14:paraId="41712CC6" w14:textId="77777777" w:rsidTr="00EF664A">
        <w:trPr>
          <w:trHeight w:val="20"/>
        </w:trPr>
        <w:tc>
          <w:tcPr>
            <w:tcW w:w="509" w:type="pct"/>
            <w:gridSpan w:val="3"/>
            <w:shd w:val="clear" w:color="auto" w:fill="D9D9D9" w:themeFill="background1" w:themeFillShade="D9"/>
          </w:tcPr>
          <w:p w14:paraId="125E59DF" w14:textId="2DCF79AE"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lastRenderedPageBreak/>
              <w:t xml:space="preserve">Study </w:t>
            </w:r>
          </w:p>
        </w:tc>
        <w:tc>
          <w:tcPr>
            <w:tcW w:w="728" w:type="pct"/>
            <w:gridSpan w:val="3"/>
            <w:shd w:val="clear" w:color="auto" w:fill="D9D9D9" w:themeFill="background1" w:themeFillShade="D9"/>
          </w:tcPr>
          <w:p w14:paraId="48AA8459" w14:textId="0B7BC235"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r>
              <w:rPr>
                <w:rFonts w:ascii="Times New Roman" w:hAnsi="Times New Roman" w:cs="Times New Roman"/>
                <w:b/>
                <w:bCs/>
                <w:sz w:val="16"/>
                <w:szCs w:val="16"/>
              </w:rPr>
              <w:t xml:space="preserve"> / Location</w:t>
            </w:r>
          </w:p>
        </w:tc>
        <w:tc>
          <w:tcPr>
            <w:tcW w:w="734" w:type="pct"/>
            <w:gridSpan w:val="2"/>
            <w:shd w:val="clear" w:color="auto" w:fill="D9D9D9" w:themeFill="background1" w:themeFillShade="D9"/>
          </w:tcPr>
          <w:p w14:paraId="50A416FC" w14:textId="25D6355C"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965" w:type="pct"/>
            <w:gridSpan w:val="2"/>
            <w:shd w:val="clear" w:color="auto" w:fill="D9D9D9" w:themeFill="background1" w:themeFillShade="D9"/>
          </w:tcPr>
          <w:p w14:paraId="4212946B" w14:textId="25C9D68D"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2064" w:type="pct"/>
            <w:gridSpan w:val="4"/>
            <w:shd w:val="clear" w:color="auto" w:fill="D9D9D9" w:themeFill="background1" w:themeFillShade="D9"/>
          </w:tcPr>
          <w:p w14:paraId="5DD4A2AA" w14:textId="4B38A7AE"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Ma</w:t>
            </w:r>
            <w:r>
              <w:rPr>
                <w:rFonts w:ascii="Times New Roman" w:hAnsi="Times New Roman" w:cs="Times New Roman"/>
                <w:b/>
                <w:bCs/>
                <w:sz w:val="16"/>
                <w:szCs w:val="16"/>
              </w:rPr>
              <w:t>in</w:t>
            </w:r>
            <w:r w:rsidRPr="00B5623A">
              <w:rPr>
                <w:rFonts w:ascii="Times New Roman" w:hAnsi="Times New Roman" w:cs="Times New Roman"/>
                <w:b/>
                <w:bCs/>
                <w:sz w:val="16"/>
                <w:szCs w:val="16"/>
              </w:rPr>
              <w:t xml:space="preserve"> Findings &amp; Adverse Events</w:t>
            </w:r>
          </w:p>
        </w:tc>
      </w:tr>
      <w:tr w:rsidR="00EF664A" w:rsidRPr="00E66478" w14:paraId="6D2D110E" w14:textId="77777777" w:rsidTr="00EF664A">
        <w:trPr>
          <w:trHeight w:val="20"/>
        </w:trPr>
        <w:tc>
          <w:tcPr>
            <w:tcW w:w="509" w:type="pct"/>
            <w:gridSpan w:val="3"/>
          </w:tcPr>
          <w:p w14:paraId="753BF6F9" w14:textId="74F435CD"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Lantz &amp;</w:t>
            </w:r>
            <w:r w:rsidRPr="00E66478">
              <w:rPr>
                <w:rFonts w:ascii="Times New Roman" w:hAnsi="Times New Roman" w:cs="Times New Roman"/>
                <w:sz w:val="16"/>
                <w:szCs w:val="16"/>
              </w:rPr>
              <w:br/>
              <w:t>Chen (2001)</w:t>
            </w:r>
            <w:r w:rsidRPr="00E66478">
              <w:rPr>
                <w:rFonts w:ascii="Times New Roman" w:hAnsi="Times New Roman" w:cs="Times New Roman"/>
                <w:sz w:val="16"/>
                <w:szCs w:val="16"/>
              </w:rPr>
              <w:br/>
            </w:r>
            <w:r w:rsidRPr="00E66478">
              <w:rPr>
                <w:rFonts w:ascii="Times New Roman" w:hAnsi="Times New Roman" w:cs="Times New Roman"/>
                <w:sz w:val="16"/>
                <w:szCs w:val="16"/>
              </w:rPr>
              <w:br/>
              <w:t>Scoliosis</w:t>
            </w:r>
          </w:p>
        </w:tc>
        <w:tc>
          <w:tcPr>
            <w:tcW w:w="728" w:type="pct"/>
            <w:gridSpan w:val="3"/>
          </w:tcPr>
          <w:p w14:paraId="187E9590" w14:textId="57C0F315" w:rsidR="00EF664A" w:rsidRPr="000D7692" w:rsidRDefault="00EF664A" w:rsidP="00EF664A">
            <w:pPr>
              <w:rPr>
                <w:rFonts w:ascii="Times New Roman" w:hAnsi="Times New Roman" w:cs="Times New Roman"/>
                <w:b/>
                <w:bCs/>
                <w:sz w:val="16"/>
                <w:szCs w:val="16"/>
              </w:rPr>
            </w:pPr>
            <w:r w:rsidRPr="000D7692">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o assess the effectiveness of chiropractic intervention in the management of adolescent idiopathic scoliosis in curves less than 20°</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Design</w:t>
            </w:r>
            <w:r w:rsidRPr="00E66478">
              <w:rPr>
                <w:rFonts w:ascii="Times New Roman" w:hAnsi="Times New Roman" w:cs="Times New Roman"/>
                <w:sz w:val="16"/>
                <w:szCs w:val="16"/>
              </w:rPr>
              <w:t>: Cohort time-series trial with all subjects electing chiropractic care.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Location:</w:t>
            </w:r>
            <w:r w:rsidRPr="00E66478">
              <w:rPr>
                <w:rFonts w:ascii="Times New Roman" w:hAnsi="Times New Roman" w:cs="Times New Roman"/>
                <w:sz w:val="16"/>
                <w:szCs w:val="16"/>
              </w:rPr>
              <w:t xml:space="preserve"> N</w:t>
            </w:r>
            <w:r>
              <w:rPr>
                <w:rFonts w:ascii="Times New Roman" w:hAnsi="Times New Roman" w:cs="Times New Roman"/>
                <w:sz w:val="16"/>
                <w:szCs w:val="16"/>
              </w:rPr>
              <w:t>ot reported.</w:t>
            </w:r>
          </w:p>
        </w:tc>
        <w:tc>
          <w:tcPr>
            <w:tcW w:w="734" w:type="pct"/>
            <w:gridSpan w:val="2"/>
          </w:tcPr>
          <w:p w14:paraId="4B3C6664" w14:textId="203A3EF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42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6-12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participants 6 to 12 years with entry-level x-ray films revealing curves of 6° to 20°</w:t>
            </w:r>
          </w:p>
        </w:tc>
        <w:tc>
          <w:tcPr>
            <w:tcW w:w="965" w:type="pct"/>
            <w:gridSpan w:val="2"/>
          </w:tcPr>
          <w:p w14:paraId="6730E331" w14:textId="758EC832"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Intervention (n=42): spinal manipulation including high velocity, low amplitude thrust with heel lifts, postural and lifestyle counselling</w:t>
            </w:r>
            <w:r w:rsidRPr="00E66478">
              <w:rPr>
                <w:rFonts w:ascii="Times New Roman" w:hAnsi="Times New Roman" w:cs="Times New Roman"/>
                <w:sz w:val="16"/>
                <w:szCs w:val="16"/>
              </w:rPr>
              <w:br/>
            </w:r>
            <w:r w:rsidRPr="00E66478">
              <w:rPr>
                <w:rFonts w:ascii="Times New Roman" w:hAnsi="Times New Roman" w:cs="Times New Roman"/>
                <w:sz w:val="16"/>
                <w:szCs w:val="16"/>
              </w:rPr>
              <w:br/>
              <w:t>Duration: 1 year before follow-up</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cobb angle measurement (pre and post intervention)</w:t>
            </w:r>
          </w:p>
        </w:tc>
        <w:tc>
          <w:tcPr>
            <w:tcW w:w="2064" w:type="pct"/>
            <w:gridSpan w:val="4"/>
          </w:tcPr>
          <w:p w14:paraId="5988B8F9" w14:textId="01A31C08"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F</w:t>
            </w:r>
            <w:r w:rsidRPr="00E66478">
              <w:rPr>
                <w:rFonts w:ascii="Times New Roman" w:hAnsi="Times New Roman" w:cs="Times New Roman"/>
                <w:sz w:val="16"/>
                <w:szCs w:val="16"/>
              </w:rPr>
              <w:t>ull-spine chiropractic adjustments with heel lifts and postural and lifestyle counselling are not effective in reducing the severity of scoliotic curves.</w:t>
            </w:r>
            <w:r>
              <w:rPr>
                <w:rFonts w:ascii="Times New Roman" w:hAnsi="Times New Roman" w:cs="Times New Roman"/>
                <w:sz w:val="16"/>
                <w:szCs w:val="16"/>
              </w:rPr>
              <w:t xml:space="preserve">  Curve changes were not associated with frequency of chiropractic care (r</w:t>
            </w:r>
            <w:r w:rsidRPr="00FB71B4">
              <w:rPr>
                <w:rFonts w:ascii="Times New Roman" w:hAnsi="Times New Roman" w:cs="Times New Roman"/>
                <w:sz w:val="16"/>
                <w:szCs w:val="16"/>
                <w:vertAlign w:val="superscript"/>
              </w:rPr>
              <w:t>2</w:t>
            </w:r>
            <w:r>
              <w:rPr>
                <w:rFonts w:ascii="Times New Roman" w:hAnsi="Times New Roman" w:cs="Times New Roman"/>
                <w:sz w:val="16"/>
                <w:szCs w:val="16"/>
              </w:rPr>
              <w:t xml:space="preserve"> = 0.05).</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Not reported</w:t>
            </w:r>
            <w:r>
              <w:rPr>
                <w:rFonts w:ascii="Times New Roman" w:hAnsi="Times New Roman" w:cs="Times New Roman"/>
                <w:sz w:val="16"/>
                <w:szCs w:val="16"/>
              </w:rPr>
              <w:t>.</w:t>
            </w:r>
          </w:p>
        </w:tc>
      </w:tr>
      <w:tr w:rsidR="00EF664A" w:rsidRPr="00E66478" w14:paraId="40C92695" w14:textId="77777777" w:rsidTr="00EF664A">
        <w:trPr>
          <w:trHeight w:val="20"/>
        </w:trPr>
        <w:tc>
          <w:tcPr>
            <w:tcW w:w="509" w:type="pct"/>
            <w:gridSpan w:val="3"/>
          </w:tcPr>
          <w:p w14:paraId="2296DB0C" w14:textId="7FDA02C8"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Leboeuf et al (1991)</w:t>
            </w:r>
            <w:r w:rsidRPr="00E66478">
              <w:rPr>
                <w:rFonts w:ascii="Times New Roman" w:hAnsi="Times New Roman" w:cs="Times New Roman"/>
                <w:sz w:val="16"/>
                <w:szCs w:val="16"/>
              </w:rPr>
              <w:br/>
            </w:r>
            <w:r w:rsidRPr="00E66478">
              <w:rPr>
                <w:rFonts w:ascii="Times New Roman" w:hAnsi="Times New Roman" w:cs="Times New Roman"/>
                <w:sz w:val="16"/>
                <w:szCs w:val="16"/>
              </w:rPr>
              <w:br/>
              <w:t>Nocturnal Enuresis</w:t>
            </w:r>
          </w:p>
        </w:tc>
        <w:tc>
          <w:tcPr>
            <w:tcW w:w="728" w:type="pct"/>
            <w:gridSpan w:val="3"/>
          </w:tcPr>
          <w:p w14:paraId="105E0DA4" w14:textId="69A9BEFF" w:rsidR="00EF664A" w:rsidRPr="000D7692" w:rsidRDefault="00EF664A" w:rsidP="00EF664A">
            <w:pPr>
              <w:rPr>
                <w:rFonts w:ascii="Times New Roman" w:hAnsi="Times New Roman" w:cs="Times New Roman"/>
                <w:b/>
                <w:bCs/>
                <w:sz w:val="16"/>
                <w:szCs w:val="16"/>
              </w:rPr>
            </w:pPr>
            <w:r w:rsidRPr="000D7692">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 xml:space="preserve">o assess the magnitude of response to chiropractic care in the treatment of enuresis, comparing this to the treatment response with other therapies reported in the literature, as well as attempting to identify predictive factors for treatment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Design</w:t>
            </w:r>
            <w:r w:rsidRPr="00E66478">
              <w:rPr>
                <w:rFonts w:ascii="Times New Roman" w:hAnsi="Times New Roman" w:cs="Times New Roman"/>
                <w:sz w:val="16"/>
                <w:szCs w:val="16"/>
              </w:rPr>
              <w:t xml:space="preserve">: </w:t>
            </w:r>
            <w:r>
              <w:rPr>
                <w:rFonts w:ascii="Times New Roman" w:hAnsi="Times New Roman" w:cs="Times New Roman"/>
                <w:sz w:val="16"/>
                <w:szCs w:val="16"/>
              </w:rPr>
              <w:t>P</w:t>
            </w:r>
            <w:r w:rsidRPr="00E66478">
              <w:rPr>
                <w:rFonts w:ascii="Times New Roman" w:hAnsi="Times New Roman" w:cs="Times New Roman"/>
                <w:sz w:val="16"/>
                <w:szCs w:val="16"/>
              </w:rPr>
              <w:t>rospective outcome study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Location:</w:t>
            </w:r>
            <w:r w:rsidRPr="00E66478">
              <w:rPr>
                <w:rFonts w:ascii="Times New Roman" w:hAnsi="Times New Roman" w:cs="Times New Roman"/>
                <w:sz w:val="16"/>
                <w:szCs w:val="16"/>
              </w:rPr>
              <w:t xml:space="preserve"> not mentioned</w:t>
            </w:r>
          </w:p>
        </w:tc>
        <w:tc>
          <w:tcPr>
            <w:tcW w:w="734" w:type="pct"/>
            <w:gridSpan w:val="2"/>
          </w:tcPr>
          <w:p w14:paraId="033DFB7D" w14:textId="30111EB8"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171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Age</w:t>
            </w:r>
            <w:r w:rsidRPr="00E66478">
              <w:rPr>
                <w:rFonts w:ascii="Times New Roman" w:hAnsi="Times New Roman" w:cs="Times New Roman"/>
                <w:sz w:val="16"/>
                <w:szCs w:val="16"/>
              </w:rPr>
              <w:t xml:space="preserve">: 4-15 </w:t>
            </w:r>
            <w:r>
              <w:rPr>
                <w:rFonts w:ascii="Times New Roman" w:hAnsi="Times New Roman" w:cs="Times New Roman"/>
                <w:sz w:val="16"/>
                <w:szCs w:val="16"/>
              </w:rPr>
              <w:t>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not mentioned</w:t>
            </w:r>
          </w:p>
        </w:tc>
        <w:tc>
          <w:tcPr>
            <w:tcW w:w="965" w:type="pct"/>
            <w:gridSpan w:val="2"/>
          </w:tcPr>
          <w:p w14:paraId="7BE592A5" w14:textId="1BD449C5"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Group A (n=71): received no treatment for 2 weeks and then received chiropractic treatment</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Group B (n=100): received chiropractic adjustments of the area(s) of aberrant spinal movement directly following the second visit</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number of wet nights</w:t>
            </w:r>
          </w:p>
        </w:tc>
        <w:tc>
          <w:tcPr>
            <w:tcW w:w="2064" w:type="pct"/>
            <w:gridSpan w:val="4"/>
          </w:tcPr>
          <w:p w14:paraId="3137B28A" w14:textId="3A1EC4A3"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R</w:t>
            </w:r>
            <w:r w:rsidRPr="00E66478">
              <w:rPr>
                <w:rFonts w:ascii="Times New Roman" w:hAnsi="Times New Roman" w:cs="Times New Roman"/>
                <w:sz w:val="16"/>
                <w:szCs w:val="16"/>
              </w:rPr>
              <w:t xml:space="preserve">esults do not support the claim that chiropractic care in enuretic children is an effective therapy for this condition. </w:t>
            </w:r>
            <w:r>
              <w:rPr>
                <w:rFonts w:ascii="Times New Roman" w:hAnsi="Times New Roman" w:cs="Times New Roman"/>
                <w:sz w:val="16"/>
                <w:szCs w:val="16"/>
              </w:rPr>
              <w:t xml:space="preserve">After 2 weeks without therapy, the number of wet nights decreased significantly from 7.0 to 5.6 (p=0.01) and by the end of the treatment period this number reduced to 4.0 (p=0.0001). After chiropractic treatment, 15.5% of subjects wet a maximum of 2 nights per fortnight or 1 night/week. These results are less favourable than other common types of therapy, which have reported ‘cure’ rates well above 50%. In the absence of </w:t>
            </w:r>
            <w:r w:rsidRPr="00E66478">
              <w:rPr>
                <w:rFonts w:ascii="Times New Roman" w:hAnsi="Times New Roman" w:cs="Times New Roman"/>
                <w:sz w:val="16"/>
                <w:szCs w:val="16"/>
              </w:rPr>
              <w:t xml:space="preserve">a control group </w:t>
            </w:r>
            <w:r>
              <w:rPr>
                <w:rFonts w:ascii="Times New Roman" w:hAnsi="Times New Roman" w:cs="Times New Roman"/>
                <w:sz w:val="16"/>
                <w:szCs w:val="16"/>
              </w:rPr>
              <w:t xml:space="preserve">there is no validity to the claim that chiropractic is a treatment of choice for functional nocturnal enuresis.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wo children complained of ill-effects from chiropractic treatment, one child developed severe headaches and a stiff neck after cervical spine treatment and one child developed acute pain in the lumbar spine</w:t>
            </w:r>
            <w:r>
              <w:rPr>
                <w:rFonts w:ascii="Times New Roman" w:hAnsi="Times New Roman" w:cs="Times New Roman"/>
                <w:sz w:val="16"/>
                <w:szCs w:val="16"/>
              </w:rPr>
              <w:t>.</w:t>
            </w:r>
          </w:p>
        </w:tc>
      </w:tr>
      <w:tr w:rsidR="00EF664A" w:rsidRPr="009C3948" w14:paraId="33F65FDC" w14:textId="77777777" w:rsidTr="00EF664A">
        <w:trPr>
          <w:trHeight w:val="20"/>
        </w:trPr>
        <w:tc>
          <w:tcPr>
            <w:tcW w:w="509" w:type="pct"/>
            <w:gridSpan w:val="3"/>
            <w:shd w:val="clear" w:color="auto" w:fill="D9D9D9" w:themeFill="background1" w:themeFillShade="D9"/>
          </w:tcPr>
          <w:p w14:paraId="221594EA" w14:textId="0DC85C42"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 xml:space="preserve">Study </w:t>
            </w:r>
          </w:p>
        </w:tc>
        <w:tc>
          <w:tcPr>
            <w:tcW w:w="728" w:type="pct"/>
            <w:gridSpan w:val="3"/>
            <w:shd w:val="clear" w:color="auto" w:fill="D9D9D9" w:themeFill="background1" w:themeFillShade="D9"/>
          </w:tcPr>
          <w:p w14:paraId="30FE9A8B" w14:textId="5A880194"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r>
              <w:rPr>
                <w:rFonts w:ascii="Times New Roman" w:hAnsi="Times New Roman" w:cs="Times New Roman"/>
                <w:b/>
                <w:bCs/>
                <w:sz w:val="16"/>
                <w:szCs w:val="16"/>
              </w:rPr>
              <w:t xml:space="preserve"> / Location</w:t>
            </w:r>
          </w:p>
        </w:tc>
        <w:tc>
          <w:tcPr>
            <w:tcW w:w="734" w:type="pct"/>
            <w:gridSpan w:val="2"/>
            <w:shd w:val="clear" w:color="auto" w:fill="D9D9D9" w:themeFill="background1" w:themeFillShade="D9"/>
          </w:tcPr>
          <w:p w14:paraId="327B8F8D" w14:textId="2EB16E0C"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965" w:type="pct"/>
            <w:gridSpan w:val="2"/>
            <w:shd w:val="clear" w:color="auto" w:fill="D9D9D9" w:themeFill="background1" w:themeFillShade="D9"/>
          </w:tcPr>
          <w:p w14:paraId="493EF1E2" w14:textId="67D78FAF"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2064" w:type="pct"/>
            <w:gridSpan w:val="4"/>
            <w:shd w:val="clear" w:color="auto" w:fill="D9D9D9" w:themeFill="background1" w:themeFillShade="D9"/>
          </w:tcPr>
          <w:p w14:paraId="0ED246E4" w14:textId="53B017CC"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Ma</w:t>
            </w:r>
            <w:r>
              <w:rPr>
                <w:rFonts w:ascii="Times New Roman" w:hAnsi="Times New Roman" w:cs="Times New Roman"/>
                <w:b/>
                <w:bCs/>
                <w:sz w:val="16"/>
                <w:szCs w:val="16"/>
              </w:rPr>
              <w:t>in</w:t>
            </w:r>
            <w:r w:rsidRPr="00B5623A">
              <w:rPr>
                <w:rFonts w:ascii="Times New Roman" w:hAnsi="Times New Roman" w:cs="Times New Roman"/>
                <w:b/>
                <w:bCs/>
                <w:sz w:val="16"/>
                <w:szCs w:val="16"/>
              </w:rPr>
              <w:t xml:space="preserve"> Findings &amp; Adverse Events</w:t>
            </w:r>
          </w:p>
        </w:tc>
      </w:tr>
      <w:tr w:rsidR="00EF664A" w:rsidRPr="00E66478" w14:paraId="091F87A6" w14:textId="77777777" w:rsidTr="00EF664A">
        <w:trPr>
          <w:trHeight w:val="20"/>
        </w:trPr>
        <w:tc>
          <w:tcPr>
            <w:tcW w:w="509" w:type="pct"/>
            <w:gridSpan w:val="3"/>
          </w:tcPr>
          <w:p w14:paraId="3519EC6F" w14:textId="19A3AFA4"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Miller &amp;</w:t>
            </w:r>
            <w:r w:rsidRPr="00E66478">
              <w:rPr>
                <w:rFonts w:ascii="Times New Roman" w:hAnsi="Times New Roman" w:cs="Times New Roman"/>
                <w:sz w:val="16"/>
                <w:szCs w:val="16"/>
              </w:rPr>
              <w:br/>
              <w:t>Newell (2012)</w:t>
            </w:r>
            <w:r w:rsidRPr="00E66478">
              <w:rPr>
                <w:rFonts w:ascii="Times New Roman" w:hAnsi="Times New Roman" w:cs="Times New Roman"/>
                <w:sz w:val="16"/>
                <w:szCs w:val="16"/>
              </w:rPr>
              <w:br/>
            </w:r>
            <w:r w:rsidRPr="00E66478">
              <w:rPr>
                <w:rFonts w:ascii="Times New Roman" w:hAnsi="Times New Roman" w:cs="Times New Roman"/>
                <w:sz w:val="16"/>
                <w:szCs w:val="16"/>
              </w:rPr>
              <w:br/>
              <w:t>Infantile Colic</w:t>
            </w:r>
          </w:p>
        </w:tc>
        <w:tc>
          <w:tcPr>
            <w:tcW w:w="728" w:type="pct"/>
            <w:gridSpan w:val="3"/>
          </w:tcPr>
          <w:p w14:paraId="3E902056" w14:textId="3795F33B" w:rsidR="00EF664A" w:rsidRPr="000D7692" w:rsidRDefault="00EF664A" w:rsidP="00EF664A">
            <w:pPr>
              <w:rPr>
                <w:rFonts w:ascii="Times New Roman" w:hAnsi="Times New Roman" w:cs="Times New Roman"/>
                <w:b/>
                <w:bCs/>
                <w:sz w:val="16"/>
                <w:szCs w:val="16"/>
              </w:rPr>
            </w:pPr>
            <w:r w:rsidRPr="000D7692">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To </w:t>
            </w:r>
            <w:r w:rsidRPr="00E66478">
              <w:rPr>
                <w:rFonts w:ascii="Times New Roman" w:hAnsi="Times New Roman" w:cs="Times New Roman"/>
                <w:sz w:val="16"/>
                <w:szCs w:val="16"/>
              </w:rPr>
              <w:t>determine any possible justification of the use of three a priori clinically determined categories of excessively crying infants, based on differences in parent reported outcomes after a course of chiropractic treatment.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Design</w:t>
            </w:r>
            <w:r w:rsidRPr="00E66478">
              <w:rPr>
                <w:rFonts w:ascii="Times New Roman" w:hAnsi="Times New Roman" w:cs="Times New Roman"/>
                <w:sz w:val="16"/>
                <w:szCs w:val="16"/>
              </w:rPr>
              <w:t xml:space="preserve">: prospective </w:t>
            </w:r>
            <w:r>
              <w:rPr>
                <w:rFonts w:ascii="Times New Roman" w:hAnsi="Times New Roman" w:cs="Times New Roman"/>
                <w:sz w:val="16"/>
                <w:szCs w:val="16"/>
              </w:rPr>
              <w:t xml:space="preserve">observational </w:t>
            </w:r>
            <w:r w:rsidRPr="00E66478">
              <w:rPr>
                <w:rFonts w:ascii="Times New Roman" w:hAnsi="Times New Roman" w:cs="Times New Roman"/>
                <w:sz w:val="16"/>
                <w:szCs w:val="16"/>
              </w:rPr>
              <w:t>cohort study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0D7692">
              <w:rPr>
                <w:rFonts w:ascii="Times New Roman" w:hAnsi="Times New Roman" w:cs="Times New Roman"/>
                <w:b/>
                <w:bCs/>
                <w:sz w:val="16"/>
                <w:szCs w:val="16"/>
              </w:rPr>
              <w:t>Location:</w:t>
            </w:r>
            <w:r w:rsidRPr="00E66478">
              <w:rPr>
                <w:rFonts w:ascii="Times New Roman" w:hAnsi="Times New Roman" w:cs="Times New Roman"/>
                <w:sz w:val="16"/>
                <w:szCs w:val="16"/>
              </w:rPr>
              <w:t xml:space="preserve"> United Kingdom</w:t>
            </w:r>
          </w:p>
        </w:tc>
        <w:tc>
          <w:tcPr>
            <w:tcW w:w="734" w:type="pct"/>
            <w:gridSpan w:val="2"/>
          </w:tcPr>
          <w:p w14:paraId="3A355E0E" w14:textId="0EA0F14F"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158</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Age</w:t>
            </w:r>
            <w:r w:rsidRPr="00E66478">
              <w:rPr>
                <w:rFonts w:ascii="Times New Roman" w:hAnsi="Times New Roman" w:cs="Times New Roman"/>
                <w:sz w:val="16"/>
                <w:szCs w:val="16"/>
              </w:rPr>
              <w:t>: 0-18 weeks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All babies between the ages of one day and 18 weeks who presented between July 2007 and March 2008 with the chief complaint of excessive crying were eligible </w:t>
            </w:r>
            <w:r w:rsidRPr="00E66478">
              <w:rPr>
                <w:rFonts w:ascii="Times New Roman" w:hAnsi="Times New Roman" w:cs="Times New Roman"/>
                <w:sz w:val="16"/>
                <w:szCs w:val="16"/>
              </w:rPr>
              <w:br/>
              <w:t xml:space="preserve">(2) Included if infant could be categorised using clinical signs and symptoms into one of the three classification groups; infant colic, irritable Infant syndrome of musculoskeletal origin (IISMO) or inefficient </w:t>
            </w:r>
            <w:r w:rsidRPr="00E66478">
              <w:rPr>
                <w:rFonts w:ascii="Times New Roman" w:hAnsi="Times New Roman" w:cs="Times New Roman"/>
                <w:sz w:val="16"/>
                <w:szCs w:val="16"/>
              </w:rPr>
              <w:lastRenderedPageBreak/>
              <w:t>feeding crying infant with disordered sleep (IFCIDS)</w:t>
            </w:r>
          </w:p>
        </w:tc>
        <w:tc>
          <w:tcPr>
            <w:tcW w:w="965" w:type="pct"/>
            <w:gridSpan w:val="2"/>
          </w:tcPr>
          <w:p w14:paraId="2C661E9F" w14:textId="4F561321"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lastRenderedPageBreak/>
              <w:t xml:space="preserve">Infantile colic (n=77): chiropractic treatment </w:t>
            </w:r>
            <w:r>
              <w:rPr>
                <w:rFonts w:ascii="Times New Roman" w:hAnsi="Times New Roman" w:cs="Times New Roman"/>
                <w:sz w:val="16"/>
                <w:szCs w:val="16"/>
              </w:rPr>
              <w:t xml:space="preserve">(manipulation) </w:t>
            </w:r>
            <w:r w:rsidRPr="00E66478">
              <w:rPr>
                <w:rFonts w:ascii="Times New Roman" w:hAnsi="Times New Roman" w:cs="Times New Roman"/>
                <w:sz w:val="16"/>
                <w:szCs w:val="16"/>
              </w:rPr>
              <w:t>to spinal area of dysfunction</w:t>
            </w:r>
            <w:r w:rsidRPr="00E66478">
              <w:rPr>
                <w:rFonts w:ascii="Times New Roman" w:hAnsi="Times New Roman" w:cs="Times New Roman"/>
                <w:sz w:val="16"/>
                <w:szCs w:val="16"/>
              </w:rPr>
              <w:br/>
            </w:r>
            <w:r w:rsidRPr="00E66478">
              <w:rPr>
                <w:rFonts w:ascii="Times New Roman" w:hAnsi="Times New Roman" w:cs="Times New Roman"/>
                <w:sz w:val="16"/>
                <w:szCs w:val="16"/>
              </w:rPr>
              <w:br/>
              <w:t>Irritable infant syndrome of musculoskeletal origin (n=56): chiropractic treatment</w:t>
            </w:r>
            <w:r>
              <w:rPr>
                <w:rFonts w:ascii="Times New Roman" w:hAnsi="Times New Roman" w:cs="Times New Roman"/>
                <w:sz w:val="16"/>
                <w:szCs w:val="16"/>
              </w:rPr>
              <w:t xml:space="preserve"> (manipulation)</w:t>
            </w:r>
            <w:r w:rsidRPr="00E66478">
              <w:rPr>
                <w:rFonts w:ascii="Times New Roman" w:hAnsi="Times New Roman" w:cs="Times New Roman"/>
                <w:sz w:val="16"/>
                <w:szCs w:val="16"/>
              </w:rPr>
              <w:t xml:space="preserve"> to spinal area of dysfunction</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Inefficient feeding crying infant with disordered sleep (n=21): chiropractic treatment </w:t>
            </w:r>
            <w:r>
              <w:rPr>
                <w:rFonts w:ascii="Times New Roman" w:hAnsi="Times New Roman" w:cs="Times New Roman"/>
                <w:sz w:val="16"/>
                <w:szCs w:val="16"/>
              </w:rPr>
              <w:t xml:space="preserve">(manipulation) </w:t>
            </w:r>
            <w:r w:rsidRPr="00E66478">
              <w:rPr>
                <w:rFonts w:ascii="Times New Roman" w:hAnsi="Times New Roman" w:cs="Times New Roman"/>
                <w:sz w:val="16"/>
                <w:szCs w:val="16"/>
              </w:rPr>
              <w:t>to spinal area of dysfunction</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hiropractic</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Changes in continuous outcomes (crying, stress, sleep, and </w:t>
            </w:r>
            <w:r w:rsidRPr="00E66478">
              <w:rPr>
                <w:rFonts w:ascii="Times New Roman" w:hAnsi="Times New Roman" w:cs="Times New Roman"/>
                <w:sz w:val="16"/>
                <w:szCs w:val="16"/>
              </w:rPr>
              <w:lastRenderedPageBreak/>
              <w:t>consolability) were assessed by parent reported outcomes after a course of chiropractic treatment</w:t>
            </w:r>
            <w:r>
              <w:rPr>
                <w:rFonts w:ascii="Times New Roman" w:hAnsi="Times New Roman" w:cs="Times New Roman"/>
                <w:sz w:val="16"/>
                <w:szCs w:val="16"/>
              </w:rPr>
              <w:t>.</w:t>
            </w:r>
          </w:p>
        </w:tc>
        <w:tc>
          <w:tcPr>
            <w:tcW w:w="2064" w:type="pct"/>
            <w:gridSpan w:val="4"/>
          </w:tcPr>
          <w:p w14:paraId="3428B201" w14:textId="77777777" w:rsidR="00EF664A"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lastRenderedPageBreak/>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Colic babies accounted for 77 (49%) of the participant group. The area of the spine treated was not associated with outcomes. Infants with colic were reported by parents to improve significantly (p=&lt;0.001) with treatment in crying time, sleep, stress, and consolability. However, the ‘condition’ was the only variable associated with change scores, with the exception of ‘number of treatments’ being weakly associated with increased sleep and decreased stress scores. Infants classified as having colic required significantly less treatments than infants with other conditions associated with excessive crying (p=&lt;0.001). </w:t>
            </w:r>
          </w:p>
          <w:p w14:paraId="64B183F0" w14:textId="1841A21D"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 xml:space="preserve">ot </w:t>
            </w:r>
            <w:r>
              <w:rPr>
                <w:rFonts w:ascii="Times New Roman" w:hAnsi="Times New Roman" w:cs="Times New Roman"/>
                <w:sz w:val="16"/>
                <w:szCs w:val="16"/>
              </w:rPr>
              <w:t>r</w:t>
            </w:r>
            <w:r w:rsidRPr="00E66478">
              <w:rPr>
                <w:rFonts w:ascii="Times New Roman" w:hAnsi="Times New Roman" w:cs="Times New Roman"/>
                <w:sz w:val="16"/>
                <w:szCs w:val="16"/>
              </w:rPr>
              <w:t>eported</w:t>
            </w:r>
            <w:r>
              <w:rPr>
                <w:rFonts w:ascii="Times New Roman" w:hAnsi="Times New Roman" w:cs="Times New Roman"/>
                <w:sz w:val="16"/>
                <w:szCs w:val="16"/>
              </w:rPr>
              <w:t>.</w:t>
            </w:r>
          </w:p>
        </w:tc>
      </w:tr>
      <w:tr w:rsidR="00EF664A" w:rsidRPr="00E66478" w14:paraId="23BA7AE8" w14:textId="77777777" w:rsidTr="00EF664A">
        <w:trPr>
          <w:trHeight w:val="20"/>
        </w:trPr>
        <w:tc>
          <w:tcPr>
            <w:tcW w:w="509" w:type="pct"/>
            <w:gridSpan w:val="3"/>
          </w:tcPr>
          <w:p w14:paraId="54CCB683" w14:textId="4409EA0D"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Miller &amp; </w:t>
            </w:r>
            <w:r w:rsidRPr="00E66478">
              <w:rPr>
                <w:rFonts w:ascii="Times New Roman" w:hAnsi="Times New Roman" w:cs="Times New Roman"/>
                <w:sz w:val="16"/>
                <w:szCs w:val="16"/>
              </w:rPr>
              <w:br/>
              <w:t>Benfield (2008)</w:t>
            </w:r>
            <w:r w:rsidRPr="00E66478">
              <w:rPr>
                <w:rFonts w:ascii="Times New Roman" w:hAnsi="Times New Roman" w:cs="Times New Roman"/>
                <w:sz w:val="16"/>
                <w:szCs w:val="16"/>
              </w:rPr>
              <w:br/>
            </w:r>
            <w:r w:rsidRPr="00E66478">
              <w:rPr>
                <w:rFonts w:ascii="Times New Roman" w:hAnsi="Times New Roman" w:cs="Times New Roman"/>
                <w:sz w:val="16"/>
                <w:szCs w:val="16"/>
              </w:rPr>
              <w:br/>
              <w:t>Adverse Events</w:t>
            </w:r>
          </w:p>
        </w:tc>
        <w:tc>
          <w:tcPr>
            <w:tcW w:w="728" w:type="pct"/>
            <w:gridSpan w:val="3"/>
          </w:tcPr>
          <w:p w14:paraId="4C82A5DE" w14:textId="4B64D169" w:rsidR="00EF664A" w:rsidRPr="009B55F1" w:rsidRDefault="00EF664A" w:rsidP="00EF664A">
            <w:pPr>
              <w:rPr>
                <w:rFonts w:ascii="Times New Roman" w:hAnsi="Times New Roman" w:cs="Times New Roman"/>
                <w:b/>
                <w:bCs/>
                <w:sz w:val="16"/>
                <w:szCs w:val="16"/>
              </w:rPr>
            </w:pPr>
            <w:r w:rsidRPr="009B55F1">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To </w:t>
            </w:r>
            <w:r w:rsidRPr="00E66478">
              <w:rPr>
                <w:rFonts w:ascii="Times New Roman" w:hAnsi="Times New Roman" w:cs="Times New Roman"/>
                <w:sz w:val="16"/>
                <w:szCs w:val="16"/>
              </w:rPr>
              <w:t>identify any adverse effects to chiropractic care occurring in the paediatric patient and to evaluate the risk of complications arising in the paediatric patient resulting from chiropractic care</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Design</w:t>
            </w:r>
            <w:r w:rsidRPr="00E66478">
              <w:rPr>
                <w:rFonts w:ascii="Times New Roman" w:hAnsi="Times New Roman" w:cs="Times New Roman"/>
                <w:sz w:val="16"/>
                <w:szCs w:val="16"/>
              </w:rPr>
              <w:t xml:space="preserve">: Retrospective study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Location</w:t>
            </w:r>
            <w:r w:rsidRPr="00E66478">
              <w:rPr>
                <w:rFonts w:ascii="Times New Roman" w:hAnsi="Times New Roman" w:cs="Times New Roman"/>
                <w:sz w:val="16"/>
                <w:szCs w:val="16"/>
              </w:rPr>
              <w:t>: Bournemouth, England</w:t>
            </w:r>
          </w:p>
        </w:tc>
        <w:tc>
          <w:tcPr>
            <w:tcW w:w="734" w:type="pct"/>
            <w:gridSpan w:val="2"/>
          </w:tcPr>
          <w:p w14:paraId="4B220D2A" w14:textId="75C27711"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697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Age</w:t>
            </w:r>
            <w:r w:rsidRPr="00E66478">
              <w:rPr>
                <w:rFonts w:ascii="Times New Roman" w:hAnsi="Times New Roman" w:cs="Times New Roman"/>
                <w:sz w:val="16"/>
                <w:szCs w:val="16"/>
              </w:rPr>
              <w:t>: 0-3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all files of paediatric patients younger than 3 years of age were selected manually in sequential order from current files stored in the AECC clinic presenting to the AECC clinic during a specific period.</w:t>
            </w:r>
          </w:p>
        </w:tc>
        <w:tc>
          <w:tcPr>
            <w:tcW w:w="965" w:type="pct"/>
            <w:gridSpan w:val="2"/>
          </w:tcPr>
          <w:p w14:paraId="745FE417" w14:textId="405EC3C8"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Intervention: retrospectively looked at 697 paediatric patient files</w:t>
            </w:r>
            <w:r>
              <w:rPr>
                <w:rFonts w:ascii="Times New Roman" w:hAnsi="Times New Roman" w:cs="Times New Roman"/>
                <w:sz w:val="16"/>
                <w:szCs w:val="16"/>
              </w:rPr>
              <w:t xml:space="preserve"> for adverse effects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parental</w:t>
            </w:r>
            <w:r w:rsidRPr="00E66478">
              <w:rPr>
                <w:rFonts w:ascii="Times New Roman" w:hAnsi="Times New Roman" w:cs="Times New Roman"/>
                <w:sz w:val="16"/>
                <w:szCs w:val="16"/>
              </w:rPr>
              <w:br/>
              <w:t>comments on improvement, no change, or worsening of child's symptoms</w:t>
            </w:r>
            <w:r>
              <w:rPr>
                <w:rFonts w:ascii="Times New Roman" w:hAnsi="Times New Roman" w:cs="Times New Roman"/>
                <w:sz w:val="16"/>
                <w:szCs w:val="16"/>
              </w:rPr>
              <w:t>.</w:t>
            </w:r>
          </w:p>
        </w:tc>
        <w:tc>
          <w:tcPr>
            <w:tcW w:w="2064" w:type="pct"/>
            <w:gridSpan w:val="4"/>
          </w:tcPr>
          <w:p w14:paraId="1DBE2C69" w14:textId="0E89AC32"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697 children received a total of 5242 chiropractic treatments, with 85% of parents reporting an improvement</w:t>
            </w:r>
            <w:r>
              <w:rPr>
                <w:rFonts w:ascii="Times New Roman" w:hAnsi="Times New Roman" w:cs="Times New Roman"/>
                <w:sz w:val="16"/>
                <w:szCs w:val="16"/>
              </w:rPr>
              <w:t xml:space="preserve"> in presenting symptoms</w:t>
            </w:r>
            <w:r w:rsidRPr="00E66478">
              <w:rPr>
                <w:rFonts w:ascii="Times New Roman" w:hAnsi="Times New Roman" w:cs="Times New Roman"/>
                <w:sz w:val="16"/>
                <w:szCs w:val="16"/>
              </w:rPr>
              <w:t>. Seven parents reported an adverse effect. There was a reaction rate of approximately 1 child in 100, or one reaction reported for every 749 treatments. There were no serious complications resulting from chiropractic treatment (</w:t>
            </w:r>
            <w:r>
              <w:rPr>
                <w:rFonts w:ascii="Times New Roman" w:hAnsi="Times New Roman" w:cs="Times New Roman"/>
                <w:sz w:val="16"/>
                <w:szCs w:val="16"/>
              </w:rPr>
              <w:t xml:space="preserve">i.e., </w:t>
            </w:r>
            <w:r w:rsidRPr="00E66478">
              <w:rPr>
                <w:rFonts w:ascii="Times New Roman" w:hAnsi="Times New Roman" w:cs="Times New Roman"/>
                <w:sz w:val="16"/>
                <w:szCs w:val="16"/>
              </w:rPr>
              <w:t>reactions lasting &gt;24 hours or severe enough to require hospital care). This study shows that chiropractic manipulation produced very few adverse effects and was a safe form of therapy in the treatment of patients in this age group.</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A</w:t>
            </w:r>
            <w:r w:rsidRPr="00E66478">
              <w:rPr>
                <w:rFonts w:ascii="Times New Roman" w:hAnsi="Times New Roman" w:cs="Times New Roman"/>
                <w:sz w:val="16"/>
                <w:szCs w:val="16"/>
              </w:rPr>
              <w:t>ll 7 adverse reactions to care were mild/transient in nature and required no medical care</w:t>
            </w:r>
            <w:r>
              <w:rPr>
                <w:rFonts w:ascii="Times New Roman" w:hAnsi="Times New Roman" w:cs="Times New Roman"/>
                <w:sz w:val="16"/>
                <w:szCs w:val="16"/>
              </w:rPr>
              <w:t>.</w:t>
            </w:r>
          </w:p>
        </w:tc>
      </w:tr>
      <w:tr w:rsidR="00EF664A" w:rsidRPr="00E66478" w14:paraId="78471B6E" w14:textId="77777777" w:rsidTr="00EF664A">
        <w:trPr>
          <w:trHeight w:val="20"/>
        </w:trPr>
        <w:tc>
          <w:tcPr>
            <w:tcW w:w="509" w:type="pct"/>
            <w:gridSpan w:val="3"/>
          </w:tcPr>
          <w:p w14:paraId="02E1CB36" w14:textId="5AF43C2D"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Miller &amp;</w:t>
            </w:r>
            <w:r w:rsidRPr="00E66478">
              <w:rPr>
                <w:rFonts w:ascii="Times New Roman" w:hAnsi="Times New Roman" w:cs="Times New Roman"/>
                <w:sz w:val="16"/>
                <w:szCs w:val="16"/>
              </w:rPr>
              <w:br/>
              <w:t>Phillips (2009)</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Infantile Colic </w:t>
            </w:r>
          </w:p>
        </w:tc>
        <w:tc>
          <w:tcPr>
            <w:tcW w:w="728" w:type="pct"/>
            <w:gridSpan w:val="3"/>
          </w:tcPr>
          <w:p w14:paraId="2B3D970F" w14:textId="66B575DE" w:rsidR="00EF664A" w:rsidRPr="009B55F1" w:rsidRDefault="00EF664A" w:rsidP="00EF664A">
            <w:pPr>
              <w:rPr>
                <w:rFonts w:ascii="Times New Roman" w:hAnsi="Times New Roman" w:cs="Times New Roman"/>
                <w:b/>
                <w:bCs/>
                <w:sz w:val="16"/>
                <w:szCs w:val="16"/>
              </w:rPr>
            </w:pPr>
            <w:r w:rsidRPr="009B55F1">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To d</w:t>
            </w:r>
            <w:r w:rsidRPr="00E66478">
              <w:rPr>
                <w:rFonts w:ascii="Times New Roman" w:hAnsi="Times New Roman" w:cs="Times New Roman"/>
                <w:sz w:val="16"/>
                <w:szCs w:val="16"/>
              </w:rPr>
              <w:t>ocument any behavioural or sleep disturbances experienced by post-colicky toddlers who were previously treated with chiropractic care vs those who had not experienced this treatment as an infant.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Design:</w:t>
            </w:r>
            <w:r w:rsidRPr="00E66478">
              <w:rPr>
                <w:rFonts w:ascii="Times New Roman" w:hAnsi="Times New Roman" w:cs="Times New Roman"/>
                <w:sz w:val="16"/>
                <w:szCs w:val="16"/>
              </w:rPr>
              <w:t xml:space="preserve"> </w:t>
            </w:r>
            <w:r>
              <w:rPr>
                <w:rFonts w:ascii="Times New Roman" w:hAnsi="Times New Roman" w:cs="Times New Roman"/>
                <w:sz w:val="16"/>
                <w:szCs w:val="16"/>
              </w:rPr>
              <w:t>S</w:t>
            </w:r>
            <w:r w:rsidRPr="00E66478">
              <w:rPr>
                <w:rFonts w:ascii="Times New Roman" w:hAnsi="Times New Roman" w:cs="Times New Roman"/>
                <w:sz w:val="16"/>
                <w:szCs w:val="16"/>
              </w:rPr>
              <w:t>urvey comparison</w:t>
            </w:r>
            <w:r>
              <w:rPr>
                <w:rFonts w:ascii="Times New Roman" w:hAnsi="Times New Roman" w:cs="Times New Roman"/>
                <w:sz w:val="16"/>
                <w:szCs w:val="16"/>
              </w:rPr>
              <w:t xml:space="preserve"> post intervention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Location</w:t>
            </w:r>
            <w:r w:rsidRPr="00E66478">
              <w:rPr>
                <w:rFonts w:ascii="Times New Roman" w:hAnsi="Times New Roman" w:cs="Times New Roman"/>
                <w:sz w:val="16"/>
                <w:szCs w:val="16"/>
              </w:rPr>
              <w:t>: England</w:t>
            </w:r>
          </w:p>
        </w:tc>
        <w:tc>
          <w:tcPr>
            <w:tcW w:w="734" w:type="pct"/>
            <w:gridSpan w:val="2"/>
          </w:tcPr>
          <w:p w14:paraId="74D8D604" w14:textId="5A77B896"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50 parents with toddlers in a treatment group and 4</w:t>
            </w:r>
            <w:r>
              <w:rPr>
                <w:rFonts w:ascii="Times New Roman" w:hAnsi="Times New Roman" w:cs="Times New Roman"/>
                <w:sz w:val="16"/>
                <w:szCs w:val="16"/>
              </w:rPr>
              <w:t>5</w:t>
            </w:r>
            <w:r w:rsidRPr="00E66478">
              <w:rPr>
                <w:rFonts w:ascii="Times New Roman" w:hAnsi="Times New Roman" w:cs="Times New Roman"/>
                <w:sz w:val="16"/>
                <w:szCs w:val="16"/>
              </w:rPr>
              <w:t xml:space="preserve"> toddlers in the nontreatment group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Age</w:t>
            </w:r>
            <w:r w:rsidRPr="00E66478">
              <w:rPr>
                <w:rFonts w:ascii="Times New Roman" w:hAnsi="Times New Roman" w:cs="Times New Roman"/>
                <w:sz w:val="16"/>
                <w:szCs w:val="16"/>
              </w:rPr>
              <w:t>: parents and toddlers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 for the nontreatment group:</w:t>
            </w:r>
            <w:r w:rsidRPr="00E66478">
              <w:rPr>
                <w:rFonts w:ascii="Times New Roman" w:hAnsi="Times New Roman" w:cs="Times New Roman"/>
                <w:sz w:val="16"/>
                <w:szCs w:val="16"/>
              </w:rPr>
              <w:br/>
              <w:t>(1) Child 2 to 3 years of age</w:t>
            </w:r>
            <w:r w:rsidRPr="00E66478">
              <w:rPr>
                <w:rFonts w:ascii="Times New Roman" w:hAnsi="Times New Roman" w:cs="Times New Roman"/>
                <w:sz w:val="16"/>
                <w:szCs w:val="16"/>
              </w:rPr>
              <w:br/>
              <w:t>(2) Parents reported that child had experienced infant colic</w:t>
            </w:r>
            <w:r w:rsidRPr="00E66478">
              <w:rPr>
                <w:rFonts w:ascii="Times New Roman" w:hAnsi="Times New Roman" w:cs="Times New Roman"/>
                <w:sz w:val="16"/>
                <w:szCs w:val="16"/>
              </w:rPr>
              <w:br/>
              <w:t>(3) Child had never been treated with chiropractic manual therapy</w:t>
            </w:r>
          </w:p>
        </w:tc>
        <w:tc>
          <w:tcPr>
            <w:tcW w:w="965" w:type="pct"/>
            <w:gridSpan w:val="2"/>
          </w:tcPr>
          <w:p w14:paraId="3D9757CE" w14:textId="3DF144C2"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Treatment group (n=50): if they had been treated for infant colic with routine low-force chiropractic manual therapy. </w:t>
            </w:r>
            <w:r w:rsidRPr="00E66478">
              <w:rPr>
                <w:rFonts w:ascii="Times New Roman" w:hAnsi="Times New Roman" w:cs="Times New Roman"/>
                <w:sz w:val="16"/>
                <w:szCs w:val="16"/>
              </w:rPr>
              <w:br/>
            </w:r>
            <w:r w:rsidRPr="00E66478">
              <w:rPr>
                <w:rFonts w:ascii="Times New Roman" w:hAnsi="Times New Roman" w:cs="Times New Roman"/>
                <w:sz w:val="16"/>
                <w:szCs w:val="16"/>
              </w:rPr>
              <w:br/>
              <w:t>Nontreatment group (n=4</w:t>
            </w:r>
            <w:r>
              <w:rPr>
                <w:rFonts w:ascii="Times New Roman" w:hAnsi="Times New Roman" w:cs="Times New Roman"/>
                <w:sz w:val="16"/>
                <w:szCs w:val="16"/>
              </w:rPr>
              <w:t>5</w:t>
            </w:r>
            <w:r w:rsidRPr="00E66478">
              <w:rPr>
                <w:rFonts w:ascii="Times New Roman" w:hAnsi="Times New Roman" w:cs="Times New Roman"/>
                <w:sz w:val="16"/>
                <w:szCs w:val="16"/>
              </w:rPr>
              <w:t xml:space="preserve">): consisted of post-colicky children in the same age group who had received no chiropractic care for their diagnosed colic as infants.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hiropractors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decreased symptoms (temper tantrums, crying and nocturnal waking) from parental report from survey and crying diary </w:t>
            </w:r>
          </w:p>
        </w:tc>
        <w:tc>
          <w:tcPr>
            <w:tcW w:w="2064" w:type="pct"/>
            <w:gridSpan w:val="4"/>
          </w:tcPr>
          <w:p w14:paraId="72105984" w14:textId="6BE7A063"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U</w:t>
            </w:r>
            <w:r w:rsidRPr="00E66478">
              <w:rPr>
                <w:rFonts w:ascii="Times New Roman" w:hAnsi="Times New Roman" w:cs="Times New Roman"/>
                <w:sz w:val="16"/>
                <w:szCs w:val="16"/>
              </w:rPr>
              <w:t xml:space="preserve">ntreated post-colicky infants demonstrated negative behavioural patterns at 2 to 3 years of age. </w:t>
            </w:r>
            <w:r w:rsidRPr="00F10DB2">
              <w:rPr>
                <w:rFonts w:ascii="Times New Roman" w:hAnsi="Times New Roman" w:cs="Times New Roman"/>
                <w:sz w:val="16"/>
                <w:szCs w:val="16"/>
              </w:rPr>
              <w:t>Toddlers who were treated with chiropractic care for colic were twice as likely to not experience long-term sequelae of infant colic, such as temper tantrums (relative risk, 2.0; 95% confidence interval, 1.3-3.0) and frequent nocturnal waking (relative risk, 2.0; 95% confidence interval, 1.5-2.8) than those who were not treated with chiropractic care as colicky infants</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r w:rsidR="00EF664A" w:rsidRPr="009C3948" w14:paraId="0DE14FEE" w14:textId="77777777" w:rsidTr="00EF664A">
        <w:trPr>
          <w:trHeight w:val="20"/>
        </w:trPr>
        <w:tc>
          <w:tcPr>
            <w:tcW w:w="509" w:type="pct"/>
            <w:gridSpan w:val="3"/>
            <w:shd w:val="clear" w:color="auto" w:fill="D9D9D9" w:themeFill="background1" w:themeFillShade="D9"/>
          </w:tcPr>
          <w:p w14:paraId="3F7E17AE" w14:textId="17C40C5E"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 xml:space="preserve">Study </w:t>
            </w:r>
          </w:p>
        </w:tc>
        <w:tc>
          <w:tcPr>
            <w:tcW w:w="728" w:type="pct"/>
            <w:gridSpan w:val="3"/>
            <w:shd w:val="clear" w:color="auto" w:fill="D9D9D9" w:themeFill="background1" w:themeFillShade="D9"/>
          </w:tcPr>
          <w:p w14:paraId="635F42E1" w14:textId="571B40BF" w:rsidR="00EF664A" w:rsidRDefault="00EF664A" w:rsidP="00EF664A">
            <w:pPr>
              <w:rPr>
                <w:rFonts w:ascii="Times New Roman" w:hAnsi="Times New Roman" w:cs="Times New Roman"/>
                <w:b/>
                <w:bCs/>
                <w:sz w:val="16"/>
                <w:szCs w:val="16"/>
              </w:rPr>
            </w:pPr>
            <w:r>
              <w:rPr>
                <w:rFonts w:ascii="Times New Roman" w:hAnsi="Times New Roman" w:cs="Times New Roman"/>
                <w:b/>
                <w:bCs/>
                <w:sz w:val="16"/>
                <w:szCs w:val="16"/>
              </w:rPr>
              <w:t xml:space="preserve">Aim / </w:t>
            </w:r>
            <w:r w:rsidRPr="00E66478">
              <w:rPr>
                <w:rFonts w:ascii="Times New Roman" w:hAnsi="Times New Roman" w:cs="Times New Roman"/>
                <w:b/>
                <w:bCs/>
                <w:sz w:val="16"/>
                <w:szCs w:val="16"/>
              </w:rPr>
              <w:t>Design</w:t>
            </w:r>
            <w:r>
              <w:rPr>
                <w:rFonts w:ascii="Times New Roman" w:hAnsi="Times New Roman" w:cs="Times New Roman"/>
                <w:b/>
                <w:bCs/>
                <w:sz w:val="16"/>
                <w:szCs w:val="16"/>
              </w:rPr>
              <w:t xml:space="preserve"> / Location</w:t>
            </w:r>
          </w:p>
        </w:tc>
        <w:tc>
          <w:tcPr>
            <w:tcW w:w="734" w:type="pct"/>
            <w:gridSpan w:val="2"/>
            <w:shd w:val="clear" w:color="auto" w:fill="D9D9D9" w:themeFill="background1" w:themeFillShade="D9"/>
          </w:tcPr>
          <w:p w14:paraId="58959551" w14:textId="4B8FCDFB"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Participants</w:t>
            </w:r>
          </w:p>
        </w:tc>
        <w:tc>
          <w:tcPr>
            <w:tcW w:w="965" w:type="pct"/>
            <w:gridSpan w:val="2"/>
            <w:shd w:val="clear" w:color="auto" w:fill="D9D9D9" w:themeFill="background1" w:themeFillShade="D9"/>
          </w:tcPr>
          <w:p w14:paraId="7D8E2D9F" w14:textId="66DDF3EB" w:rsidR="00EF664A" w:rsidRPr="00E66478" w:rsidRDefault="00EF664A" w:rsidP="00EF664A">
            <w:pPr>
              <w:rPr>
                <w:rFonts w:ascii="Times New Roman" w:hAnsi="Times New Roman" w:cs="Times New Roman"/>
                <w:b/>
                <w:bCs/>
                <w:sz w:val="16"/>
                <w:szCs w:val="16"/>
              </w:rPr>
            </w:pPr>
            <w:r w:rsidRPr="00E66478">
              <w:rPr>
                <w:rFonts w:ascii="Times New Roman" w:hAnsi="Times New Roman" w:cs="Times New Roman"/>
                <w:b/>
                <w:bCs/>
                <w:sz w:val="16"/>
                <w:szCs w:val="16"/>
              </w:rPr>
              <w:t xml:space="preserve">Intervention </w:t>
            </w:r>
          </w:p>
        </w:tc>
        <w:tc>
          <w:tcPr>
            <w:tcW w:w="2064" w:type="pct"/>
            <w:gridSpan w:val="4"/>
            <w:shd w:val="clear" w:color="auto" w:fill="D9D9D9" w:themeFill="background1" w:themeFillShade="D9"/>
          </w:tcPr>
          <w:p w14:paraId="52792DDD" w14:textId="6BE36120" w:rsidR="00EF664A" w:rsidRPr="00B5623A" w:rsidRDefault="00EF664A" w:rsidP="00EF664A">
            <w:pPr>
              <w:rPr>
                <w:rFonts w:ascii="Times New Roman" w:hAnsi="Times New Roman" w:cs="Times New Roman"/>
                <w:b/>
                <w:bCs/>
                <w:sz w:val="16"/>
                <w:szCs w:val="16"/>
              </w:rPr>
            </w:pPr>
            <w:r w:rsidRPr="00B5623A">
              <w:rPr>
                <w:rFonts w:ascii="Times New Roman" w:hAnsi="Times New Roman" w:cs="Times New Roman"/>
                <w:b/>
                <w:bCs/>
                <w:sz w:val="16"/>
                <w:szCs w:val="16"/>
              </w:rPr>
              <w:t>Ma</w:t>
            </w:r>
            <w:r>
              <w:rPr>
                <w:rFonts w:ascii="Times New Roman" w:hAnsi="Times New Roman" w:cs="Times New Roman"/>
                <w:b/>
                <w:bCs/>
                <w:sz w:val="16"/>
                <w:szCs w:val="16"/>
              </w:rPr>
              <w:t>in</w:t>
            </w:r>
            <w:r w:rsidRPr="00B5623A">
              <w:rPr>
                <w:rFonts w:ascii="Times New Roman" w:hAnsi="Times New Roman" w:cs="Times New Roman"/>
                <w:b/>
                <w:bCs/>
                <w:sz w:val="16"/>
                <w:szCs w:val="16"/>
              </w:rPr>
              <w:t xml:space="preserve"> Findings &amp; Adverse Events</w:t>
            </w:r>
          </w:p>
        </w:tc>
      </w:tr>
      <w:tr w:rsidR="00EF664A" w:rsidRPr="00E66478" w14:paraId="69C58E62" w14:textId="77777777" w:rsidTr="00EF664A">
        <w:trPr>
          <w:trHeight w:val="20"/>
        </w:trPr>
        <w:tc>
          <w:tcPr>
            <w:tcW w:w="509" w:type="pct"/>
            <w:gridSpan w:val="3"/>
          </w:tcPr>
          <w:p w14:paraId="0606AF46" w14:textId="5AF43BE9"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Saedt et al (2018)</w:t>
            </w:r>
            <w:r w:rsidRPr="00E66478">
              <w:rPr>
                <w:rFonts w:ascii="Times New Roman" w:hAnsi="Times New Roman" w:cs="Times New Roman"/>
                <w:sz w:val="16"/>
                <w:szCs w:val="16"/>
              </w:rPr>
              <w:br/>
            </w:r>
            <w:r w:rsidRPr="00E66478">
              <w:rPr>
                <w:rFonts w:ascii="Times New Roman" w:hAnsi="Times New Roman" w:cs="Times New Roman"/>
                <w:sz w:val="16"/>
                <w:szCs w:val="16"/>
              </w:rPr>
              <w:br/>
              <w:t>Upper Cervical Dysfunction</w:t>
            </w:r>
          </w:p>
        </w:tc>
        <w:tc>
          <w:tcPr>
            <w:tcW w:w="728" w:type="pct"/>
            <w:gridSpan w:val="3"/>
          </w:tcPr>
          <w:p w14:paraId="497EB897" w14:textId="66AB5294" w:rsidR="00EF664A" w:rsidRPr="009B55F1" w:rsidRDefault="00EF664A" w:rsidP="00EF664A">
            <w:pPr>
              <w:rPr>
                <w:rFonts w:ascii="Times New Roman" w:hAnsi="Times New Roman" w:cs="Times New Roman"/>
                <w:b/>
                <w:bCs/>
                <w:sz w:val="16"/>
                <w:szCs w:val="16"/>
              </w:rPr>
            </w:pPr>
            <w:r w:rsidRPr="009B55F1">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o describe common clinical practices of manual therapists (MTs) in the Netherlands for infants with indications of upper cervical dysfunction (UCD).</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Design:</w:t>
            </w:r>
            <w:r w:rsidRPr="00E66478">
              <w:rPr>
                <w:rFonts w:ascii="Times New Roman" w:hAnsi="Times New Roman" w:cs="Times New Roman"/>
                <w:sz w:val="16"/>
                <w:szCs w:val="16"/>
              </w:rPr>
              <w:t xml:space="preserve"> prospective observational cohort design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Location:</w:t>
            </w:r>
            <w:r w:rsidRPr="00E66478">
              <w:rPr>
                <w:rFonts w:ascii="Times New Roman" w:hAnsi="Times New Roman" w:cs="Times New Roman"/>
                <w:sz w:val="16"/>
                <w:szCs w:val="16"/>
              </w:rPr>
              <w:t xml:space="preserve"> Netherlands</w:t>
            </w:r>
          </w:p>
        </w:tc>
        <w:tc>
          <w:tcPr>
            <w:tcW w:w="734" w:type="pct"/>
            <w:gridSpan w:val="2"/>
          </w:tcPr>
          <w:p w14:paraId="1D7C607C" w14:textId="558BD80C"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n= 307</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Age</w:t>
            </w:r>
            <w:r w:rsidRPr="00E66478">
              <w:rPr>
                <w:rFonts w:ascii="Times New Roman" w:hAnsi="Times New Roman" w:cs="Times New Roman"/>
                <w:sz w:val="16"/>
                <w:szCs w:val="16"/>
              </w:rPr>
              <w:t>: &lt; 27 weeks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br/>
              <w:t xml:space="preserve">(1) infants aged &lt;27 weeks </w:t>
            </w:r>
            <w:r w:rsidRPr="00E66478">
              <w:rPr>
                <w:rFonts w:ascii="Times New Roman" w:hAnsi="Times New Roman" w:cs="Times New Roman"/>
                <w:sz w:val="16"/>
                <w:szCs w:val="16"/>
              </w:rPr>
              <w:br/>
              <w:t>(2) Referred with indications of UCD and without causative concomitant pathology, potential underlying pathology, and/or red flags in the referral information or history taking</w:t>
            </w:r>
          </w:p>
        </w:tc>
        <w:tc>
          <w:tcPr>
            <w:tcW w:w="965" w:type="pct"/>
            <w:gridSpan w:val="2"/>
          </w:tcPr>
          <w:p w14:paraId="478E308A" w14:textId="70EC2DDB"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Treatment group (n=307): mobilisation techniques (traction, lateral flexion, anterior-posterior mobilisation to the </w:t>
            </w:r>
            <w:r>
              <w:rPr>
                <w:rFonts w:ascii="Times New Roman" w:hAnsi="Times New Roman" w:cs="Times New Roman"/>
                <w:sz w:val="16"/>
                <w:szCs w:val="16"/>
              </w:rPr>
              <w:t xml:space="preserve">cervical </w:t>
            </w:r>
            <w:r w:rsidRPr="00E66478">
              <w:rPr>
                <w:rFonts w:ascii="Times New Roman" w:hAnsi="Times New Roman" w:cs="Times New Roman"/>
                <w:sz w:val="16"/>
                <w:szCs w:val="16"/>
              </w:rPr>
              <w:t>spine</w:t>
            </w:r>
            <w:r>
              <w:rPr>
                <w:rFonts w:ascii="Times New Roman" w:hAnsi="Times New Roman" w:cs="Times New Roman"/>
                <w:sz w:val="16"/>
                <w:szCs w:val="16"/>
              </w:rPr>
              <w:t xml:space="preserve"> (C1-C2)</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E66478">
              <w:rPr>
                <w:rFonts w:ascii="Times New Roman" w:hAnsi="Times New Roman" w:cs="Times New Roman"/>
                <w:sz w:val="16"/>
                <w:szCs w:val="16"/>
              </w:rPr>
              <w:t>sacroiliac mobilisation)</w:t>
            </w:r>
            <w:r>
              <w:rPr>
                <w:rFonts w:ascii="Times New Roman" w:hAnsi="Times New Roman" w:cs="Times New Roman"/>
                <w:sz w:val="16"/>
                <w:szCs w:val="16"/>
              </w:rPr>
              <w:t>.</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M</w:t>
            </w:r>
            <w:r w:rsidRPr="00E66478">
              <w:rPr>
                <w:rFonts w:ascii="Times New Roman" w:hAnsi="Times New Roman" w:cs="Times New Roman"/>
                <w:sz w:val="16"/>
                <w:szCs w:val="16"/>
              </w:rPr>
              <w:t>anual therapists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parents reported on infant characteristics and</w:t>
            </w:r>
            <w:r>
              <w:rPr>
                <w:rFonts w:ascii="Times New Roman" w:hAnsi="Times New Roman" w:cs="Times New Roman"/>
                <w:sz w:val="16"/>
                <w:szCs w:val="16"/>
              </w:rPr>
              <w:t xml:space="preserve"> </w:t>
            </w:r>
            <w:r w:rsidRPr="00E66478">
              <w:rPr>
                <w:rFonts w:ascii="Times New Roman" w:hAnsi="Times New Roman" w:cs="Times New Roman"/>
                <w:sz w:val="16"/>
                <w:szCs w:val="16"/>
              </w:rPr>
              <w:t>perceived effect of treatment pre and post intervention</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Active, spontaneous, and provoked mobility and passive upper cervical mobility using the flexion-rotation test (FRT) and lateral flexion test (LFT) are used. </w:t>
            </w:r>
          </w:p>
        </w:tc>
        <w:tc>
          <w:tcPr>
            <w:tcW w:w="2064" w:type="pct"/>
            <w:gridSpan w:val="4"/>
          </w:tcPr>
          <w:p w14:paraId="34E90084" w14:textId="2FA8212C"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T</w:t>
            </w:r>
            <w:r w:rsidRPr="00E66478">
              <w:rPr>
                <w:rFonts w:ascii="Times New Roman" w:hAnsi="Times New Roman" w:cs="Times New Roman"/>
                <w:sz w:val="16"/>
                <w:szCs w:val="16"/>
              </w:rPr>
              <w:t>his is the first study to describe common clinical practice for infants referred for manual therapy. Infants with UCD were treated mainly with upper cervical mobili</w:t>
            </w:r>
            <w:r>
              <w:rPr>
                <w:rFonts w:ascii="Times New Roman" w:hAnsi="Times New Roman" w:cs="Times New Roman"/>
                <w:sz w:val="16"/>
                <w:szCs w:val="16"/>
              </w:rPr>
              <w:t>s</w:t>
            </w:r>
            <w:r w:rsidRPr="00E66478">
              <w:rPr>
                <w:rFonts w:ascii="Times New Roman" w:hAnsi="Times New Roman" w:cs="Times New Roman"/>
                <w:sz w:val="16"/>
                <w:szCs w:val="16"/>
              </w:rPr>
              <w:t>ation techniques</w:t>
            </w:r>
            <w:r>
              <w:rPr>
                <w:rFonts w:ascii="Times New Roman" w:hAnsi="Times New Roman" w:cs="Times New Roman"/>
                <w:sz w:val="16"/>
                <w:szCs w:val="16"/>
              </w:rPr>
              <w:t xml:space="preserve"> and after treatment, positive diagnostic outcomes on the flexion-rotation test decreased from 78.8% to 6.8%. For lateral flexion test, the positive diagnostic outcomes decreased from 91.5% to 6.2%. All parents perceived positive treatment effects and the </w:t>
            </w:r>
            <w:r w:rsidRPr="00E66478">
              <w:rPr>
                <w:rFonts w:ascii="Times New Roman" w:hAnsi="Times New Roman" w:cs="Times New Roman"/>
                <w:sz w:val="16"/>
                <w:szCs w:val="16"/>
              </w:rPr>
              <w:t>greatest perceived effect was observed after approximately 2 treatment sessions.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No serious events reported</w:t>
            </w:r>
            <w:r>
              <w:rPr>
                <w:rFonts w:ascii="Times New Roman" w:hAnsi="Times New Roman" w:cs="Times New Roman"/>
                <w:sz w:val="16"/>
                <w:szCs w:val="16"/>
              </w:rPr>
              <w:t>.</w:t>
            </w:r>
          </w:p>
        </w:tc>
      </w:tr>
      <w:tr w:rsidR="00EF664A" w:rsidRPr="00E66478" w14:paraId="4C59A7DA" w14:textId="77777777" w:rsidTr="00EF664A">
        <w:trPr>
          <w:trHeight w:val="20"/>
        </w:trPr>
        <w:tc>
          <w:tcPr>
            <w:tcW w:w="509" w:type="pct"/>
            <w:gridSpan w:val="3"/>
          </w:tcPr>
          <w:p w14:paraId="3D993E51" w14:textId="26893FC5"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Sawyer et al (1999)</w:t>
            </w:r>
            <w:r w:rsidRPr="00E66478">
              <w:rPr>
                <w:rFonts w:ascii="Times New Roman" w:hAnsi="Times New Roman" w:cs="Times New Roman"/>
                <w:sz w:val="16"/>
                <w:szCs w:val="16"/>
              </w:rPr>
              <w:br/>
            </w:r>
            <w:r w:rsidRPr="00E66478">
              <w:rPr>
                <w:rFonts w:ascii="Times New Roman" w:hAnsi="Times New Roman" w:cs="Times New Roman"/>
                <w:sz w:val="16"/>
                <w:szCs w:val="16"/>
              </w:rPr>
              <w:br/>
              <w:t>Otitis Media</w:t>
            </w:r>
          </w:p>
        </w:tc>
        <w:tc>
          <w:tcPr>
            <w:tcW w:w="728" w:type="pct"/>
            <w:gridSpan w:val="3"/>
          </w:tcPr>
          <w:p w14:paraId="3AF8769A" w14:textId="7A603FC8" w:rsidR="00EF664A" w:rsidRPr="009B55F1" w:rsidRDefault="00EF664A" w:rsidP="00EF664A">
            <w:pPr>
              <w:rPr>
                <w:rFonts w:ascii="Times New Roman" w:hAnsi="Times New Roman" w:cs="Times New Roman"/>
                <w:b/>
                <w:bCs/>
                <w:sz w:val="16"/>
                <w:szCs w:val="16"/>
              </w:rPr>
            </w:pPr>
            <w:r w:rsidRPr="009B55F1">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To </w:t>
            </w:r>
            <w:r w:rsidRPr="00E66478">
              <w:rPr>
                <w:rFonts w:ascii="Times New Roman" w:hAnsi="Times New Roman" w:cs="Times New Roman"/>
                <w:sz w:val="16"/>
                <w:szCs w:val="16"/>
              </w:rPr>
              <w:t>assess the feasibility of conducting a full-scale randomi</w:t>
            </w:r>
            <w:r>
              <w:rPr>
                <w:rFonts w:ascii="Times New Roman" w:hAnsi="Times New Roman" w:cs="Times New Roman"/>
                <w:sz w:val="16"/>
                <w:szCs w:val="16"/>
              </w:rPr>
              <w:t>s</w:t>
            </w:r>
            <w:r w:rsidRPr="00E66478">
              <w:rPr>
                <w:rFonts w:ascii="Times New Roman" w:hAnsi="Times New Roman" w:cs="Times New Roman"/>
                <w:sz w:val="16"/>
                <w:szCs w:val="16"/>
              </w:rPr>
              <w:t>ed clinical trial investigating the efficacy of chiropractic spinal manipulative therapy (SMT) for children with chronic otitis media with effusion.</w:t>
            </w:r>
            <w:r w:rsidRPr="00E66478">
              <w:rPr>
                <w:rFonts w:ascii="Times New Roman" w:hAnsi="Times New Roman" w:cs="Times New Roman"/>
                <w:sz w:val="16"/>
                <w:szCs w:val="16"/>
              </w:rPr>
              <w:br/>
            </w:r>
            <w:r w:rsidRPr="00E66478">
              <w:rPr>
                <w:rFonts w:ascii="Times New Roman" w:hAnsi="Times New Roman" w:cs="Times New Roman"/>
                <w:sz w:val="16"/>
                <w:szCs w:val="16"/>
              </w:rPr>
              <w:lastRenderedPageBreak/>
              <w:br/>
            </w:r>
            <w:r w:rsidRPr="009B55F1">
              <w:rPr>
                <w:rFonts w:ascii="Times New Roman" w:hAnsi="Times New Roman" w:cs="Times New Roman"/>
                <w:b/>
                <w:bCs/>
                <w:sz w:val="16"/>
                <w:szCs w:val="16"/>
              </w:rPr>
              <w:t>Design</w:t>
            </w:r>
            <w:r w:rsidRPr="00E66478">
              <w:rPr>
                <w:rFonts w:ascii="Times New Roman" w:hAnsi="Times New Roman" w:cs="Times New Roman"/>
                <w:sz w:val="16"/>
                <w:szCs w:val="16"/>
              </w:rPr>
              <w:t xml:space="preserve">: </w:t>
            </w:r>
            <w:r>
              <w:rPr>
                <w:rFonts w:ascii="Times New Roman" w:hAnsi="Times New Roman" w:cs="Times New Roman"/>
                <w:sz w:val="16"/>
                <w:szCs w:val="16"/>
              </w:rPr>
              <w:t>P</w:t>
            </w:r>
            <w:r w:rsidRPr="00E66478">
              <w:rPr>
                <w:rFonts w:ascii="Times New Roman" w:hAnsi="Times New Roman" w:cs="Times New Roman"/>
                <w:sz w:val="16"/>
                <w:szCs w:val="16"/>
              </w:rPr>
              <w:t>rospective, parallel-group, observer-blinded, randomi</w:t>
            </w:r>
            <w:r>
              <w:rPr>
                <w:rFonts w:ascii="Times New Roman" w:hAnsi="Times New Roman" w:cs="Times New Roman"/>
                <w:sz w:val="16"/>
                <w:szCs w:val="16"/>
              </w:rPr>
              <w:t>s</w:t>
            </w:r>
            <w:r w:rsidRPr="00E66478">
              <w:rPr>
                <w:rFonts w:ascii="Times New Roman" w:hAnsi="Times New Roman" w:cs="Times New Roman"/>
                <w:sz w:val="16"/>
                <w:szCs w:val="16"/>
              </w:rPr>
              <w:t>ed feasibility study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Location</w:t>
            </w:r>
            <w:r w:rsidRPr="00E66478">
              <w:rPr>
                <w:rFonts w:ascii="Times New Roman" w:hAnsi="Times New Roman" w:cs="Times New Roman"/>
                <w:sz w:val="16"/>
                <w:szCs w:val="16"/>
              </w:rPr>
              <w:t>: Bloomington, Minnesota</w:t>
            </w:r>
          </w:p>
        </w:tc>
        <w:tc>
          <w:tcPr>
            <w:tcW w:w="734" w:type="pct"/>
            <w:gridSpan w:val="2"/>
          </w:tcPr>
          <w:p w14:paraId="68EACF3B" w14:textId="597BC5FA"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lastRenderedPageBreak/>
              <w:t>n= 20 patients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Age:</w:t>
            </w:r>
            <w:r w:rsidRPr="00E66478">
              <w:rPr>
                <w:rFonts w:ascii="Times New Roman" w:hAnsi="Times New Roman" w:cs="Times New Roman"/>
                <w:sz w:val="16"/>
                <w:szCs w:val="16"/>
              </w:rPr>
              <w:t xml:space="preserve"> 6 weeks-6 months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(1) 6 months to 6 years</w:t>
            </w:r>
            <w:r w:rsidRPr="00E66478">
              <w:rPr>
                <w:rFonts w:ascii="Times New Roman" w:hAnsi="Times New Roman" w:cs="Times New Roman"/>
                <w:sz w:val="16"/>
                <w:szCs w:val="16"/>
              </w:rPr>
              <w:br/>
              <w:t xml:space="preserve">(2) Three or more episodes of acute otitis media in the </w:t>
            </w:r>
            <w:r w:rsidRPr="00E66478">
              <w:rPr>
                <w:rFonts w:ascii="Times New Roman" w:hAnsi="Times New Roman" w:cs="Times New Roman"/>
                <w:sz w:val="16"/>
                <w:szCs w:val="16"/>
              </w:rPr>
              <w:lastRenderedPageBreak/>
              <w:t>previous year</w:t>
            </w:r>
            <w:r w:rsidRPr="00E66478">
              <w:rPr>
                <w:rFonts w:ascii="Times New Roman" w:hAnsi="Times New Roman" w:cs="Times New Roman"/>
                <w:sz w:val="16"/>
                <w:szCs w:val="16"/>
              </w:rPr>
              <w:br/>
              <w:t>(3) Middle ear effusion (as determined by tympanometry) at the first two evaluation visit</w:t>
            </w:r>
          </w:p>
        </w:tc>
        <w:tc>
          <w:tcPr>
            <w:tcW w:w="965" w:type="pct"/>
            <w:gridSpan w:val="2"/>
          </w:tcPr>
          <w:p w14:paraId="131CE9BF" w14:textId="7C66FE6E"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lastRenderedPageBreak/>
              <w:t xml:space="preserve">Active chiropractic SMT (n=9): low amplitude, high-velocity manual spinal manipulation </w:t>
            </w:r>
            <w:r w:rsidRPr="00E66478">
              <w:rPr>
                <w:rFonts w:ascii="Times New Roman" w:hAnsi="Times New Roman" w:cs="Times New Roman"/>
                <w:sz w:val="16"/>
                <w:szCs w:val="16"/>
              </w:rPr>
              <w:br/>
            </w:r>
            <w:r w:rsidRPr="00E66478">
              <w:rPr>
                <w:rFonts w:ascii="Times New Roman" w:hAnsi="Times New Roman" w:cs="Times New Roman"/>
                <w:sz w:val="16"/>
                <w:szCs w:val="16"/>
              </w:rPr>
              <w:br/>
              <w:t xml:space="preserve">Placebo chiropractic SMT (n=11): static and motion palpation and light touch of specific spinal segments so that the placebo treatment was identical to the </w:t>
            </w:r>
            <w:r w:rsidRPr="00E66478">
              <w:rPr>
                <w:rFonts w:ascii="Times New Roman" w:hAnsi="Times New Roman" w:cs="Times New Roman"/>
                <w:sz w:val="16"/>
                <w:szCs w:val="16"/>
              </w:rPr>
              <w:lastRenderedPageBreak/>
              <w:t xml:space="preserve">active treatment except for the low-amplitude, high-velocity thrust. </w:t>
            </w:r>
            <w:r w:rsidRPr="00E66478">
              <w:rPr>
                <w:rFonts w:ascii="Times New Roman" w:hAnsi="Times New Roman" w:cs="Times New Roman"/>
                <w:sz w:val="16"/>
                <w:szCs w:val="16"/>
              </w:rPr>
              <w:br/>
            </w:r>
            <w:r w:rsidRPr="00E66478">
              <w:rPr>
                <w:rFonts w:ascii="Times New Roman" w:hAnsi="Times New Roman" w:cs="Times New Roman"/>
                <w:sz w:val="16"/>
                <w:szCs w:val="16"/>
              </w:rPr>
              <w:br/>
              <w:t>Duration: 4 weeks with 1 month follow up</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sidRPr="00E66478">
              <w:rPr>
                <w:rFonts w:ascii="Times New Roman" w:hAnsi="Times New Roman" w:cs="Times New Roman"/>
                <w:sz w:val="16"/>
                <w:szCs w:val="16"/>
              </w:rPr>
              <w:t xml:space="preserve"> otitis media–related patient symptoms, sleep patterns, need for medical care, and medications as recorded by the parents in a daily diary</w:t>
            </w:r>
          </w:p>
        </w:tc>
        <w:tc>
          <w:tcPr>
            <w:tcW w:w="2064" w:type="pct"/>
            <w:gridSpan w:val="4"/>
          </w:tcPr>
          <w:p w14:paraId="573FF9A9" w14:textId="163BB068"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lastRenderedPageBreak/>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R</w:t>
            </w:r>
            <w:r w:rsidRPr="00E66478">
              <w:rPr>
                <w:rFonts w:ascii="Times New Roman" w:hAnsi="Times New Roman" w:cs="Times New Roman"/>
                <w:sz w:val="16"/>
                <w:szCs w:val="16"/>
              </w:rPr>
              <w:t>ecruitment for a randomi</w:t>
            </w:r>
            <w:r>
              <w:rPr>
                <w:rFonts w:ascii="Times New Roman" w:hAnsi="Times New Roman" w:cs="Times New Roman"/>
                <w:sz w:val="16"/>
                <w:szCs w:val="16"/>
              </w:rPr>
              <w:t>s</w:t>
            </w:r>
            <w:r w:rsidRPr="00E66478">
              <w:rPr>
                <w:rFonts w:ascii="Times New Roman" w:hAnsi="Times New Roman" w:cs="Times New Roman"/>
                <w:sz w:val="16"/>
                <w:szCs w:val="16"/>
              </w:rPr>
              <w:t xml:space="preserve">ed controlled trial is feasible and could be enhanced by medical collaboration. Patients and parents are able and willing to participate in a study comparing active SMT and placebo SMT. Parents were extremely compliant with the daily diaries, suggesting that similar quality-of-life and functional status measures can be successfully used in a larger trial. </w:t>
            </w:r>
            <w:r>
              <w:rPr>
                <w:rFonts w:ascii="Times New Roman" w:hAnsi="Times New Roman" w:cs="Times New Roman"/>
                <w:sz w:val="16"/>
                <w:szCs w:val="16"/>
              </w:rPr>
              <w:t xml:space="preserve">Effectiveness of SMT was not assessed in this feasibility study </w:t>
            </w:r>
            <w:r w:rsidRPr="00BA7E63">
              <w:rPr>
                <w:rFonts w:ascii="Times New Roman" w:hAnsi="Times New Roman" w:cs="Times New Roman"/>
                <w:sz w:val="16"/>
                <w:szCs w:val="16"/>
              </w:rPr>
              <w:t>and because of this and the limited sample, the data must be interpreted with extreme caution, and no conclusions regarding the efficacy of SMT for OME can be drawn.</w:t>
            </w:r>
            <w:r>
              <w:rPr>
                <w:rFonts w:ascii="Times New Roman" w:hAnsi="Times New Roman" w:cs="Times New Roman"/>
                <w:sz w:val="16"/>
                <w:szCs w:val="16"/>
              </w:rPr>
              <w:t xml:space="preserv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lastRenderedPageBreak/>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 reports of serious side effects as a result of either the active or placebo chiropractic treatments.  One parent reported their child had some mid-back soreness after one treatment that resolved after a few days, and another child was reported by the parent as being irritable for a short time after treatment. One parent of a child in the placebo chiropractic group reported excessive crying by the child after treatment.</w:t>
            </w:r>
          </w:p>
        </w:tc>
      </w:tr>
      <w:tr w:rsidR="00EF664A" w:rsidRPr="00E66478" w14:paraId="0A8BA10A" w14:textId="77777777" w:rsidTr="00EF664A">
        <w:trPr>
          <w:trHeight w:val="20"/>
        </w:trPr>
        <w:tc>
          <w:tcPr>
            <w:tcW w:w="509" w:type="pct"/>
            <w:gridSpan w:val="3"/>
          </w:tcPr>
          <w:p w14:paraId="5D8B8BC4" w14:textId="29ADA865"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lastRenderedPageBreak/>
              <w:t xml:space="preserve">Zhang &amp; </w:t>
            </w:r>
            <w:r w:rsidRPr="00E66478">
              <w:rPr>
                <w:rFonts w:ascii="Times New Roman" w:hAnsi="Times New Roman" w:cs="Times New Roman"/>
                <w:sz w:val="16"/>
                <w:szCs w:val="16"/>
              </w:rPr>
              <w:br/>
              <w:t>Snyder (2004)</w:t>
            </w:r>
            <w:r w:rsidRPr="00E66478">
              <w:rPr>
                <w:rFonts w:ascii="Times New Roman" w:hAnsi="Times New Roman" w:cs="Times New Roman"/>
                <w:sz w:val="16"/>
                <w:szCs w:val="16"/>
              </w:rPr>
              <w:br/>
            </w:r>
            <w:r w:rsidRPr="00E66478">
              <w:rPr>
                <w:rFonts w:ascii="Times New Roman" w:hAnsi="Times New Roman" w:cs="Times New Roman"/>
                <w:sz w:val="16"/>
                <w:szCs w:val="16"/>
              </w:rPr>
              <w:br/>
              <w:t>Otitis Media</w:t>
            </w:r>
          </w:p>
        </w:tc>
        <w:tc>
          <w:tcPr>
            <w:tcW w:w="728" w:type="pct"/>
            <w:gridSpan w:val="3"/>
          </w:tcPr>
          <w:p w14:paraId="4D7DD21E" w14:textId="0621E12B" w:rsidR="00EF664A" w:rsidRPr="009B55F1" w:rsidRDefault="00EF664A" w:rsidP="00EF664A">
            <w:pPr>
              <w:rPr>
                <w:rFonts w:ascii="Times New Roman" w:hAnsi="Times New Roman" w:cs="Times New Roman"/>
                <w:b/>
                <w:bCs/>
                <w:sz w:val="16"/>
                <w:szCs w:val="16"/>
              </w:rPr>
            </w:pPr>
            <w:r w:rsidRPr="009B55F1">
              <w:rPr>
                <w:rFonts w:ascii="Times New Roman" w:hAnsi="Times New Roman" w:cs="Times New Roman"/>
                <w:b/>
                <w:bCs/>
                <w:sz w:val="16"/>
                <w:szCs w:val="16"/>
              </w:rPr>
              <w:t>Aim:</w:t>
            </w:r>
            <w:r w:rsidRPr="00E66478">
              <w:rPr>
                <w:rFonts w:ascii="Times New Roman" w:hAnsi="Times New Roman" w:cs="Times New Roman"/>
                <w:sz w:val="16"/>
                <w:szCs w:val="16"/>
              </w:rPr>
              <w:t xml:space="preserve"> </w:t>
            </w:r>
            <w:r>
              <w:rPr>
                <w:rFonts w:ascii="Times New Roman" w:hAnsi="Times New Roman" w:cs="Times New Roman"/>
                <w:sz w:val="16"/>
                <w:szCs w:val="16"/>
              </w:rPr>
              <w:t xml:space="preserve">To </w:t>
            </w:r>
            <w:r w:rsidRPr="00E66478">
              <w:rPr>
                <w:rFonts w:ascii="Times New Roman" w:hAnsi="Times New Roman" w:cs="Times New Roman"/>
                <w:sz w:val="16"/>
                <w:szCs w:val="16"/>
              </w:rPr>
              <w:t>study the effect of Toftness chiropractic adjustment for acute otitis media in children.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Design</w:t>
            </w:r>
            <w:r w:rsidRPr="00E66478">
              <w:rPr>
                <w:rFonts w:ascii="Times New Roman" w:hAnsi="Times New Roman" w:cs="Times New Roman"/>
                <w:sz w:val="16"/>
                <w:szCs w:val="16"/>
              </w:rPr>
              <w:t>: cohort study</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B55F1">
              <w:rPr>
                <w:rFonts w:ascii="Times New Roman" w:hAnsi="Times New Roman" w:cs="Times New Roman"/>
                <w:b/>
                <w:bCs/>
                <w:sz w:val="16"/>
                <w:szCs w:val="16"/>
              </w:rPr>
              <w:t>Location</w:t>
            </w:r>
            <w:r w:rsidRPr="00E66478">
              <w:rPr>
                <w:rFonts w:ascii="Times New Roman" w:hAnsi="Times New Roman" w:cs="Times New Roman"/>
                <w:sz w:val="16"/>
                <w:szCs w:val="16"/>
              </w:rPr>
              <w:t>: not mentioned</w:t>
            </w:r>
          </w:p>
        </w:tc>
        <w:tc>
          <w:tcPr>
            <w:tcW w:w="734" w:type="pct"/>
            <w:gridSpan w:val="2"/>
          </w:tcPr>
          <w:p w14:paraId="6EF2A2A9" w14:textId="5CC7E41E" w:rsidR="00EF664A" w:rsidRPr="00E66478" w:rsidRDefault="00EF664A" w:rsidP="00EF664A">
            <w:pPr>
              <w:rPr>
                <w:rFonts w:ascii="Times New Roman" w:hAnsi="Times New Roman" w:cs="Times New Roman"/>
                <w:sz w:val="16"/>
                <w:szCs w:val="16"/>
              </w:rPr>
            </w:pPr>
            <w:r w:rsidRPr="00E66478">
              <w:rPr>
                <w:rFonts w:ascii="Times New Roman" w:hAnsi="Times New Roman" w:cs="Times New Roman"/>
                <w:sz w:val="16"/>
                <w:szCs w:val="16"/>
              </w:rPr>
              <w:t xml:space="preserve">n= 21 </w:t>
            </w:r>
            <w:r>
              <w:rPr>
                <w:rFonts w:ascii="Times New Roman" w:hAnsi="Times New Roman" w:cs="Times New Roman"/>
                <w:sz w:val="16"/>
                <w:szCs w:val="16"/>
              </w:rPr>
              <w:t xml:space="preserve">infants and </w:t>
            </w:r>
            <w:r w:rsidRPr="00E66478">
              <w:rPr>
                <w:rFonts w:ascii="Times New Roman" w:hAnsi="Times New Roman" w:cs="Times New Roman"/>
                <w:sz w:val="16"/>
                <w:szCs w:val="16"/>
              </w:rPr>
              <w:t>children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Age</w:t>
            </w:r>
            <w:r w:rsidRPr="00E66478">
              <w:rPr>
                <w:rFonts w:ascii="Times New Roman" w:hAnsi="Times New Roman" w:cs="Times New Roman"/>
                <w:sz w:val="16"/>
                <w:szCs w:val="16"/>
              </w:rPr>
              <w:t>: 0-10 years</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Inclusion Criteria:</w:t>
            </w:r>
            <w:r w:rsidRPr="00E66478">
              <w:rPr>
                <w:rFonts w:ascii="Times New Roman" w:hAnsi="Times New Roman" w:cs="Times New Roman"/>
                <w:sz w:val="16"/>
                <w:szCs w:val="16"/>
              </w:rPr>
              <w:t xml:space="preserve"> </w:t>
            </w:r>
            <w:r w:rsidRPr="00E66478">
              <w:rPr>
                <w:rFonts w:ascii="Times New Roman" w:hAnsi="Times New Roman" w:cs="Times New Roman"/>
                <w:sz w:val="16"/>
                <w:szCs w:val="16"/>
              </w:rPr>
              <w:br/>
              <w:t xml:space="preserve">(1) Child had acute otitis media for less than </w:t>
            </w:r>
            <w:r w:rsidRPr="00E66478">
              <w:rPr>
                <w:rFonts w:ascii="Times New Roman" w:hAnsi="Times New Roman" w:cs="Times New Roman"/>
                <w:sz w:val="16"/>
                <w:szCs w:val="16"/>
              </w:rPr>
              <w:br/>
              <w:t>(2) Children under the age of 10</w:t>
            </w:r>
          </w:p>
        </w:tc>
        <w:tc>
          <w:tcPr>
            <w:tcW w:w="965" w:type="pct"/>
            <w:gridSpan w:val="2"/>
          </w:tcPr>
          <w:p w14:paraId="6D571E75" w14:textId="7B874742" w:rsidR="00EF664A" w:rsidRPr="004F5B22" w:rsidRDefault="00EF664A" w:rsidP="00EF664A">
            <w:pPr>
              <w:rPr>
                <w:rFonts w:ascii="Times New Roman" w:hAnsi="Times New Roman" w:cs="Times New Roman"/>
                <w:b/>
                <w:bCs/>
                <w:sz w:val="16"/>
                <w:szCs w:val="16"/>
              </w:rPr>
            </w:pPr>
            <w:r w:rsidRPr="004F5B22">
              <w:rPr>
                <w:rFonts w:ascii="Times New Roman" w:hAnsi="Times New Roman" w:cs="Times New Roman"/>
                <w:b/>
                <w:bCs/>
                <w:sz w:val="16"/>
                <w:szCs w:val="16"/>
              </w:rPr>
              <w:t>Intervention</w:t>
            </w:r>
            <w:r w:rsidRPr="00E66478">
              <w:rPr>
                <w:rFonts w:ascii="Times New Roman" w:hAnsi="Times New Roman" w:cs="Times New Roman"/>
                <w:sz w:val="16"/>
                <w:szCs w:val="16"/>
              </w:rPr>
              <w:t xml:space="preserve"> (n=21): low force Toftness chiropractic adjustment by a metered hand-held pressure applicator at the cervical, thoracic, lumbar and sacral contact site. This applicator is a rubber-tipped, spring-loaded device that indicates the amount of force that is being applied at the contact site.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Context:</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hiropractic </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4F5B22">
              <w:rPr>
                <w:rFonts w:ascii="Times New Roman" w:hAnsi="Times New Roman" w:cs="Times New Roman"/>
                <w:b/>
                <w:bCs/>
                <w:sz w:val="16"/>
                <w:szCs w:val="16"/>
              </w:rPr>
              <w:t>Outcomes</w:t>
            </w:r>
            <w:r>
              <w:rPr>
                <w:rFonts w:ascii="Times New Roman" w:hAnsi="Times New Roman" w:cs="Times New Roman"/>
                <w:sz w:val="16"/>
                <w:szCs w:val="16"/>
              </w:rPr>
              <w:t>:</w:t>
            </w:r>
            <w:r w:rsidRPr="00E66478">
              <w:rPr>
                <w:rFonts w:ascii="Times New Roman" w:hAnsi="Times New Roman" w:cs="Times New Roman"/>
                <w:sz w:val="16"/>
                <w:szCs w:val="16"/>
              </w:rPr>
              <w:t xml:space="preserve"> tympanic membrane redness and oral temperature post SMT</w:t>
            </w:r>
          </w:p>
        </w:tc>
        <w:tc>
          <w:tcPr>
            <w:tcW w:w="2064" w:type="pct"/>
            <w:gridSpan w:val="4"/>
          </w:tcPr>
          <w:p w14:paraId="42387274" w14:textId="0FC5B28E" w:rsidR="00EF664A" w:rsidRPr="009C3948" w:rsidRDefault="00EF664A" w:rsidP="00EF664A">
            <w:pPr>
              <w:rPr>
                <w:rFonts w:ascii="Times New Roman" w:hAnsi="Times New Roman" w:cs="Times New Roman"/>
                <w:b/>
                <w:bCs/>
                <w:sz w:val="16"/>
                <w:szCs w:val="16"/>
              </w:rPr>
            </w:pPr>
            <w:r w:rsidRPr="009C3948">
              <w:rPr>
                <w:rFonts w:ascii="Times New Roman" w:hAnsi="Times New Roman" w:cs="Times New Roman"/>
                <w:b/>
                <w:bCs/>
                <w:sz w:val="16"/>
                <w:szCs w:val="16"/>
              </w:rPr>
              <w:t>Ma</w:t>
            </w:r>
            <w:r>
              <w:rPr>
                <w:rFonts w:ascii="Times New Roman" w:hAnsi="Times New Roman" w:cs="Times New Roman"/>
                <w:b/>
                <w:bCs/>
                <w:sz w:val="16"/>
                <w:szCs w:val="16"/>
              </w:rPr>
              <w:t>in</w:t>
            </w:r>
            <w:r w:rsidRPr="009C3948">
              <w:rPr>
                <w:rFonts w:ascii="Times New Roman" w:hAnsi="Times New Roman" w:cs="Times New Roman"/>
                <w:b/>
                <w:bCs/>
                <w:sz w:val="16"/>
                <w:szCs w:val="16"/>
              </w:rPr>
              <w:t xml:space="preserve"> Findings:</w:t>
            </w:r>
            <w:r w:rsidRPr="00E66478">
              <w:rPr>
                <w:rFonts w:ascii="Times New Roman" w:hAnsi="Times New Roman" w:cs="Times New Roman"/>
                <w:sz w:val="16"/>
                <w:szCs w:val="16"/>
              </w:rPr>
              <w:t xml:space="preserve"> </w:t>
            </w:r>
            <w:r>
              <w:rPr>
                <w:rFonts w:ascii="Times New Roman" w:hAnsi="Times New Roman" w:cs="Times New Roman"/>
                <w:sz w:val="16"/>
                <w:szCs w:val="16"/>
              </w:rPr>
              <w:t>C</w:t>
            </w:r>
            <w:r w:rsidRPr="00E66478">
              <w:rPr>
                <w:rFonts w:ascii="Times New Roman" w:hAnsi="Times New Roman" w:cs="Times New Roman"/>
                <w:sz w:val="16"/>
                <w:szCs w:val="16"/>
              </w:rPr>
              <w:t xml:space="preserve">onsistency of the results provides evidence that patients with otitis media may benefit from the Toftness chiropractic adjustment. </w:t>
            </w:r>
            <w:r>
              <w:rPr>
                <w:rFonts w:ascii="Times New Roman" w:hAnsi="Times New Roman" w:cs="Times New Roman"/>
                <w:sz w:val="16"/>
                <w:szCs w:val="16"/>
              </w:rPr>
              <w:t xml:space="preserve">This study reported that after Toftness chiropractic adjustment, the red and bulging tympanic membrane associated with acute otitis media, returned to normal in 95% of the children with a significant reduction in symptoms (p&lt;0.01) and a decrease in average oral temperature from 100 degrees F to 98.6 degrees F (p&lt;0.01).  </w:t>
            </w:r>
            <w:r w:rsidRPr="00E66478">
              <w:rPr>
                <w:rFonts w:ascii="Times New Roman" w:hAnsi="Times New Roman" w:cs="Times New Roman"/>
                <w:sz w:val="16"/>
                <w:szCs w:val="16"/>
              </w:rPr>
              <w:t>The small number of subjects and the cohort study design limit the conclusions that can be made from this data; however, this data is clearly strong enough to justify a larger, more well-controlled clinical trial to determine the extent of efficacy of Toftness chiropractic adjustment at treating this widespread childhood condition.</w:t>
            </w:r>
            <w:r w:rsidRPr="00E66478">
              <w:rPr>
                <w:rFonts w:ascii="Times New Roman" w:hAnsi="Times New Roman" w:cs="Times New Roman"/>
                <w:sz w:val="16"/>
                <w:szCs w:val="16"/>
              </w:rPr>
              <w:br/>
            </w:r>
            <w:r w:rsidRPr="00E66478">
              <w:rPr>
                <w:rFonts w:ascii="Times New Roman" w:hAnsi="Times New Roman" w:cs="Times New Roman"/>
                <w:sz w:val="16"/>
                <w:szCs w:val="16"/>
              </w:rPr>
              <w:br/>
            </w:r>
            <w:r w:rsidRPr="009C3948">
              <w:rPr>
                <w:rFonts w:ascii="Times New Roman" w:hAnsi="Times New Roman" w:cs="Times New Roman"/>
                <w:b/>
                <w:bCs/>
                <w:sz w:val="16"/>
                <w:szCs w:val="16"/>
              </w:rPr>
              <w:t>Adverse Events</w:t>
            </w:r>
            <w:r w:rsidRPr="00E66478">
              <w:rPr>
                <w:rFonts w:ascii="Times New Roman" w:hAnsi="Times New Roman" w:cs="Times New Roman"/>
                <w:sz w:val="16"/>
                <w:szCs w:val="16"/>
              </w:rPr>
              <w:t xml:space="preserve">: </w:t>
            </w:r>
            <w:r>
              <w:rPr>
                <w:rFonts w:ascii="Times New Roman" w:hAnsi="Times New Roman" w:cs="Times New Roman"/>
                <w:sz w:val="16"/>
                <w:szCs w:val="16"/>
              </w:rPr>
              <w:t>N</w:t>
            </w:r>
            <w:r w:rsidRPr="00E66478">
              <w:rPr>
                <w:rFonts w:ascii="Times New Roman" w:hAnsi="Times New Roman" w:cs="Times New Roman"/>
                <w:sz w:val="16"/>
                <w:szCs w:val="16"/>
              </w:rPr>
              <w:t>ot reported</w:t>
            </w:r>
            <w:r>
              <w:rPr>
                <w:rFonts w:ascii="Times New Roman" w:hAnsi="Times New Roman" w:cs="Times New Roman"/>
                <w:sz w:val="16"/>
                <w:szCs w:val="16"/>
              </w:rPr>
              <w:t>.</w:t>
            </w:r>
          </w:p>
        </w:tc>
      </w:tr>
    </w:tbl>
    <w:p w14:paraId="0336B4D1" w14:textId="0DF0C91B" w:rsidR="00421716" w:rsidRDefault="00421716">
      <w:pPr>
        <w:rPr>
          <w:rFonts w:ascii="Times New Roman" w:hAnsi="Times New Roman" w:cs="Times New Roman"/>
          <w:b/>
          <w:bCs/>
        </w:rPr>
      </w:pPr>
    </w:p>
    <w:p w14:paraId="695FC1BC" w14:textId="453F76C5" w:rsidR="00B5623A" w:rsidRDefault="00B5623A">
      <w:pPr>
        <w:rPr>
          <w:rFonts w:ascii="Times New Roman" w:hAnsi="Times New Roman" w:cs="Times New Roman"/>
          <w:b/>
          <w:bCs/>
        </w:rPr>
      </w:pPr>
    </w:p>
    <w:p w14:paraId="2EBC35D7" w14:textId="65F7778B" w:rsidR="00DC0575" w:rsidRDefault="00DC0575">
      <w:pPr>
        <w:rPr>
          <w:rFonts w:ascii="Times New Roman" w:hAnsi="Times New Roman" w:cs="Times New Roman"/>
          <w:b/>
          <w:bCs/>
        </w:rPr>
      </w:pPr>
    </w:p>
    <w:p w14:paraId="61B1E9A2" w14:textId="5A675E0C" w:rsidR="00DC0575" w:rsidRDefault="00DC0575">
      <w:pPr>
        <w:rPr>
          <w:rFonts w:ascii="Times New Roman" w:hAnsi="Times New Roman" w:cs="Times New Roman"/>
          <w:b/>
          <w:bCs/>
        </w:rPr>
      </w:pPr>
    </w:p>
    <w:p w14:paraId="4A8FCC0C" w14:textId="20C66CE8" w:rsidR="00DC0575" w:rsidRDefault="00DC0575">
      <w:pPr>
        <w:rPr>
          <w:rFonts w:ascii="Times New Roman" w:hAnsi="Times New Roman" w:cs="Times New Roman"/>
          <w:b/>
          <w:bCs/>
        </w:rPr>
      </w:pPr>
    </w:p>
    <w:p w14:paraId="774CB8A0" w14:textId="0A484C1F" w:rsidR="00DC0575" w:rsidRDefault="00DC0575">
      <w:pPr>
        <w:rPr>
          <w:rFonts w:ascii="Times New Roman" w:hAnsi="Times New Roman" w:cs="Times New Roman"/>
          <w:b/>
          <w:bCs/>
        </w:rPr>
      </w:pPr>
    </w:p>
    <w:p w14:paraId="129CFACF" w14:textId="68D2BC09" w:rsidR="00DC0575" w:rsidRDefault="00DC0575">
      <w:pPr>
        <w:rPr>
          <w:rFonts w:ascii="Times New Roman" w:hAnsi="Times New Roman" w:cs="Times New Roman"/>
          <w:b/>
          <w:bCs/>
        </w:rPr>
      </w:pPr>
    </w:p>
    <w:p w14:paraId="77849416" w14:textId="4CC46A07" w:rsidR="00DC0575" w:rsidRDefault="00DC0575">
      <w:pPr>
        <w:rPr>
          <w:rFonts w:ascii="Times New Roman" w:hAnsi="Times New Roman" w:cs="Times New Roman"/>
          <w:b/>
          <w:bCs/>
        </w:rPr>
      </w:pPr>
    </w:p>
    <w:p w14:paraId="26247FC3" w14:textId="4B0F25E8" w:rsidR="00DC0575" w:rsidRDefault="00DC0575">
      <w:pPr>
        <w:rPr>
          <w:rFonts w:ascii="Times New Roman" w:hAnsi="Times New Roman" w:cs="Times New Roman"/>
          <w:b/>
          <w:bCs/>
        </w:rPr>
      </w:pPr>
    </w:p>
    <w:p w14:paraId="1F2E0D40" w14:textId="155A44CA" w:rsidR="00DC0575" w:rsidRDefault="00DC0575">
      <w:pPr>
        <w:rPr>
          <w:rFonts w:ascii="Times New Roman" w:hAnsi="Times New Roman" w:cs="Times New Roman"/>
          <w:b/>
          <w:bCs/>
        </w:rPr>
      </w:pPr>
    </w:p>
    <w:p w14:paraId="430DC50F" w14:textId="46B2109D" w:rsidR="00DC0575" w:rsidRDefault="00DC0575">
      <w:pPr>
        <w:rPr>
          <w:rFonts w:ascii="Times New Roman" w:hAnsi="Times New Roman" w:cs="Times New Roman"/>
          <w:b/>
          <w:bCs/>
        </w:rPr>
      </w:pPr>
    </w:p>
    <w:p w14:paraId="383427F5" w14:textId="29D3A71E" w:rsidR="00DC0575" w:rsidRDefault="00DC0575">
      <w:pPr>
        <w:rPr>
          <w:rFonts w:ascii="Times New Roman" w:hAnsi="Times New Roman" w:cs="Times New Roman"/>
          <w:b/>
          <w:bCs/>
        </w:rPr>
      </w:pPr>
    </w:p>
    <w:sectPr w:rsidR="00DC0575" w:rsidSect="00D215E5">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9595F"/>
    <w:multiLevelType w:val="hybridMultilevel"/>
    <w:tmpl w:val="8626E1A0"/>
    <w:lvl w:ilvl="0" w:tplc="BAB4231E">
      <w:start w:val="1"/>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275D7A"/>
    <w:multiLevelType w:val="hybridMultilevel"/>
    <w:tmpl w:val="FBEC42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110145C"/>
    <w:multiLevelType w:val="hybridMultilevel"/>
    <w:tmpl w:val="59822DFA"/>
    <w:lvl w:ilvl="0" w:tplc="078257B0">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862FCB"/>
    <w:multiLevelType w:val="hybridMultilevel"/>
    <w:tmpl w:val="6152F778"/>
    <w:lvl w:ilvl="0" w:tplc="3CD2C128">
      <w:start w:val="1"/>
      <w:numFmt w:val="decimal"/>
      <w:lvlText w:val="%1."/>
      <w:lvlJc w:val="left"/>
      <w:pPr>
        <w:ind w:left="720" w:hanging="360"/>
      </w:pPr>
    </w:lvl>
    <w:lvl w:ilvl="1" w:tplc="9B86F0DA">
      <w:start w:val="1"/>
      <w:numFmt w:val="lowerLetter"/>
      <w:lvlText w:val="%2."/>
      <w:lvlJc w:val="left"/>
      <w:pPr>
        <w:ind w:left="1440" w:hanging="360"/>
      </w:pPr>
    </w:lvl>
    <w:lvl w:ilvl="2" w:tplc="63088AB0">
      <w:start w:val="1"/>
      <w:numFmt w:val="lowerRoman"/>
      <w:lvlText w:val="%3."/>
      <w:lvlJc w:val="right"/>
      <w:pPr>
        <w:ind w:left="2160" w:hanging="180"/>
      </w:pPr>
    </w:lvl>
    <w:lvl w:ilvl="3" w:tplc="FE40805C">
      <w:start w:val="1"/>
      <w:numFmt w:val="decimal"/>
      <w:lvlText w:val="%4."/>
      <w:lvlJc w:val="left"/>
      <w:pPr>
        <w:ind w:left="2880" w:hanging="360"/>
      </w:pPr>
    </w:lvl>
    <w:lvl w:ilvl="4" w:tplc="BA4430BC">
      <w:start w:val="1"/>
      <w:numFmt w:val="lowerLetter"/>
      <w:lvlText w:val="%5."/>
      <w:lvlJc w:val="left"/>
      <w:pPr>
        <w:ind w:left="3600" w:hanging="360"/>
      </w:pPr>
    </w:lvl>
    <w:lvl w:ilvl="5" w:tplc="ECEEE88C">
      <w:start w:val="1"/>
      <w:numFmt w:val="lowerRoman"/>
      <w:lvlText w:val="%6."/>
      <w:lvlJc w:val="right"/>
      <w:pPr>
        <w:ind w:left="4320" w:hanging="180"/>
      </w:pPr>
    </w:lvl>
    <w:lvl w:ilvl="6" w:tplc="BFCC80B4">
      <w:start w:val="1"/>
      <w:numFmt w:val="decimal"/>
      <w:lvlText w:val="%7."/>
      <w:lvlJc w:val="left"/>
      <w:pPr>
        <w:ind w:left="5040" w:hanging="360"/>
      </w:pPr>
    </w:lvl>
    <w:lvl w:ilvl="7" w:tplc="0324E524">
      <w:start w:val="1"/>
      <w:numFmt w:val="lowerLetter"/>
      <w:lvlText w:val="%8."/>
      <w:lvlJc w:val="left"/>
      <w:pPr>
        <w:ind w:left="5760" w:hanging="360"/>
      </w:pPr>
    </w:lvl>
    <w:lvl w:ilvl="8" w:tplc="347AA390">
      <w:start w:val="1"/>
      <w:numFmt w:val="lowerRoman"/>
      <w:lvlText w:val="%9."/>
      <w:lvlJc w:val="right"/>
      <w:pPr>
        <w:ind w:left="6480" w:hanging="180"/>
      </w:pPr>
    </w:lvl>
  </w:abstractNum>
  <w:abstractNum w:abstractNumId="4" w15:restartNumberingAfterBreak="0">
    <w:nsid w:val="35762405"/>
    <w:multiLevelType w:val="hybridMultilevel"/>
    <w:tmpl w:val="47BC7AF8"/>
    <w:lvl w:ilvl="0" w:tplc="A412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F3DDF"/>
    <w:multiLevelType w:val="hybridMultilevel"/>
    <w:tmpl w:val="0A2488BE"/>
    <w:lvl w:ilvl="0" w:tplc="D32AA4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C53EBD"/>
    <w:multiLevelType w:val="hybridMultilevel"/>
    <w:tmpl w:val="A9CC8A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127316B"/>
    <w:multiLevelType w:val="hybridMultilevel"/>
    <w:tmpl w:val="3066313E"/>
    <w:lvl w:ilvl="0" w:tplc="A3687516">
      <w:start w:val="1"/>
      <w:numFmt w:val="decimal"/>
      <w:lvlText w:val="%1."/>
      <w:lvlJc w:val="left"/>
      <w:pPr>
        <w:ind w:left="720" w:hanging="360"/>
      </w:pPr>
    </w:lvl>
    <w:lvl w:ilvl="1" w:tplc="623CFDB0">
      <w:start w:val="1"/>
      <w:numFmt w:val="lowerLetter"/>
      <w:lvlText w:val="%2."/>
      <w:lvlJc w:val="left"/>
      <w:pPr>
        <w:ind w:left="1440" w:hanging="360"/>
      </w:pPr>
    </w:lvl>
    <w:lvl w:ilvl="2" w:tplc="04AA32B4">
      <w:start w:val="1"/>
      <w:numFmt w:val="lowerRoman"/>
      <w:lvlText w:val="%3."/>
      <w:lvlJc w:val="right"/>
      <w:pPr>
        <w:ind w:left="2160" w:hanging="180"/>
      </w:pPr>
    </w:lvl>
    <w:lvl w:ilvl="3" w:tplc="A4B68590">
      <w:start w:val="1"/>
      <w:numFmt w:val="decimal"/>
      <w:lvlText w:val="%4."/>
      <w:lvlJc w:val="left"/>
      <w:pPr>
        <w:ind w:left="2880" w:hanging="360"/>
      </w:pPr>
    </w:lvl>
    <w:lvl w:ilvl="4" w:tplc="592C7B38">
      <w:start w:val="1"/>
      <w:numFmt w:val="lowerLetter"/>
      <w:lvlText w:val="%5."/>
      <w:lvlJc w:val="left"/>
      <w:pPr>
        <w:ind w:left="3600" w:hanging="360"/>
      </w:pPr>
    </w:lvl>
    <w:lvl w:ilvl="5" w:tplc="A0B0F51A">
      <w:start w:val="1"/>
      <w:numFmt w:val="lowerRoman"/>
      <w:lvlText w:val="%6."/>
      <w:lvlJc w:val="right"/>
      <w:pPr>
        <w:ind w:left="4320" w:hanging="180"/>
      </w:pPr>
    </w:lvl>
    <w:lvl w:ilvl="6" w:tplc="7CC88E48">
      <w:start w:val="1"/>
      <w:numFmt w:val="decimal"/>
      <w:lvlText w:val="%7."/>
      <w:lvlJc w:val="left"/>
      <w:pPr>
        <w:ind w:left="5040" w:hanging="360"/>
      </w:pPr>
    </w:lvl>
    <w:lvl w:ilvl="7" w:tplc="DD22DCB0">
      <w:start w:val="1"/>
      <w:numFmt w:val="lowerLetter"/>
      <w:lvlText w:val="%8."/>
      <w:lvlJc w:val="left"/>
      <w:pPr>
        <w:ind w:left="5760" w:hanging="360"/>
      </w:pPr>
    </w:lvl>
    <w:lvl w:ilvl="8" w:tplc="CAFA7E4C">
      <w:start w:val="1"/>
      <w:numFmt w:val="lowerRoman"/>
      <w:lvlText w:val="%9."/>
      <w:lvlJc w:val="right"/>
      <w:pPr>
        <w:ind w:left="6480" w:hanging="180"/>
      </w:pPr>
    </w:lvl>
  </w:abstractNum>
  <w:abstractNum w:abstractNumId="8" w15:restartNumberingAfterBreak="0">
    <w:nsid w:val="5020270F"/>
    <w:multiLevelType w:val="hybridMultilevel"/>
    <w:tmpl w:val="490A641A"/>
    <w:lvl w:ilvl="0" w:tplc="A3965E44">
      <w:start w:val="1"/>
      <w:numFmt w:val="decimal"/>
      <w:lvlText w:val="%1."/>
      <w:lvlJc w:val="left"/>
      <w:pPr>
        <w:ind w:left="720" w:hanging="360"/>
      </w:pPr>
    </w:lvl>
    <w:lvl w:ilvl="1" w:tplc="D6B68D2C">
      <w:start w:val="1"/>
      <w:numFmt w:val="lowerLetter"/>
      <w:lvlText w:val="%2."/>
      <w:lvlJc w:val="left"/>
      <w:pPr>
        <w:ind w:left="1440" w:hanging="360"/>
      </w:pPr>
    </w:lvl>
    <w:lvl w:ilvl="2" w:tplc="76C86B48">
      <w:start w:val="1"/>
      <w:numFmt w:val="lowerRoman"/>
      <w:lvlText w:val="%3."/>
      <w:lvlJc w:val="right"/>
      <w:pPr>
        <w:ind w:left="2160" w:hanging="180"/>
      </w:pPr>
    </w:lvl>
    <w:lvl w:ilvl="3" w:tplc="39E44662">
      <w:start w:val="1"/>
      <w:numFmt w:val="decimal"/>
      <w:lvlText w:val="%4."/>
      <w:lvlJc w:val="left"/>
      <w:pPr>
        <w:ind w:left="2880" w:hanging="360"/>
      </w:pPr>
    </w:lvl>
    <w:lvl w:ilvl="4" w:tplc="B3AEBFFE">
      <w:start w:val="1"/>
      <w:numFmt w:val="lowerLetter"/>
      <w:lvlText w:val="%5."/>
      <w:lvlJc w:val="left"/>
      <w:pPr>
        <w:ind w:left="3600" w:hanging="360"/>
      </w:pPr>
    </w:lvl>
    <w:lvl w:ilvl="5" w:tplc="F5F08776">
      <w:start w:val="1"/>
      <w:numFmt w:val="lowerRoman"/>
      <w:lvlText w:val="%6."/>
      <w:lvlJc w:val="right"/>
      <w:pPr>
        <w:ind w:left="4320" w:hanging="180"/>
      </w:pPr>
    </w:lvl>
    <w:lvl w:ilvl="6" w:tplc="57BE8EAA">
      <w:start w:val="1"/>
      <w:numFmt w:val="decimal"/>
      <w:lvlText w:val="%7."/>
      <w:lvlJc w:val="left"/>
      <w:pPr>
        <w:ind w:left="5040" w:hanging="360"/>
      </w:pPr>
    </w:lvl>
    <w:lvl w:ilvl="7" w:tplc="79A89E60">
      <w:start w:val="1"/>
      <w:numFmt w:val="lowerLetter"/>
      <w:lvlText w:val="%8."/>
      <w:lvlJc w:val="left"/>
      <w:pPr>
        <w:ind w:left="5760" w:hanging="360"/>
      </w:pPr>
    </w:lvl>
    <w:lvl w:ilvl="8" w:tplc="6CF6A312">
      <w:start w:val="1"/>
      <w:numFmt w:val="lowerRoman"/>
      <w:lvlText w:val="%9."/>
      <w:lvlJc w:val="right"/>
      <w:pPr>
        <w:ind w:left="6480" w:hanging="180"/>
      </w:pPr>
    </w:lvl>
  </w:abstractNum>
  <w:abstractNum w:abstractNumId="9" w15:restartNumberingAfterBreak="0">
    <w:nsid w:val="54E23325"/>
    <w:multiLevelType w:val="hybridMultilevel"/>
    <w:tmpl w:val="C27824B8"/>
    <w:lvl w:ilvl="0" w:tplc="283CD10C">
      <w:start w:val="1"/>
      <w:numFmt w:val="decimal"/>
      <w:lvlText w:val="%1."/>
      <w:lvlJc w:val="left"/>
      <w:pPr>
        <w:ind w:left="720" w:hanging="360"/>
      </w:pPr>
    </w:lvl>
    <w:lvl w:ilvl="1" w:tplc="437A1E92">
      <w:start w:val="1"/>
      <w:numFmt w:val="lowerLetter"/>
      <w:lvlText w:val="%2."/>
      <w:lvlJc w:val="left"/>
      <w:pPr>
        <w:ind w:left="1440" w:hanging="360"/>
      </w:pPr>
    </w:lvl>
    <w:lvl w:ilvl="2" w:tplc="35CEA9DC">
      <w:start w:val="1"/>
      <w:numFmt w:val="lowerRoman"/>
      <w:lvlText w:val="%3."/>
      <w:lvlJc w:val="right"/>
      <w:pPr>
        <w:ind w:left="2160" w:hanging="180"/>
      </w:pPr>
    </w:lvl>
    <w:lvl w:ilvl="3" w:tplc="DC5A042E">
      <w:start w:val="1"/>
      <w:numFmt w:val="decimal"/>
      <w:lvlText w:val="%4."/>
      <w:lvlJc w:val="left"/>
      <w:pPr>
        <w:ind w:left="2880" w:hanging="360"/>
      </w:pPr>
    </w:lvl>
    <w:lvl w:ilvl="4" w:tplc="C982F3D0">
      <w:start w:val="1"/>
      <w:numFmt w:val="lowerLetter"/>
      <w:lvlText w:val="%5."/>
      <w:lvlJc w:val="left"/>
      <w:pPr>
        <w:ind w:left="3600" w:hanging="360"/>
      </w:pPr>
    </w:lvl>
    <w:lvl w:ilvl="5" w:tplc="FB4639B2">
      <w:start w:val="1"/>
      <w:numFmt w:val="lowerRoman"/>
      <w:lvlText w:val="%6."/>
      <w:lvlJc w:val="right"/>
      <w:pPr>
        <w:ind w:left="4320" w:hanging="180"/>
      </w:pPr>
    </w:lvl>
    <w:lvl w:ilvl="6" w:tplc="C608AEA8">
      <w:start w:val="1"/>
      <w:numFmt w:val="decimal"/>
      <w:lvlText w:val="%7."/>
      <w:lvlJc w:val="left"/>
      <w:pPr>
        <w:ind w:left="5040" w:hanging="360"/>
      </w:pPr>
    </w:lvl>
    <w:lvl w:ilvl="7" w:tplc="FC9EC0B0">
      <w:start w:val="1"/>
      <w:numFmt w:val="lowerLetter"/>
      <w:lvlText w:val="%8."/>
      <w:lvlJc w:val="left"/>
      <w:pPr>
        <w:ind w:left="5760" w:hanging="360"/>
      </w:pPr>
    </w:lvl>
    <w:lvl w:ilvl="8" w:tplc="D960E046">
      <w:start w:val="1"/>
      <w:numFmt w:val="lowerRoman"/>
      <w:lvlText w:val="%9."/>
      <w:lvlJc w:val="right"/>
      <w:pPr>
        <w:ind w:left="6480" w:hanging="180"/>
      </w:pPr>
    </w:lvl>
  </w:abstractNum>
  <w:abstractNum w:abstractNumId="10" w15:restartNumberingAfterBreak="0">
    <w:nsid w:val="6858468D"/>
    <w:multiLevelType w:val="hybridMultilevel"/>
    <w:tmpl w:val="4ACAB3E0"/>
    <w:lvl w:ilvl="0" w:tplc="EF8691A8">
      <w:start w:val="1"/>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3671474">
    <w:abstractNumId w:val="7"/>
  </w:num>
  <w:num w:numId="2" w16cid:durableId="1917205423">
    <w:abstractNumId w:val="9"/>
  </w:num>
  <w:num w:numId="3" w16cid:durableId="850684914">
    <w:abstractNumId w:val="8"/>
  </w:num>
  <w:num w:numId="4" w16cid:durableId="834761011">
    <w:abstractNumId w:val="3"/>
  </w:num>
  <w:num w:numId="5" w16cid:durableId="1509059118">
    <w:abstractNumId w:val="5"/>
  </w:num>
  <w:num w:numId="6" w16cid:durableId="1761565649">
    <w:abstractNumId w:val="4"/>
  </w:num>
  <w:num w:numId="7" w16cid:durableId="2067213698">
    <w:abstractNumId w:val="2"/>
  </w:num>
  <w:num w:numId="8" w16cid:durableId="1476489637">
    <w:abstractNumId w:val="6"/>
  </w:num>
  <w:num w:numId="9" w16cid:durableId="1344359639">
    <w:abstractNumId w:val="0"/>
  </w:num>
  <w:num w:numId="10" w16cid:durableId="1435246762">
    <w:abstractNumId w:val="10"/>
  </w:num>
  <w:num w:numId="11" w16cid:durableId="867638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a5se0xoafxvje0sf75z2rqatddez2dd55f&quot;&gt;Manuscript Library  2&lt;record-ids&gt;&lt;item&gt;80&lt;/item&gt;&lt;/record-ids&gt;&lt;/item&gt;&lt;/Libraries&gt;"/>
  </w:docVars>
  <w:rsids>
    <w:rsidRoot w:val="00D215E5"/>
    <w:rsid w:val="00003658"/>
    <w:rsid w:val="000107BB"/>
    <w:rsid w:val="00013062"/>
    <w:rsid w:val="00014416"/>
    <w:rsid w:val="000164B6"/>
    <w:rsid w:val="00022E4A"/>
    <w:rsid w:val="0002408C"/>
    <w:rsid w:val="00025213"/>
    <w:rsid w:val="00026CBD"/>
    <w:rsid w:val="00027C01"/>
    <w:rsid w:val="00031BAC"/>
    <w:rsid w:val="000343F7"/>
    <w:rsid w:val="00034851"/>
    <w:rsid w:val="000358EE"/>
    <w:rsid w:val="00047A54"/>
    <w:rsid w:val="00061EAF"/>
    <w:rsid w:val="00074266"/>
    <w:rsid w:val="00074598"/>
    <w:rsid w:val="00074CDF"/>
    <w:rsid w:val="000812AE"/>
    <w:rsid w:val="00083F14"/>
    <w:rsid w:val="00087A83"/>
    <w:rsid w:val="00096F1C"/>
    <w:rsid w:val="00097373"/>
    <w:rsid w:val="000A0C35"/>
    <w:rsid w:val="000A31BB"/>
    <w:rsid w:val="000A6832"/>
    <w:rsid w:val="000C54CD"/>
    <w:rsid w:val="000D3820"/>
    <w:rsid w:val="000D5C30"/>
    <w:rsid w:val="000D708D"/>
    <w:rsid w:val="000D7692"/>
    <w:rsid w:val="000F3981"/>
    <w:rsid w:val="000F3BD9"/>
    <w:rsid w:val="000F66B0"/>
    <w:rsid w:val="00100355"/>
    <w:rsid w:val="00111129"/>
    <w:rsid w:val="00111C46"/>
    <w:rsid w:val="00114929"/>
    <w:rsid w:val="00130F41"/>
    <w:rsid w:val="00134D25"/>
    <w:rsid w:val="001363E1"/>
    <w:rsid w:val="0013718F"/>
    <w:rsid w:val="001532A6"/>
    <w:rsid w:val="00160D39"/>
    <w:rsid w:val="00164462"/>
    <w:rsid w:val="0017103C"/>
    <w:rsid w:val="00174CED"/>
    <w:rsid w:val="0018622F"/>
    <w:rsid w:val="0019372F"/>
    <w:rsid w:val="00193734"/>
    <w:rsid w:val="001A0AA6"/>
    <w:rsid w:val="001A20C6"/>
    <w:rsid w:val="001A5987"/>
    <w:rsid w:val="001B2DF2"/>
    <w:rsid w:val="001B4B9F"/>
    <w:rsid w:val="001B6465"/>
    <w:rsid w:val="001D1439"/>
    <w:rsid w:val="001D1B09"/>
    <w:rsid w:val="001D2DA9"/>
    <w:rsid w:val="001D32A8"/>
    <w:rsid w:val="001E0142"/>
    <w:rsid w:val="001E2EB4"/>
    <w:rsid w:val="001E3CDF"/>
    <w:rsid w:val="001E6405"/>
    <w:rsid w:val="001F7530"/>
    <w:rsid w:val="001F7A5C"/>
    <w:rsid w:val="002024EE"/>
    <w:rsid w:val="00202502"/>
    <w:rsid w:val="00202594"/>
    <w:rsid w:val="00204CE7"/>
    <w:rsid w:val="00215824"/>
    <w:rsid w:val="00215F27"/>
    <w:rsid w:val="00224532"/>
    <w:rsid w:val="0022540F"/>
    <w:rsid w:val="00230C66"/>
    <w:rsid w:val="00231136"/>
    <w:rsid w:val="00231B6A"/>
    <w:rsid w:val="002341EF"/>
    <w:rsid w:val="0023547B"/>
    <w:rsid w:val="00245F79"/>
    <w:rsid w:val="00250A5B"/>
    <w:rsid w:val="0025227D"/>
    <w:rsid w:val="0025607B"/>
    <w:rsid w:val="0025670C"/>
    <w:rsid w:val="00260AAB"/>
    <w:rsid w:val="002613B4"/>
    <w:rsid w:val="002626AE"/>
    <w:rsid w:val="00262932"/>
    <w:rsid w:val="0026781D"/>
    <w:rsid w:val="002804D7"/>
    <w:rsid w:val="002814D6"/>
    <w:rsid w:val="002822E7"/>
    <w:rsid w:val="0028256A"/>
    <w:rsid w:val="00287056"/>
    <w:rsid w:val="00292DDC"/>
    <w:rsid w:val="00293BFF"/>
    <w:rsid w:val="002950DC"/>
    <w:rsid w:val="002B0C09"/>
    <w:rsid w:val="002B5AC3"/>
    <w:rsid w:val="002B6614"/>
    <w:rsid w:val="002C3034"/>
    <w:rsid w:val="002C31F8"/>
    <w:rsid w:val="002C33DB"/>
    <w:rsid w:val="002C4340"/>
    <w:rsid w:val="002D3C3C"/>
    <w:rsid w:val="002D6B47"/>
    <w:rsid w:val="002E191F"/>
    <w:rsid w:val="002E27E9"/>
    <w:rsid w:val="002E492A"/>
    <w:rsid w:val="002E4D1F"/>
    <w:rsid w:val="002F10CD"/>
    <w:rsid w:val="00305B0A"/>
    <w:rsid w:val="00313799"/>
    <w:rsid w:val="003165EF"/>
    <w:rsid w:val="00320DE6"/>
    <w:rsid w:val="0032204A"/>
    <w:rsid w:val="00325AB2"/>
    <w:rsid w:val="003322C1"/>
    <w:rsid w:val="00356A67"/>
    <w:rsid w:val="00356F6D"/>
    <w:rsid w:val="003603C7"/>
    <w:rsid w:val="00364921"/>
    <w:rsid w:val="00364A29"/>
    <w:rsid w:val="00370A3B"/>
    <w:rsid w:val="00371C9C"/>
    <w:rsid w:val="0037281A"/>
    <w:rsid w:val="00373088"/>
    <w:rsid w:val="00375410"/>
    <w:rsid w:val="00390EB6"/>
    <w:rsid w:val="003A1E14"/>
    <w:rsid w:val="003A3051"/>
    <w:rsid w:val="003A3434"/>
    <w:rsid w:val="003A3ED4"/>
    <w:rsid w:val="003B1403"/>
    <w:rsid w:val="003B144D"/>
    <w:rsid w:val="003C135C"/>
    <w:rsid w:val="003D2564"/>
    <w:rsid w:val="003D32DD"/>
    <w:rsid w:val="003E0DEE"/>
    <w:rsid w:val="003E4B2F"/>
    <w:rsid w:val="003E54DA"/>
    <w:rsid w:val="003E6222"/>
    <w:rsid w:val="003E7018"/>
    <w:rsid w:val="0040120D"/>
    <w:rsid w:val="0041148F"/>
    <w:rsid w:val="0041248C"/>
    <w:rsid w:val="00421716"/>
    <w:rsid w:val="00423B7E"/>
    <w:rsid w:val="00423D6E"/>
    <w:rsid w:val="00431757"/>
    <w:rsid w:val="00437874"/>
    <w:rsid w:val="004400C6"/>
    <w:rsid w:val="00440E79"/>
    <w:rsid w:val="0044205D"/>
    <w:rsid w:val="00457E6B"/>
    <w:rsid w:val="00460D6A"/>
    <w:rsid w:val="00460F2C"/>
    <w:rsid w:val="00462A94"/>
    <w:rsid w:val="00463161"/>
    <w:rsid w:val="00463405"/>
    <w:rsid w:val="004675C4"/>
    <w:rsid w:val="00471F5A"/>
    <w:rsid w:val="0047217C"/>
    <w:rsid w:val="0047608B"/>
    <w:rsid w:val="00484FFD"/>
    <w:rsid w:val="00487BB2"/>
    <w:rsid w:val="00496141"/>
    <w:rsid w:val="004A34B8"/>
    <w:rsid w:val="004A5D26"/>
    <w:rsid w:val="004B489B"/>
    <w:rsid w:val="004C1E1F"/>
    <w:rsid w:val="004C6CD8"/>
    <w:rsid w:val="004D1609"/>
    <w:rsid w:val="004D436D"/>
    <w:rsid w:val="004E03E5"/>
    <w:rsid w:val="004E0526"/>
    <w:rsid w:val="004E3FD1"/>
    <w:rsid w:val="004F3B2F"/>
    <w:rsid w:val="004F44ED"/>
    <w:rsid w:val="004F5B22"/>
    <w:rsid w:val="00503F81"/>
    <w:rsid w:val="00512B01"/>
    <w:rsid w:val="00514675"/>
    <w:rsid w:val="00515377"/>
    <w:rsid w:val="00521D7A"/>
    <w:rsid w:val="00523185"/>
    <w:rsid w:val="00537D4B"/>
    <w:rsid w:val="00540F6C"/>
    <w:rsid w:val="005422D0"/>
    <w:rsid w:val="00550FC2"/>
    <w:rsid w:val="0055294D"/>
    <w:rsid w:val="00563CC7"/>
    <w:rsid w:val="005911AE"/>
    <w:rsid w:val="00595A1C"/>
    <w:rsid w:val="005A1C8F"/>
    <w:rsid w:val="005A7B61"/>
    <w:rsid w:val="005C22CA"/>
    <w:rsid w:val="005C6577"/>
    <w:rsid w:val="005D0A89"/>
    <w:rsid w:val="005D16DD"/>
    <w:rsid w:val="005D22B6"/>
    <w:rsid w:val="005D30B7"/>
    <w:rsid w:val="005D7190"/>
    <w:rsid w:val="00606030"/>
    <w:rsid w:val="00610980"/>
    <w:rsid w:val="00614D83"/>
    <w:rsid w:val="006168C3"/>
    <w:rsid w:val="00617181"/>
    <w:rsid w:val="00620682"/>
    <w:rsid w:val="00620AC4"/>
    <w:rsid w:val="006237AE"/>
    <w:rsid w:val="00623D17"/>
    <w:rsid w:val="00623D86"/>
    <w:rsid w:val="0063249E"/>
    <w:rsid w:val="0063327E"/>
    <w:rsid w:val="00633F56"/>
    <w:rsid w:val="006362D1"/>
    <w:rsid w:val="00636B57"/>
    <w:rsid w:val="00640F25"/>
    <w:rsid w:val="006429E8"/>
    <w:rsid w:val="006438E2"/>
    <w:rsid w:val="00646043"/>
    <w:rsid w:val="00646E60"/>
    <w:rsid w:val="00650029"/>
    <w:rsid w:val="00653AB3"/>
    <w:rsid w:val="00654AB2"/>
    <w:rsid w:val="00654CED"/>
    <w:rsid w:val="006613FD"/>
    <w:rsid w:val="00664262"/>
    <w:rsid w:val="0066552E"/>
    <w:rsid w:val="00667789"/>
    <w:rsid w:val="0067001C"/>
    <w:rsid w:val="00687379"/>
    <w:rsid w:val="006928B6"/>
    <w:rsid w:val="00693C17"/>
    <w:rsid w:val="006A07BE"/>
    <w:rsid w:val="006A1150"/>
    <w:rsid w:val="006A20D9"/>
    <w:rsid w:val="006A264C"/>
    <w:rsid w:val="006A2B89"/>
    <w:rsid w:val="006A7661"/>
    <w:rsid w:val="006B00BB"/>
    <w:rsid w:val="006B1089"/>
    <w:rsid w:val="006B1519"/>
    <w:rsid w:val="006B7887"/>
    <w:rsid w:val="006C64D3"/>
    <w:rsid w:val="006C7791"/>
    <w:rsid w:val="006C7B9B"/>
    <w:rsid w:val="006E081E"/>
    <w:rsid w:val="006F115A"/>
    <w:rsid w:val="006F7243"/>
    <w:rsid w:val="00716B7C"/>
    <w:rsid w:val="00721EB8"/>
    <w:rsid w:val="007263F4"/>
    <w:rsid w:val="0073501C"/>
    <w:rsid w:val="0073614A"/>
    <w:rsid w:val="00742E16"/>
    <w:rsid w:val="00743B8A"/>
    <w:rsid w:val="00750C19"/>
    <w:rsid w:val="0075365E"/>
    <w:rsid w:val="00753BD2"/>
    <w:rsid w:val="00765C7A"/>
    <w:rsid w:val="007715D1"/>
    <w:rsid w:val="0077487E"/>
    <w:rsid w:val="00775456"/>
    <w:rsid w:val="007773F8"/>
    <w:rsid w:val="00781622"/>
    <w:rsid w:val="0078309A"/>
    <w:rsid w:val="00783380"/>
    <w:rsid w:val="0078354E"/>
    <w:rsid w:val="00791E18"/>
    <w:rsid w:val="0079767D"/>
    <w:rsid w:val="0079780C"/>
    <w:rsid w:val="007A2296"/>
    <w:rsid w:val="007A3868"/>
    <w:rsid w:val="007A73EE"/>
    <w:rsid w:val="007C071B"/>
    <w:rsid w:val="007C1E4B"/>
    <w:rsid w:val="007C6AAD"/>
    <w:rsid w:val="007D2000"/>
    <w:rsid w:val="007F0CF6"/>
    <w:rsid w:val="007F6C42"/>
    <w:rsid w:val="0080074C"/>
    <w:rsid w:val="00807016"/>
    <w:rsid w:val="00821E53"/>
    <w:rsid w:val="008313BB"/>
    <w:rsid w:val="00841993"/>
    <w:rsid w:val="0084513F"/>
    <w:rsid w:val="00886171"/>
    <w:rsid w:val="00887F09"/>
    <w:rsid w:val="008900A8"/>
    <w:rsid w:val="00892B21"/>
    <w:rsid w:val="008A516B"/>
    <w:rsid w:val="008A526A"/>
    <w:rsid w:val="008C1D17"/>
    <w:rsid w:val="008C4FFD"/>
    <w:rsid w:val="008D0CD7"/>
    <w:rsid w:val="008D5823"/>
    <w:rsid w:val="008D6306"/>
    <w:rsid w:val="008E140C"/>
    <w:rsid w:val="008E5179"/>
    <w:rsid w:val="008F29FC"/>
    <w:rsid w:val="008F327C"/>
    <w:rsid w:val="008F52E8"/>
    <w:rsid w:val="008F5353"/>
    <w:rsid w:val="0091698D"/>
    <w:rsid w:val="00916BA7"/>
    <w:rsid w:val="009236AF"/>
    <w:rsid w:val="0093004A"/>
    <w:rsid w:val="00932835"/>
    <w:rsid w:val="00933816"/>
    <w:rsid w:val="00937EFF"/>
    <w:rsid w:val="0094385B"/>
    <w:rsid w:val="0095053E"/>
    <w:rsid w:val="00950FA5"/>
    <w:rsid w:val="0095297A"/>
    <w:rsid w:val="00955F48"/>
    <w:rsid w:val="00972D03"/>
    <w:rsid w:val="00974E9F"/>
    <w:rsid w:val="00990F88"/>
    <w:rsid w:val="009946FF"/>
    <w:rsid w:val="00996A3D"/>
    <w:rsid w:val="00996CBF"/>
    <w:rsid w:val="009A79DA"/>
    <w:rsid w:val="009B22B8"/>
    <w:rsid w:val="009B55F1"/>
    <w:rsid w:val="009B63FE"/>
    <w:rsid w:val="009C1CF8"/>
    <w:rsid w:val="009C2020"/>
    <w:rsid w:val="009C3948"/>
    <w:rsid w:val="009C5B22"/>
    <w:rsid w:val="009D10A1"/>
    <w:rsid w:val="009D7A2D"/>
    <w:rsid w:val="009E0B5D"/>
    <w:rsid w:val="009E191F"/>
    <w:rsid w:val="009E2052"/>
    <w:rsid w:val="009F14C0"/>
    <w:rsid w:val="009F198E"/>
    <w:rsid w:val="009F5D1D"/>
    <w:rsid w:val="009F615A"/>
    <w:rsid w:val="00A004B8"/>
    <w:rsid w:val="00A01ADE"/>
    <w:rsid w:val="00A042C3"/>
    <w:rsid w:val="00A0508F"/>
    <w:rsid w:val="00A05DCB"/>
    <w:rsid w:val="00A14024"/>
    <w:rsid w:val="00A163E5"/>
    <w:rsid w:val="00A270CF"/>
    <w:rsid w:val="00A30744"/>
    <w:rsid w:val="00A320C5"/>
    <w:rsid w:val="00A323E4"/>
    <w:rsid w:val="00A33A46"/>
    <w:rsid w:val="00A41520"/>
    <w:rsid w:val="00A4588D"/>
    <w:rsid w:val="00A45CAE"/>
    <w:rsid w:val="00A62732"/>
    <w:rsid w:val="00A630C1"/>
    <w:rsid w:val="00A742FD"/>
    <w:rsid w:val="00A7579B"/>
    <w:rsid w:val="00A75951"/>
    <w:rsid w:val="00A94FA1"/>
    <w:rsid w:val="00AA49C8"/>
    <w:rsid w:val="00AA5BD8"/>
    <w:rsid w:val="00AA6DB8"/>
    <w:rsid w:val="00AB101F"/>
    <w:rsid w:val="00AB2BAD"/>
    <w:rsid w:val="00AB3965"/>
    <w:rsid w:val="00AD2036"/>
    <w:rsid w:val="00AD5420"/>
    <w:rsid w:val="00AE127E"/>
    <w:rsid w:val="00AF36D4"/>
    <w:rsid w:val="00AF4A9C"/>
    <w:rsid w:val="00B142D7"/>
    <w:rsid w:val="00B176AE"/>
    <w:rsid w:val="00B22E39"/>
    <w:rsid w:val="00B2B81E"/>
    <w:rsid w:val="00B33354"/>
    <w:rsid w:val="00B3538D"/>
    <w:rsid w:val="00B35F79"/>
    <w:rsid w:val="00B517DF"/>
    <w:rsid w:val="00B53FBD"/>
    <w:rsid w:val="00B5623A"/>
    <w:rsid w:val="00B71D8D"/>
    <w:rsid w:val="00B757F9"/>
    <w:rsid w:val="00B763F8"/>
    <w:rsid w:val="00B8105A"/>
    <w:rsid w:val="00B82107"/>
    <w:rsid w:val="00B87A4D"/>
    <w:rsid w:val="00B9704E"/>
    <w:rsid w:val="00BA3A81"/>
    <w:rsid w:val="00BA5C82"/>
    <w:rsid w:val="00BA7E63"/>
    <w:rsid w:val="00BB0CDC"/>
    <w:rsid w:val="00BC5023"/>
    <w:rsid w:val="00BD1261"/>
    <w:rsid w:val="00BD29D0"/>
    <w:rsid w:val="00BD4DDB"/>
    <w:rsid w:val="00BD7031"/>
    <w:rsid w:val="00BE0F00"/>
    <w:rsid w:val="00BE6BA7"/>
    <w:rsid w:val="00BF0E07"/>
    <w:rsid w:val="00BF3D56"/>
    <w:rsid w:val="00BF7E19"/>
    <w:rsid w:val="00C01F10"/>
    <w:rsid w:val="00C06EF4"/>
    <w:rsid w:val="00C116FB"/>
    <w:rsid w:val="00C160E1"/>
    <w:rsid w:val="00C201ED"/>
    <w:rsid w:val="00C207FD"/>
    <w:rsid w:val="00C2143E"/>
    <w:rsid w:val="00C21C8B"/>
    <w:rsid w:val="00C22D02"/>
    <w:rsid w:val="00C27FB7"/>
    <w:rsid w:val="00C356CC"/>
    <w:rsid w:val="00C42621"/>
    <w:rsid w:val="00C4567B"/>
    <w:rsid w:val="00C47C95"/>
    <w:rsid w:val="00C507FD"/>
    <w:rsid w:val="00C54284"/>
    <w:rsid w:val="00C55C12"/>
    <w:rsid w:val="00C66385"/>
    <w:rsid w:val="00C71D06"/>
    <w:rsid w:val="00C737A9"/>
    <w:rsid w:val="00C7554E"/>
    <w:rsid w:val="00C8047A"/>
    <w:rsid w:val="00C94815"/>
    <w:rsid w:val="00CA31DC"/>
    <w:rsid w:val="00CB22E1"/>
    <w:rsid w:val="00CB2E98"/>
    <w:rsid w:val="00CB3902"/>
    <w:rsid w:val="00CB4802"/>
    <w:rsid w:val="00CB66B7"/>
    <w:rsid w:val="00CC03B0"/>
    <w:rsid w:val="00CC0A36"/>
    <w:rsid w:val="00CC0C3B"/>
    <w:rsid w:val="00CD1347"/>
    <w:rsid w:val="00CD3B57"/>
    <w:rsid w:val="00CE2EFD"/>
    <w:rsid w:val="00CE439A"/>
    <w:rsid w:val="00CE5E79"/>
    <w:rsid w:val="00CF15C4"/>
    <w:rsid w:val="00CF283C"/>
    <w:rsid w:val="00CF5314"/>
    <w:rsid w:val="00CF6AA0"/>
    <w:rsid w:val="00D056D1"/>
    <w:rsid w:val="00D1077F"/>
    <w:rsid w:val="00D10ADC"/>
    <w:rsid w:val="00D14DE6"/>
    <w:rsid w:val="00D17081"/>
    <w:rsid w:val="00D170F4"/>
    <w:rsid w:val="00D2065D"/>
    <w:rsid w:val="00D215E5"/>
    <w:rsid w:val="00D22B0F"/>
    <w:rsid w:val="00D2451E"/>
    <w:rsid w:val="00D24547"/>
    <w:rsid w:val="00D2464E"/>
    <w:rsid w:val="00D27463"/>
    <w:rsid w:val="00D303CA"/>
    <w:rsid w:val="00D31FA7"/>
    <w:rsid w:val="00D333F4"/>
    <w:rsid w:val="00D3585D"/>
    <w:rsid w:val="00D37C39"/>
    <w:rsid w:val="00D458AE"/>
    <w:rsid w:val="00D470F3"/>
    <w:rsid w:val="00D53ADF"/>
    <w:rsid w:val="00D60A34"/>
    <w:rsid w:val="00D61DCF"/>
    <w:rsid w:val="00D62524"/>
    <w:rsid w:val="00D704BB"/>
    <w:rsid w:val="00D77D96"/>
    <w:rsid w:val="00D8286A"/>
    <w:rsid w:val="00D958F7"/>
    <w:rsid w:val="00DA1EE3"/>
    <w:rsid w:val="00DA288E"/>
    <w:rsid w:val="00DA6161"/>
    <w:rsid w:val="00DB4FBF"/>
    <w:rsid w:val="00DC0575"/>
    <w:rsid w:val="00DC11BB"/>
    <w:rsid w:val="00DC2E40"/>
    <w:rsid w:val="00DD3D43"/>
    <w:rsid w:val="00DD45ED"/>
    <w:rsid w:val="00DD5877"/>
    <w:rsid w:val="00DE4C41"/>
    <w:rsid w:val="00DE7099"/>
    <w:rsid w:val="00DF15EE"/>
    <w:rsid w:val="00DF52D9"/>
    <w:rsid w:val="00DF5C36"/>
    <w:rsid w:val="00DF6FD6"/>
    <w:rsid w:val="00E074AB"/>
    <w:rsid w:val="00E223B9"/>
    <w:rsid w:val="00E26ADC"/>
    <w:rsid w:val="00E26C55"/>
    <w:rsid w:val="00E27C46"/>
    <w:rsid w:val="00E30950"/>
    <w:rsid w:val="00E312C5"/>
    <w:rsid w:val="00E3204F"/>
    <w:rsid w:val="00E41222"/>
    <w:rsid w:val="00E419F9"/>
    <w:rsid w:val="00E4290D"/>
    <w:rsid w:val="00E46AB6"/>
    <w:rsid w:val="00E53BD8"/>
    <w:rsid w:val="00E5635E"/>
    <w:rsid w:val="00E565EF"/>
    <w:rsid w:val="00E66478"/>
    <w:rsid w:val="00E67FAF"/>
    <w:rsid w:val="00E718E7"/>
    <w:rsid w:val="00E7199B"/>
    <w:rsid w:val="00E721D5"/>
    <w:rsid w:val="00E74FA4"/>
    <w:rsid w:val="00E841AF"/>
    <w:rsid w:val="00E92EF6"/>
    <w:rsid w:val="00E94128"/>
    <w:rsid w:val="00E95ADB"/>
    <w:rsid w:val="00EA16F9"/>
    <w:rsid w:val="00EA2FB7"/>
    <w:rsid w:val="00EB5658"/>
    <w:rsid w:val="00EC51DE"/>
    <w:rsid w:val="00ED4083"/>
    <w:rsid w:val="00ED605D"/>
    <w:rsid w:val="00EE26FD"/>
    <w:rsid w:val="00EE58D6"/>
    <w:rsid w:val="00EE5901"/>
    <w:rsid w:val="00EF1A2B"/>
    <w:rsid w:val="00EF4AF6"/>
    <w:rsid w:val="00EF664A"/>
    <w:rsid w:val="00F017E8"/>
    <w:rsid w:val="00F03304"/>
    <w:rsid w:val="00F03FE0"/>
    <w:rsid w:val="00F05951"/>
    <w:rsid w:val="00F10DB2"/>
    <w:rsid w:val="00F20F63"/>
    <w:rsid w:val="00F214A4"/>
    <w:rsid w:val="00F23837"/>
    <w:rsid w:val="00F27995"/>
    <w:rsid w:val="00F33F3B"/>
    <w:rsid w:val="00F377A1"/>
    <w:rsid w:val="00F41504"/>
    <w:rsid w:val="00F4470B"/>
    <w:rsid w:val="00F516B2"/>
    <w:rsid w:val="00F569F8"/>
    <w:rsid w:val="00F61071"/>
    <w:rsid w:val="00F6244C"/>
    <w:rsid w:val="00F76460"/>
    <w:rsid w:val="00F811B2"/>
    <w:rsid w:val="00F874E2"/>
    <w:rsid w:val="00FA0EBC"/>
    <w:rsid w:val="00FA5E58"/>
    <w:rsid w:val="00FB71B4"/>
    <w:rsid w:val="00FC3BBB"/>
    <w:rsid w:val="00FC594B"/>
    <w:rsid w:val="00FD2088"/>
    <w:rsid w:val="00FD4C36"/>
    <w:rsid w:val="00FD5390"/>
    <w:rsid w:val="00FD5722"/>
    <w:rsid w:val="00FD7AB4"/>
    <w:rsid w:val="00FE07D5"/>
    <w:rsid w:val="00FE24A8"/>
    <w:rsid w:val="00FE44F4"/>
    <w:rsid w:val="00FE6496"/>
    <w:rsid w:val="00FE78FE"/>
    <w:rsid w:val="00FF0230"/>
    <w:rsid w:val="00FF4A1B"/>
    <w:rsid w:val="013D0598"/>
    <w:rsid w:val="01419B33"/>
    <w:rsid w:val="0148BD54"/>
    <w:rsid w:val="0200D0AA"/>
    <w:rsid w:val="02239737"/>
    <w:rsid w:val="0298B073"/>
    <w:rsid w:val="031E3B50"/>
    <w:rsid w:val="0378646F"/>
    <w:rsid w:val="03AAF2BA"/>
    <w:rsid w:val="03E501F5"/>
    <w:rsid w:val="0402E8CA"/>
    <w:rsid w:val="042C96DA"/>
    <w:rsid w:val="0438C557"/>
    <w:rsid w:val="04A65CB1"/>
    <w:rsid w:val="04F59FAE"/>
    <w:rsid w:val="05330E03"/>
    <w:rsid w:val="053C6142"/>
    <w:rsid w:val="055AD782"/>
    <w:rsid w:val="05CCC7A0"/>
    <w:rsid w:val="0698B075"/>
    <w:rsid w:val="06D494D0"/>
    <w:rsid w:val="0734A94F"/>
    <w:rsid w:val="074136EF"/>
    <w:rsid w:val="082E4C7F"/>
    <w:rsid w:val="083527BB"/>
    <w:rsid w:val="08C808DB"/>
    <w:rsid w:val="08DD15BB"/>
    <w:rsid w:val="091B2607"/>
    <w:rsid w:val="093E6A1B"/>
    <w:rsid w:val="09888C1A"/>
    <w:rsid w:val="099F611E"/>
    <w:rsid w:val="0A43E8AC"/>
    <w:rsid w:val="0A4F018A"/>
    <w:rsid w:val="0AD80AC3"/>
    <w:rsid w:val="0B009588"/>
    <w:rsid w:val="0B550C87"/>
    <w:rsid w:val="0B8EEEB4"/>
    <w:rsid w:val="0BEF6AE5"/>
    <w:rsid w:val="0CE0FA62"/>
    <w:rsid w:val="0D01BDA2"/>
    <w:rsid w:val="0D061E58"/>
    <w:rsid w:val="0D3FD9DB"/>
    <w:rsid w:val="0D6D4879"/>
    <w:rsid w:val="0D6E11C7"/>
    <w:rsid w:val="0DC68A40"/>
    <w:rsid w:val="0EAA9493"/>
    <w:rsid w:val="0EB6B660"/>
    <w:rsid w:val="0EF98856"/>
    <w:rsid w:val="0F265FB3"/>
    <w:rsid w:val="0F597217"/>
    <w:rsid w:val="0FCA251B"/>
    <w:rsid w:val="0FE16E32"/>
    <w:rsid w:val="106A47D7"/>
    <w:rsid w:val="1199F65C"/>
    <w:rsid w:val="11A184D9"/>
    <w:rsid w:val="11B96CA0"/>
    <w:rsid w:val="11E4FC52"/>
    <w:rsid w:val="1206C6CF"/>
    <w:rsid w:val="1254575B"/>
    <w:rsid w:val="1257F00E"/>
    <w:rsid w:val="126643EE"/>
    <w:rsid w:val="1272DC98"/>
    <w:rsid w:val="12DE3316"/>
    <w:rsid w:val="13130813"/>
    <w:rsid w:val="1376DDC1"/>
    <w:rsid w:val="13D947A5"/>
    <w:rsid w:val="1417CDF9"/>
    <w:rsid w:val="14F6C3C0"/>
    <w:rsid w:val="154DA76E"/>
    <w:rsid w:val="15AA7D5A"/>
    <w:rsid w:val="1626DA3F"/>
    <w:rsid w:val="1641E91D"/>
    <w:rsid w:val="17476005"/>
    <w:rsid w:val="17B6EBFE"/>
    <w:rsid w:val="17D008C8"/>
    <w:rsid w:val="17F33CA6"/>
    <w:rsid w:val="182F5014"/>
    <w:rsid w:val="18460EFE"/>
    <w:rsid w:val="18DF3AE9"/>
    <w:rsid w:val="1919F287"/>
    <w:rsid w:val="193045B6"/>
    <w:rsid w:val="19535EF5"/>
    <w:rsid w:val="1960D08E"/>
    <w:rsid w:val="1988A28B"/>
    <w:rsid w:val="19DCB047"/>
    <w:rsid w:val="1A06A4F3"/>
    <w:rsid w:val="1A0A1784"/>
    <w:rsid w:val="1A6707E0"/>
    <w:rsid w:val="1AA0A719"/>
    <w:rsid w:val="1AA98B89"/>
    <w:rsid w:val="1B23AE4F"/>
    <w:rsid w:val="1B2B9997"/>
    <w:rsid w:val="1BA5E7E5"/>
    <w:rsid w:val="1BC24A68"/>
    <w:rsid w:val="1BF7CF4F"/>
    <w:rsid w:val="1C455731"/>
    <w:rsid w:val="1C6E8FD3"/>
    <w:rsid w:val="1C98A2A0"/>
    <w:rsid w:val="1CE488DB"/>
    <w:rsid w:val="1D23013E"/>
    <w:rsid w:val="1D9D792C"/>
    <w:rsid w:val="1DF9573E"/>
    <w:rsid w:val="1E38EF29"/>
    <w:rsid w:val="1EA31906"/>
    <w:rsid w:val="1EA3A5E6"/>
    <w:rsid w:val="1EC00009"/>
    <w:rsid w:val="1F720BB1"/>
    <w:rsid w:val="20258F34"/>
    <w:rsid w:val="205D5DEA"/>
    <w:rsid w:val="20EC1DA4"/>
    <w:rsid w:val="21514E32"/>
    <w:rsid w:val="216829ED"/>
    <w:rsid w:val="21838BE3"/>
    <w:rsid w:val="21D2E9B7"/>
    <w:rsid w:val="22556FA5"/>
    <w:rsid w:val="22849764"/>
    <w:rsid w:val="22ABED95"/>
    <w:rsid w:val="23396CBE"/>
    <w:rsid w:val="2390AD2B"/>
    <w:rsid w:val="239C7B97"/>
    <w:rsid w:val="23CBDC76"/>
    <w:rsid w:val="23E60A52"/>
    <w:rsid w:val="24370D3E"/>
    <w:rsid w:val="24406DE7"/>
    <w:rsid w:val="24CD0FF1"/>
    <w:rsid w:val="24F4AABF"/>
    <w:rsid w:val="24F568EF"/>
    <w:rsid w:val="25480BE9"/>
    <w:rsid w:val="25921F6A"/>
    <w:rsid w:val="25B3E5AB"/>
    <w:rsid w:val="25E4FDFD"/>
    <w:rsid w:val="25EC5310"/>
    <w:rsid w:val="26870B8B"/>
    <w:rsid w:val="26CD0668"/>
    <w:rsid w:val="27212269"/>
    <w:rsid w:val="292924FE"/>
    <w:rsid w:val="297F0832"/>
    <w:rsid w:val="298AA322"/>
    <w:rsid w:val="29A4666F"/>
    <w:rsid w:val="29B19552"/>
    <w:rsid w:val="29C81A8D"/>
    <w:rsid w:val="29D2DC7C"/>
    <w:rsid w:val="2A12F168"/>
    <w:rsid w:val="2A8BFD83"/>
    <w:rsid w:val="2C4877AC"/>
    <w:rsid w:val="2C5281C8"/>
    <w:rsid w:val="2CC0285F"/>
    <w:rsid w:val="2CD01941"/>
    <w:rsid w:val="2D76C33A"/>
    <w:rsid w:val="2E3C7F49"/>
    <w:rsid w:val="2EA8D403"/>
    <w:rsid w:val="2EEDB7DD"/>
    <w:rsid w:val="2F381FB1"/>
    <w:rsid w:val="2F917AF4"/>
    <w:rsid w:val="2FAAE955"/>
    <w:rsid w:val="2FC23CE7"/>
    <w:rsid w:val="2FCED361"/>
    <w:rsid w:val="2FD231EA"/>
    <w:rsid w:val="2FEB54C2"/>
    <w:rsid w:val="30016089"/>
    <w:rsid w:val="302109FF"/>
    <w:rsid w:val="309F0E5C"/>
    <w:rsid w:val="31A63B3D"/>
    <w:rsid w:val="31C5F1F3"/>
    <w:rsid w:val="322AD760"/>
    <w:rsid w:val="323A8FCC"/>
    <w:rsid w:val="32A3B786"/>
    <w:rsid w:val="336AFA6B"/>
    <w:rsid w:val="336D7C19"/>
    <w:rsid w:val="33D2F078"/>
    <w:rsid w:val="35131667"/>
    <w:rsid w:val="351B8C15"/>
    <w:rsid w:val="3535E555"/>
    <w:rsid w:val="35868D6A"/>
    <w:rsid w:val="35F6A4F1"/>
    <w:rsid w:val="361D858A"/>
    <w:rsid w:val="36C54B5A"/>
    <w:rsid w:val="36D1B5B6"/>
    <w:rsid w:val="37A8E3A7"/>
    <w:rsid w:val="37DFFBBE"/>
    <w:rsid w:val="39A17312"/>
    <w:rsid w:val="39D8F8E9"/>
    <w:rsid w:val="39EE7E33"/>
    <w:rsid w:val="3A0FECD5"/>
    <w:rsid w:val="3A2346A7"/>
    <w:rsid w:val="3A40762C"/>
    <w:rsid w:val="3A61E604"/>
    <w:rsid w:val="3A7A9334"/>
    <w:rsid w:val="3B1811CD"/>
    <w:rsid w:val="3B1DDEDC"/>
    <w:rsid w:val="3B1FFE58"/>
    <w:rsid w:val="3B952D96"/>
    <w:rsid w:val="3C28F831"/>
    <w:rsid w:val="3C3AFEA5"/>
    <w:rsid w:val="3C73B122"/>
    <w:rsid w:val="3C942E0C"/>
    <w:rsid w:val="3CB37E0D"/>
    <w:rsid w:val="3CF734E0"/>
    <w:rsid w:val="3D4ACFDD"/>
    <w:rsid w:val="3D99264F"/>
    <w:rsid w:val="3DAC8E7C"/>
    <w:rsid w:val="3DF29AF5"/>
    <w:rsid w:val="3E26B11C"/>
    <w:rsid w:val="3EF3F6BF"/>
    <w:rsid w:val="3EFE2484"/>
    <w:rsid w:val="3F6F76E5"/>
    <w:rsid w:val="3F7B3A9F"/>
    <w:rsid w:val="410BCC61"/>
    <w:rsid w:val="41CEA725"/>
    <w:rsid w:val="42928D69"/>
    <w:rsid w:val="42A7DBE2"/>
    <w:rsid w:val="436F8248"/>
    <w:rsid w:val="43CD3682"/>
    <w:rsid w:val="441EE407"/>
    <w:rsid w:val="442A432D"/>
    <w:rsid w:val="44B07030"/>
    <w:rsid w:val="44E91E68"/>
    <w:rsid w:val="45088921"/>
    <w:rsid w:val="4581C80D"/>
    <w:rsid w:val="45C55451"/>
    <w:rsid w:val="4641FBAB"/>
    <w:rsid w:val="46908EA8"/>
    <w:rsid w:val="46A583CE"/>
    <w:rsid w:val="4749EAB2"/>
    <w:rsid w:val="47B7879B"/>
    <w:rsid w:val="480B9970"/>
    <w:rsid w:val="48105016"/>
    <w:rsid w:val="481EB7A5"/>
    <w:rsid w:val="485877EB"/>
    <w:rsid w:val="48594DC2"/>
    <w:rsid w:val="4879DFA4"/>
    <w:rsid w:val="48907478"/>
    <w:rsid w:val="48B968CF"/>
    <w:rsid w:val="48DBB8C4"/>
    <w:rsid w:val="493651CF"/>
    <w:rsid w:val="49547329"/>
    <w:rsid w:val="49833531"/>
    <w:rsid w:val="49A769D1"/>
    <w:rsid w:val="49CAF667"/>
    <w:rsid w:val="49EE0CC0"/>
    <w:rsid w:val="49F1E735"/>
    <w:rsid w:val="49F2C15A"/>
    <w:rsid w:val="4A8BF538"/>
    <w:rsid w:val="4AC32AF8"/>
    <w:rsid w:val="4ACD7BFD"/>
    <w:rsid w:val="4B020477"/>
    <w:rsid w:val="4B32F05C"/>
    <w:rsid w:val="4BC5F0D6"/>
    <w:rsid w:val="4BCFFCEA"/>
    <w:rsid w:val="4BFC8147"/>
    <w:rsid w:val="4C16EFAE"/>
    <w:rsid w:val="4C6F5BD7"/>
    <w:rsid w:val="4CB02755"/>
    <w:rsid w:val="4CB97432"/>
    <w:rsid w:val="4CF7250C"/>
    <w:rsid w:val="4D05F69C"/>
    <w:rsid w:val="4D6951FA"/>
    <w:rsid w:val="4DEEE0C0"/>
    <w:rsid w:val="4DFA78CB"/>
    <w:rsid w:val="4E0F4A84"/>
    <w:rsid w:val="4E5C43E6"/>
    <w:rsid w:val="4E672044"/>
    <w:rsid w:val="4E7E8549"/>
    <w:rsid w:val="4EA141BC"/>
    <w:rsid w:val="4F13C813"/>
    <w:rsid w:val="4F41EF30"/>
    <w:rsid w:val="4F4B1569"/>
    <w:rsid w:val="50BE21AA"/>
    <w:rsid w:val="50C74643"/>
    <w:rsid w:val="510F040F"/>
    <w:rsid w:val="512A1E34"/>
    <w:rsid w:val="519E8493"/>
    <w:rsid w:val="51A231E0"/>
    <w:rsid w:val="51AD512C"/>
    <w:rsid w:val="51C7EE5F"/>
    <w:rsid w:val="51DC1FAE"/>
    <w:rsid w:val="51E3FF5B"/>
    <w:rsid w:val="52021C1E"/>
    <w:rsid w:val="523D0007"/>
    <w:rsid w:val="525370F4"/>
    <w:rsid w:val="525B1B03"/>
    <w:rsid w:val="525F8FAE"/>
    <w:rsid w:val="52786018"/>
    <w:rsid w:val="5282900F"/>
    <w:rsid w:val="52D49DEC"/>
    <w:rsid w:val="52F13D6F"/>
    <w:rsid w:val="5306C231"/>
    <w:rsid w:val="5316BDB9"/>
    <w:rsid w:val="53364A39"/>
    <w:rsid w:val="533D6CF1"/>
    <w:rsid w:val="5460B06C"/>
    <w:rsid w:val="54DB2F8F"/>
    <w:rsid w:val="55245937"/>
    <w:rsid w:val="55A1DCB9"/>
    <w:rsid w:val="55AA39D5"/>
    <w:rsid w:val="5647E6CB"/>
    <w:rsid w:val="566C45C5"/>
    <w:rsid w:val="5677DC01"/>
    <w:rsid w:val="5720091E"/>
    <w:rsid w:val="57463798"/>
    <w:rsid w:val="575CA105"/>
    <w:rsid w:val="58149E3A"/>
    <w:rsid w:val="581743EC"/>
    <w:rsid w:val="58D75DFF"/>
    <w:rsid w:val="59656DA9"/>
    <w:rsid w:val="596E4CB6"/>
    <w:rsid w:val="597C0895"/>
    <w:rsid w:val="59971B58"/>
    <w:rsid w:val="59CBAC51"/>
    <w:rsid w:val="59F9C42D"/>
    <w:rsid w:val="5A478611"/>
    <w:rsid w:val="5A5A2223"/>
    <w:rsid w:val="5AB73DA2"/>
    <w:rsid w:val="5AF7CFF6"/>
    <w:rsid w:val="5B69D997"/>
    <w:rsid w:val="5B9CD378"/>
    <w:rsid w:val="5BAE97EE"/>
    <w:rsid w:val="5BCA134C"/>
    <w:rsid w:val="5BE248B2"/>
    <w:rsid w:val="5BE35672"/>
    <w:rsid w:val="5C278A8E"/>
    <w:rsid w:val="5CC9A3AF"/>
    <w:rsid w:val="5D112DEB"/>
    <w:rsid w:val="5D600A9E"/>
    <w:rsid w:val="5D729269"/>
    <w:rsid w:val="5D89A40F"/>
    <w:rsid w:val="5D91C2E5"/>
    <w:rsid w:val="5D9323AB"/>
    <w:rsid w:val="5E2A8E40"/>
    <w:rsid w:val="5E49DB2A"/>
    <w:rsid w:val="5EF9EDDF"/>
    <w:rsid w:val="5FAE53B4"/>
    <w:rsid w:val="60B03B4A"/>
    <w:rsid w:val="60FC44D0"/>
    <w:rsid w:val="611DD406"/>
    <w:rsid w:val="61222FD3"/>
    <w:rsid w:val="6170317F"/>
    <w:rsid w:val="6210D342"/>
    <w:rsid w:val="6250D203"/>
    <w:rsid w:val="62521A3B"/>
    <w:rsid w:val="6270FC72"/>
    <w:rsid w:val="627BEB7C"/>
    <w:rsid w:val="62FAD750"/>
    <w:rsid w:val="63140D97"/>
    <w:rsid w:val="6376C25F"/>
    <w:rsid w:val="63D928CD"/>
    <w:rsid w:val="6420FF51"/>
    <w:rsid w:val="648AB4DE"/>
    <w:rsid w:val="6540D119"/>
    <w:rsid w:val="6562C8A8"/>
    <w:rsid w:val="657FA226"/>
    <w:rsid w:val="6587FD3C"/>
    <w:rsid w:val="658E2A84"/>
    <w:rsid w:val="65B866A0"/>
    <w:rsid w:val="65DAA446"/>
    <w:rsid w:val="65ED054C"/>
    <w:rsid w:val="66090E4F"/>
    <w:rsid w:val="6618AA3A"/>
    <w:rsid w:val="66578FC4"/>
    <w:rsid w:val="66A192C8"/>
    <w:rsid w:val="66A983CD"/>
    <w:rsid w:val="67229964"/>
    <w:rsid w:val="67280C64"/>
    <w:rsid w:val="673E1C0F"/>
    <w:rsid w:val="6744B503"/>
    <w:rsid w:val="67BE3CEB"/>
    <w:rsid w:val="68233BFD"/>
    <w:rsid w:val="68A32AD6"/>
    <w:rsid w:val="68C3AB72"/>
    <w:rsid w:val="694CB859"/>
    <w:rsid w:val="69E10C01"/>
    <w:rsid w:val="6A207609"/>
    <w:rsid w:val="6A39F6BD"/>
    <w:rsid w:val="6A6526A1"/>
    <w:rsid w:val="6ADD4FBA"/>
    <w:rsid w:val="6AFAAE9D"/>
    <w:rsid w:val="6B62CF58"/>
    <w:rsid w:val="6B70EB32"/>
    <w:rsid w:val="6C34B956"/>
    <w:rsid w:val="6DBAA0E8"/>
    <w:rsid w:val="6DF56227"/>
    <w:rsid w:val="6E1F6C63"/>
    <w:rsid w:val="6E358D25"/>
    <w:rsid w:val="6E38DEC5"/>
    <w:rsid w:val="6E4B9E85"/>
    <w:rsid w:val="6E907B89"/>
    <w:rsid w:val="6EB3FC23"/>
    <w:rsid w:val="6EE12C0A"/>
    <w:rsid w:val="6EEC5598"/>
    <w:rsid w:val="6EEEEBF8"/>
    <w:rsid w:val="6FE6D06F"/>
    <w:rsid w:val="6FEF7C97"/>
    <w:rsid w:val="70869A25"/>
    <w:rsid w:val="7087B443"/>
    <w:rsid w:val="70E913AC"/>
    <w:rsid w:val="70EAD630"/>
    <w:rsid w:val="70F5043D"/>
    <w:rsid w:val="717DE6C7"/>
    <w:rsid w:val="71A7D4E6"/>
    <w:rsid w:val="71CE31F9"/>
    <w:rsid w:val="71E6D5B5"/>
    <w:rsid w:val="71FD213E"/>
    <w:rsid w:val="7211BB20"/>
    <w:rsid w:val="72226A86"/>
    <w:rsid w:val="7225068D"/>
    <w:rsid w:val="723034B2"/>
    <w:rsid w:val="72AE870A"/>
    <w:rsid w:val="73AE0783"/>
    <w:rsid w:val="73AEE1A8"/>
    <w:rsid w:val="742EBBFE"/>
    <w:rsid w:val="743F6352"/>
    <w:rsid w:val="74C00A82"/>
    <w:rsid w:val="74C26ABB"/>
    <w:rsid w:val="750353CF"/>
    <w:rsid w:val="750B390D"/>
    <w:rsid w:val="75655664"/>
    <w:rsid w:val="75D261D0"/>
    <w:rsid w:val="75DD958F"/>
    <w:rsid w:val="763B4CCD"/>
    <w:rsid w:val="76AF5123"/>
    <w:rsid w:val="76DC18E7"/>
    <w:rsid w:val="76E07E3D"/>
    <w:rsid w:val="773461FD"/>
    <w:rsid w:val="7760A2F4"/>
    <w:rsid w:val="777A5A1E"/>
    <w:rsid w:val="7781FAD8"/>
    <w:rsid w:val="77D71D2E"/>
    <w:rsid w:val="7829638B"/>
    <w:rsid w:val="78815555"/>
    <w:rsid w:val="78C20E7F"/>
    <w:rsid w:val="78F8AF4D"/>
    <w:rsid w:val="78FAB24D"/>
    <w:rsid w:val="793CA855"/>
    <w:rsid w:val="79997EE2"/>
    <w:rsid w:val="799B2754"/>
    <w:rsid w:val="7A082147"/>
    <w:rsid w:val="7A1EFDA0"/>
    <w:rsid w:val="7AA4CEFD"/>
    <w:rsid w:val="7B09662E"/>
    <w:rsid w:val="7B21D0C1"/>
    <w:rsid w:val="7C3B199E"/>
    <w:rsid w:val="7C477B87"/>
    <w:rsid w:val="7CDC2C69"/>
    <w:rsid w:val="7CDEE847"/>
    <w:rsid w:val="7DA6EF65"/>
    <w:rsid w:val="7DC275C7"/>
    <w:rsid w:val="7E438F65"/>
    <w:rsid w:val="7E4D87FD"/>
    <w:rsid w:val="7E9618D8"/>
    <w:rsid w:val="7EA09295"/>
    <w:rsid w:val="7EDC81FB"/>
    <w:rsid w:val="7F42BFC6"/>
    <w:rsid w:val="7F7918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EB67D"/>
  <w15:chartTrackingRefBased/>
  <w15:docId w15:val="{D7A78DFD-DEAB-AA4C-BB9C-A7C2510C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6A07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F615A"/>
    <w:rPr>
      <w:sz w:val="16"/>
      <w:szCs w:val="16"/>
    </w:rPr>
  </w:style>
  <w:style w:type="paragraph" w:styleId="CommentText">
    <w:name w:val="annotation text"/>
    <w:basedOn w:val="Normal"/>
    <w:link w:val="CommentTextChar"/>
    <w:uiPriority w:val="99"/>
    <w:unhideWhenUsed/>
    <w:rsid w:val="009F615A"/>
    <w:rPr>
      <w:sz w:val="20"/>
      <w:szCs w:val="20"/>
    </w:rPr>
  </w:style>
  <w:style w:type="character" w:customStyle="1" w:styleId="CommentTextChar">
    <w:name w:val="Comment Text Char"/>
    <w:basedOn w:val="DefaultParagraphFont"/>
    <w:link w:val="CommentText"/>
    <w:uiPriority w:val="99"/>
    <w:rsid w:val="009F615A"/>
    <w:rPr>
      <w:sz w:val="20"/>
      <w:szCs w:val="20"/>
    </w:rPr>
  </w:style>
  <w:style w:type="paragraph" w:styleId="CommentSubject">
    <w:name w:val="annotation subject"/>
    <w:basedOn w:val="CommentText"/>
    <w:next w:val="CommentText"/>
    <w:link w:val="CommentSubjectChar"/>
    <w:uiPriority w:val="99"/>
    <w:semiHidden/>
    <w:unhideWhenUsed/>
    <w:rsid w:val="009F615A"/>
    <w:rPr>
      <w:b/>
      <w:bCs/>
    </w:rPr>
  </w:style>
  <w:style w:type="character" w:customStyle="1" w:styleId="CommentSubjectChar">
    <w:name w:val="Comment Subject Char"/>
    <w:basedOn w:val="CommentTextChar"/>
    <w:link w:val="CommentSubject"/>
    <w:uiPriority w:val="99"/>
    <w:semiHidden/>
    <w:rsid w:val="009F615A"/>
    <w:rPr>
      <w:b/>
      <w:bCs/>
      <w:sz w:val="20"/>
      <w:szCs w:val="20"/>
    </w:rPr>
  </w:style>
  <w:style w:type="paragraph" w:styleId="BalloonText">
    <w:name w:val="Balloon Text"/>
    <w:basedOn w:val="Normal"/>
    <w:link w:val="BalloonTextChar"/>
    <w:uiPriority w:val="99"/>
    <w:semiHidden/>
    <w:unhideWhenUsed/>
    <w:rsid w:val="009F6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15A"/>
    <w:rPr>
      <w:rFonts w:ascii="Segoe UI" w:hAnsi="Segoe UI" w:cs="Segoe UI"/>
      <w:sz w:val="18"/>
      <w:szCs w:val="18"/>
    </w:rPr>
  </w:style>
  <w:style w:type="paragraph" w:styleId="ListParagraph">
    <w:name w:val="List Paragraph"/>
    <w:basedOn w:val="Normal"/>
    <w:uiPriority w:val="34"/>
    <w:qFormat/>
    <w:rsid w:val="00437874"/>
    <w:pPr>
      <w:ind w:left="720"/>
      <w:contextualSpacing/>
    </w:pPr>
  </w:style>
  <w:style w:type="character" w:styleId="Hyperlink">
    <w:name w:val="Hyperlink"/>
    <w:basedOn w:val="DefaultParagraphFont"/>
    <w:uiPriority w:val="99"/>
    <w:unhideWhenUsed/>
    <w:rsid w:val="007F0CF6"/>
    <w:rPr>
      <w:color w:val="0563C1" w:themeColor="hyperlink"/>
      <w:u w:val="single"/>
    </w:rPr>
  </w:style>
  <w:style w:type="character" w:styleId="UnresolvedMention">
    <w:name w:val="Unresolved Mention"/>
    <w:basedOn w:val="DefaultParagraphFont"/>
    <w:uiPriority w:val="99"/>
    <w:semiHidden/>
    <w:unhideWhenUsed/>
    <w:rsid w:val="007F0CF6"/>
    <w:rPr>
      <w:color w:val="605E5C"/>
      <w:shd w:val="clear" w:color="auto" w:fill="E1DFDD"/>
    </w:rPr>
  </w:style>
  <w:style w:type="paragraph" w:styleId="NormalWeb">
    <w:name w:val="Normal (Web)"/>
    <w:basedOn w:val="Normal"/>
    <w:uiPriority w:val="99"/>
    <w:unhideWhenUsed/>
    <w:rsid w:val="00A323E4"/>
    <w:pPr>
      <w:spacing w:before="100" w:beforeAutospacing="1" w:after="100" w:afterAutospacing="1"/>
    </w:pPr>
    <w:rPr>
      <w:rFonts w:ascii="Times New Roman" w:eastAsia="Times New Roman" w:hAnsi="Times New Roman" w:cs="Times New Roman"/>
      <w:lang w:val="en-CA"/>
    </w:rPr>
  </w:style>
  <w:style w:type="paragraph" w:customStyle="1" w:styleId="EndNoteBibliographyTitle">
    <w:name w:val="EndNote Bibliography Title"/>
    <w:basedOn w:val="Normal"/>
    <w:link w:val="EndNoteBibliographyTitleChar"/>
    <w:rsid w:val="00047A54"/>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47A54"/>
    <w:rPr>
      <w:rFonts w:ascii="Calibri" w:hAnsi="Calibri" w:cs="Calibri"/>
      <w:noProof/>
      <w:lang w:val="en-US"/>
    </w:rPr>
  </w:style>
  <w:style w:type="paragraph" w:customStyle="1" w:styleId="EndNoteBibliography">
    <w:name w:val="EndNote Bibliography"/>
    <w:basedOn w:val="Normal"/>
    <w:link w:val="EndNoteBibliographyChar"/>
    <w:rsid w:val="00047A54"/>
    <w:rPr>
      <w:rFonts w:ascii="Calibri" w:hAnsi="Calibri" w:cs="Calibri"/>
      <w:noProof/>
      <w:lang w:val="en-US"/>
    </w:rPr>
  </w:style>
  <w:style w:type="character" w:customStyle="1" w:styleId="EndNoteBibliographyChar">
    <w:name w:val="EndNote Bibliography Char"/>
    <w:basedOn w:val="DefaultParagraphFont"/>
    <w:link w:val="EndNoteBibliography"/>
    <w:rsid w:val="00047A54"/>
    <w:rPr>
      <w:rFonts w:ascii="Calibri" w:hAnsi="Calibri" w:cs="Calibri"/>
      <w:noProof/>
      <w:lang w:val="en-US"/>
    </w:rPr>
  </w:style>
  <w:style w:type="paragraph" w:styleId="Revision">
    <w:name w:val="Revision"/>
    <w:hidden/>
    <w:uiPriority w:val="99"/>
    <w:semiHidden/>
    <w:rsid w:val="00542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8377">
      <w:bodyDiv w:val="1"/>
      <w:marLeft w:val="0"/>
      <w:marRight w:val="0"/>
      <w:marTop w:val="0"/>
      <w:marBottom w:val="0"/>
      <w:divBdr>
        <w:top w:val="none" w:sz="0" w:space="0" w:color="auto"/>
        <w:left w:val="none" w:sz="0" w:space="0" w:color="auto"/>
        <w:bottom w:val="none" w:sz="0" w:space="0" w:color="auto"/>
        <w:right w:val="none" w:sz="0" w:space="0" w:color="auto"/>
      </w:divBdr>
      <w:divsChild>
        <w:div w:id="1942685716">
          <w:marLeft w:val="0"/>
          <w:marRight w:val="0"/>
          <w:marTop w:val="0"/>
          <w:marBottom w:val="0"/>
          <w:divBdr>
            <w:top w:val="none" w:sz="0" w:space="0" w:color="auto"/>
            <w:left w:val="none" w:sz="0" w:space="0" w:color="auto"/>
            <w:bottom w:val="none" w:sz="0" w:space="0" w:color="auto"/>
            <w:right w:val="none" w:sz="0" w:space="0" w:color="auto"/>
          </w:divBdr>
          <w:divsChild>
            <w:div w:id="648438213">
              <w:marLeft w:val="0"/>
              <w:marRight w:val="0"/>
              <w:marTop w:val="0"/>
              <w:marBottom w:val="0"/>
              <w:divBdr>
                <w:top w:val="none" w:sz="0" w:space="0" w:color="auto"/>
                <w:left w:val="none" w:sz="0" w:space="0" w:color="auto"/>
                <w:bottom w:val="none" w:sz="0" w:space="0" w:color="auto"/>
                <w:right w:val="none" w:sz="0" w:space="0" w:color="auto"/>
              </w:divBdr>
              <w:divsChild>
                <w:div w:id="186200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7697">
      <w:bodyDiv w:val="1"/>
      <w:marLeft w:val="0"/>
      <w:marRight w:val="0"/>
      <w:marTop w:val="0"/>
      <w:marBottom w:val="0"/>
      <w:divBdr>
        <w:top w:val="none" w:sz="0" w:space="0" w:color="auto"/>
        <w:left w:val="none" w:sz="0" w:space="0" w:color="auto"/>
        <w:bottom w:val="none" w:sz="0" w:space="0" w:color="auto"/>
        <w:right w:val="none" w:sz="0" w:space="0" w:color="auto"/>
      </w:divBdr>
      <w:divsChild>
        <w:div w:id="1508203693">
          <w:marLeft w:val="0"/>
          <w:marRight w:val="0"/>
          <w:marTop w:val="0"/>
          <w:marBottom w:val="0"/>
          <w:divBdr>
            <w:top w:val="none" w:sz="0" w:space="0" w:color="auto"/>
            <w:left w:val="none" w:sz="0" w:space="0" w:color="auto"/>
            <w:bottom w:val="none" w:sz="0" w:space="0" w:color="auto"/>
            <w:right w:val="none" w:sz="0" w:space="0" w:color="auto"/>
          </w:divBdr>
          <w:divsChild>
            <w:div w:id="341317643">
              <w:marLeft w:val="0"/>
              <w:marRight w:val="0"/>
              <w:marTop w:val="0"/>
              <w:marBottom w:val="0"/>
              <w:divBdr>
                <w:top w:val="none" w:sz="0" w:space="0" w:color="auto"/>
                <w:left w:val="none" w:sz="0" w:space="0" w:color="auto"/>
                <w:bottom w:val="none" w:sz="0" w:space="0" w:color="auto"/>
                <w:right w:val="none" w:sz="0" w:space="0" w:color="auto"/>
              </w:divBdr>
              <w:divsChild>
                <w:div w:id="8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9613">
      <w:bodyDiv w:val="1"/>
      <w:marLeft w:val="0"/>
      <w:marRight w:val="0"/>
      <w:marTop w:val="0"/>
      <w:marBottom w:val="0"/>
      <w:divBdr>
        <w:top w:val="none" w:sz="0" w:space="0" w:color="auto"/>
        <w:left w:val="none" w:sz="0" w:space="0" w:color="auto"/>
        <w:bottom w:val="none" w:sz="0" w:space="0" w:color="auto"/>
        <w:right w:val="none" w:sz="0" w:space="0" w:color="auto"/>
      </w:divBdr>
      <w:divsChild>
        <w:div w:id="277564391">
          <w:marLeft w:val="0"/>
          <w:marRight w:val="0"/>
          <w:marTop w:val="0"/>
          <w:marBottom w:val="0"/>
          <w:divBdr>
            <w:top w:val="none" w:sz="0" w:space="0" w:color="auto"/>
            <w:left w:val="none" w:sz="0" w:space="0" w:color="auto"/>
            <w:bottom w:val="none" w:sz="0" w:space="0" w:color="auto"/>
            <w:right w:val="none" w:sz="0" w:space="0" w:color="auto"/>
          </w:divBdr>
          <w:divsChild>
            <w:div w:id="845097273">
              <w:marLeft w:val="0"/>
              <w:marRight w:val="0"/>
              <w:marTop w:val="0"/>
              <w:marBottom w:val="0"/>
              <w:divBdr>
                <w:top w:val="none" w:sz="0" w:space="0" w:color="auto"/>
                <w:left w:val="none" w:sz="0" w:space="0" w:color="auto"/>
                <w:bottom w:val="none" w:sz="0" w:space="0" w:color="auto"/>
                <w:right w:val="none" w:sz="0" w:space="0" w:color="auto"/>
              </w:divBdr>
              <w:divsChild>
                <w:div w:id="662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210312">
      <w:bodyDiv w:val="1"/>
      <w:marLeft w:val="0"/>
      <w:marRight w:val="0"/>
      <w:marTop w:val="0"/>
      <w:marBottom w:val="0"/>
      <w:divBdr>
        <w:top w:val="none" w:sz="0" w:space="0" w:color="auto"/>
        <w:left w:val="none" w:sz="0" w:space="0" w:color="auto"/>
        <w:bottom w:val="none" w:sz="0" w:space="0" w:color="auto"/>
        <w:right w:val="none" w:sz="0" w:space="0" w:color="auto"/>
      </w:divBdr>
      <w:divsChild>
        <w:div w:id="580679329">
          <w:marLeft w:val="0"/>
          <w:marRight w:val="0"/>
          <w:marTop w:val="0"/>
          <w:marBottom w:val="0"/>
          <w:divBdr>
            <w:top w:val="none" w:sz="0" w:space="0" w:color="auto"/>
            <w:left w:val="none" w:sz="0" w:space="0" w:color="auto"/>
            <w:bottom w:val="none" w:sz="0" w:space="0" w:color="auto"/>
            <w:right w:val="none" w:sz="0" w:space="0" w:color="auto"/>
          </w:divBdr>
          <w:divsChild>
            <w:div w:id="1817408538">
              <w:marLeft w:val="0"/>
              <w:marRight w:val="0"/>
              <w:marTop w:val="0"/>
              <w:marBottom w:val="0"/>
              <w:divBdr>
                <w:top w:val="none" w:sz="0" w:space="0" w:color="auto"/>
                <w:left w:val="none" w:sz="0" w:space="0" w:color="auto"/>
                <w:bottom w:val="none" w:sz="0" w:space="0" w:color="auto"/>
                <w:right w:val="none" w:sz="0" w:space="0" w:color="auto"/>
              </w:divBdr>
              <w:divsChild>
                <w:div w:id="774861918">
                  <w:marLeft w:val="0"/>
                  <w:marRight w:val="0"/>
                  <w:marTop w:val="0"/>
                  <w:marBottom w:val="0"/>
                  <w:divBdr>
                    <w:top w:val="none" w:sz="0" w:space="0" w:color="auto"/>
                    <w:left w:val="none" w:sz="0" w:space="0" w:color="auto"/>
                    <w:bottom w:val="none" w:sz="0" w:space="0" w:color="auto"/>
                    <w:right w:val="none" w:sz="0" w:space="0" w:color="auto"/>
                  </w:divBdr>
                  <w:divsChild>
                    <w:div w:id="21387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566302">
      <w:bodyDiv w:val="1"/>
      <w:marLeft w:val="0"/>
      <w:marRight w:val="0"/>
      <w:marTop w:val="0"/>
      <w:marBottom w:val="0"/>
      <w:divBdr>
        <w:top w:val="none" w:sz="0" w:space="0" w:color="auto"/>
        <w:left w:val="none" w:sz="0" w:space="0" w:color="auto"/>
        <w:bottom w:val="none" w:sz="0" w:space="0" w:color="auto"/>
        <w:right w:val="none" w:sz="0" w:space="0" w:color="auto"/>
      </w:divBdr>
      <w:divsChild>
        <w:div w:id="501819692">
          <w:marLeft w:val="0"/>
          <w:marRight w:val="0"/>
          <w:marTop w:val="0"/>
          <w:marBottom w:val="0"/>
          <w:divBdr>
            <w:top w:val="none" w:sz="0" w:space="0" w:color="auto"/>
            <w:left w:val="none" w:sz="0" w:space="0" w:color="auto"/>
            <w:bottom w:val="none" w:sz="0" w:space="0" w:color="auto"/>
            <w:right w:val="none" w:sz="0" w:space="0" w:color="auto"/>
          </w:divBdr>
          <w:divsChild>
            <w:div w:id="940725408">
              <w:marLeft w:val="0"/>
              <w:marRight w:val="0"/>
              <w:marTop w:val="0"/>
              <w:marBottom w:val="0"/>
              <w:divBdr>
                <w:top w:val="none" w:sz="0" w:space="0" w:color="auto"/>
                <w:left w:val="none" w:sz="0" w:space="0" w:color="auto"/>
                <w:bottom w:val="none" w:sz="0" w:space="0" w:color="auto"/>
                <w:right w:val="none" w:sz="0" w:space="0" w:color="auto"/>
              </w:divBdr>
              <w:divsChild>
                <w:div w:id="12460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49414">
      <w:bodyDiv w:val="1"/>
      <w:marLeft w:val="0"/>
      <w:marRight w:val="0"/>
      <w:marTop w:val="0"/>
      <w:marBottom w:val="0"/>
      <w:divBdr>
        <w:top w:val="none" w:sz="0" w:space="0" w:color="auto"/>
        <w:left w:val="none" w:sz="0" w:space="0" w:color="auto"/>
        <w:bottom w:val="none" w:sz="0" w:space="0" w:color="auto"/>
        <w:right w:val="none" w:sz="0" w:space="0" w:color="auto"/>
      </w:divBdr>
      <w:divsChild>
        <w:div w:id="1903635600">
          <w:marLeft w:val="0"/>
          <w:marRight w:val="0"/>
          <w:marTop w:val="0"/>
          <w:marBottom w:val="0"/>
          <w:divBdr>
            <w:top w:val="none" w:sz="0" w:space="0" w:color="auto"/>
            <w:left w:val="none" w:sz="0" w:space="0" w:color="auto"/>
            <w:bottom w:val="none" w:sz="0" w:space="0" w:color="auto"/>
            <w:right w:val="none" w:sz="0" w:space="0" w:color="auto"/>
          </w:divBdr>
          <w:divsChild>
            <w:div w:id="912082728">
              <w:marLeft w:val="0"/>
              <w:marRight w:val="0"/>
              <w:marTop w:val="0"/>
              <w:marBottom w:val="0"/>
              <w:divBdr>
                <w:top w:val="none" w:sz="0" w:space="0" w:color="auto"/>
                <w:left w:val="none" w:sz="0" w:space="0" w:color="auto"/>
                <w:bottom w:val="none" w:sz="0" w:space="0" w:color="auto"/>
                <w:right w:val="none" w:sz="0" w:space="0" w:color="auto"/>
              </w:divBdr>
              <w:divsChild>
                <w:div w:id="91994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032920">
      <w:bodyDiv w:val="1"/>
      <w:marLeft w:val="0"/>
      <w:marRight w:val="0"/>
      <w:marTop w:val="0"/>
      <w:marBottom w:val="0"/>
      <w:divBdr>
        <w:top w:val="none" w:sz="0" w:space="0" w:color="auto"/>
        <w:left w:val="none" w:sz="0" w:space="0" w:color="auto"/>
        <w:bottom w:val="none" w:sz="0" w:space="0" w:color="auto"/>
        <w:right w:val="none" w:sz="0" w:space="0" w:color="auto"/>
      </w:divBdr>
      <w:divsChild>
        <w:div w:id="1419671671">
          <w:marLeft w:val="0"/>
          <w:marRight w:val="0"/>
          <w:marTop w:val="0"/>
          <w:marBottom w:val="0"/>
          <w:divBdr>
            <w:top w:val="none" w:sz="0" w:space="0" w:color="auto"/>
            <w:left w:val="none" w:sz="0" w:space="0" w:color="auto"/>
            <w:bottom w:val="none" w:sz="0" w:space="0" w:color="auto"/>
            <w:right w:val="none" w:sz="0" w:space="0" w:color="auto"/>
          </w:divBdr>
          <w:divsChild>
            <w:div w:id="991908632">
              <w:marLeft w:val="0"/>
              <w:marRight w:val="0"/>
              <w:marTop w:val="0"/>
              <w:marBottom w:val="0"/>
              <w:divBdr>
                <w:top w:val="none" w:sz="0" w:space="0" w:color="auto"/>
                <w:left w:val="none" w:sz="0" w:space="0" w:color="auto"/>
                <w:bottom w:val="none" w:sz="0" w:space="0" w:color="auto"/>
                <w:right w:val="none" w:sz="0" w:space="0" w:color="auto"/>
              </w:divBdr>
              <w:divsChild>
                <w:div w:id="195297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850520">
      <w:bodyDiv w:val="1"/>
      <w:marLeft w:val="0"/>
      <w:marRight w:val="0"/>
      <w:marTop w:val="0"/>
      <w:marBottom w:val="0"/>
      <w:divBdr>
        <w:top w:val="none" w:sz="0" w:space="0" w:color="auto"/>
        <w:left w:val="none" w:sz="0" w:space="0" w:color="auto"/>
        <w:bottom w:val="none" w:sz="0" w:space="0" w:color="auto"/>
        <w:right w:val="none" w:sz="0" w:space="0" w:color="auto"/>
      </w:divBdr>
      <w:divsChild>
        <w:div w:id="689528891">
          <w:marLeft w:val="0"/>
          <w:marRight w:val="0"/>
          <w:marTop w:val="0"/>
          <w:marBottom w:val="0"/>
          <w:divBdr>
            <w:top w:val="none" w:sz="0" w:space="0" w:color="auto"/>
            <w:left w:val="none" w:sz="0" w:space="0" w:color="auto"/>
            <w:bottom w:val="none" w:sz="0" w:space="0" w:color="auto"/>
            <w:right w:val="none" w:sz="0" w:space="0" w:color="auto"/>
          </w:divBdr>
          <w:divsChild>
            <w:div w:id="1647082549">
              <w:marLeft w:val="0"/>
              <w:marRight w:val="0"/>
              <w:marTop w:val="0"/>
              <w:marBottom w:val="0"/>
              <w:divBdr>
                <w:top w:val="none" w:sz="0" w:space="0" w:color="auto"/>
                <w:left w:val="none" w:sz="0" w:space="0" w:color="auto"/>
                <w:bottom w:val="none" w:sz="0" w:space="0" w:color="auto"/>
                <w:right w:val="none" w:sz="0" w:space="0" w:color="auto"/>
              </w:divBdr>
              <w:divsChild>
                <w:div w:id="14855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73752">
      <w:bodyDiv w:val="1"/>
      <w:marLeft w:val="0"/>
      <w:marRight w:val="0"/>
      <w:marTop w:val="0"/>
      <w:marBottom w:val="0"/>
      <w:divBdr>
        <w:top w:val="none" w:sz="0" w:space="0" w:color="auto"/>
        <w:left w:val="none" w:sz="0" w:space="0" w:color="auto"/>
        <w:bottom w:val="none" w:sz="0" w:space="0" w:color="auto"/>
        <w:right w:val="none" w:sz="0" w:space="0" w:color="auto"/>
      </w:divBdr>
      <w:divsChild>
        <w:div w:id="809638850">
          <w:marLeft w:val="0"/>
          <w:marRight w:val="0"/>
          <w:marTop w:val="0"/>
          <w:marBottom w:val="0"/>
          <w:divBdr>
            <w:top w:val="none" w:sz="0" w:space="0" w:color="auto"/>
            <w:left w:val="none" w:sz="0" w:space="0" w:color="auto"/>
            <w:bottom w:val="none" w:sz="0" w:space="0" w:color="auto"/>
            <w:right w:val="none" w:sz="0" w:space="0" w:color="auto"/>
          </w:divBdr>
          <w:divsChild>
            <w:div w:id="232401220">
              <w:marLeft w:val="0"/>
              <w:marRight w:val="0"/>
              <w:marTop w:val="0"/>
              <w:marBottom w:val="0"/>
              <w:divBdr>
                <w:top w:val="none" w:sz="0" w:space="0" w:color="auto"/>
                <w:left w:val="none" w:sz="0" w:space="0" w:color="auto"/>
                <w:bottom w:val="none" w:sz="0" w:space="0" w:color="auto"/>
                <w:right w:val="none" w:sz="0" w:space="0" w:color="auto"/>
              </w:divBdr>
              <w:divsChild>
                <w:div w:id="24914881">
                  <w:marLeft w:val="0"/>
                  <w:marRight w:val="0"/>
                  <w:marTop w:val="0"/>
                  <w:marBottom w:val="0"/>
                  <w:divBdr>
                    <w:top w:val="none" w:sz="0" w:space="0" w:color="auto"/>
                    <w:left w:val="none" w:sz="0" w:space="0" w:color="auto"/>
                    <w:bottom w:val="none" w:sz="0" w:space="0" w:color="auto"/>
                    <w:right w:val="none" w:sz="0" w:space="0" w:color="auto"/>
                  </w:divBdr>
                  <w:divsChild>
                    <w:div w:id="16637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638">
      <w:bodyDiv w:val="1"/>
      <w:marLeft w:val="0"/>
      <w:marRight w:val="0"/>
      <w:marTop w:val="0"/>
      <w:marBottom w:val="0"/>
      <w:divBdr>
        <w:top w:val="none" w:sz="0" w:space="0" w:color="auto"/>
        <w:left w:val="none" w:sz="0" w:space="0" w:color="auto"/>
        <w:bottom w:val="none" w:sz="0" w:space="0" w:color="auto"/>
        <w:right w:val="none" w:sz="0" w:space="0" w:color="auto"/>
      </w:divBdr>
      <w:divsChild>
        <w:div w:id="464158532">
          <w:marLeft w:val="0"/>
          <w:marRight w:val="0"/>
          <w:marTop w:val="0"/>
          <w:marBottom w:val="0"/>
          <w:divBdr>
            <w:top w:val="none" w:sz="0" w:space="0" w:color="auto"/>
            <w:left w:val="none" w:sz="0" w:space="0" w:color="auto"/>
            <w:bottom w:val="none" w:sz="0" w:space="0" w:color="auto"/>
            <w:right w:val="none" w:sz="0" w:space="0" w:color="auto"/>
          </w:divBdr>
          <w:divsChild>
            <w:div w:id="1372219150">
              <w:marLeft w:val="0"/>
              <w:marRight w:val="0"/>
              <w:marTop w:val="0"/>
              <w:marBottom w:val="0"/>
              <w:divBdr>
                <w:top w:val="none" w:sz="0" w:space="0" w:color="auto"/>
                <w:left w:val="none" w:sz="0" w:space="0" w:color="auto"/>
                <w:bottom w:val="none" w:sz="0" w:space="0" w:color="auto"/>
                <w:right w:val="none" w:sz="0" w:space="0" w:color="auto"/>
              </w:divBdr>
              <w:divsChild>
                <w:div w:id="1488324306">
                  <w:marLeft w:val="0"/>
                  <w:marRight w:val="0"/>
                  <w:marTop w:val="0"/>
                  <w:marBottom w:val="0"/>
                  <w:divBdr>
                    <w:top w:val="none" w:sz="0" w:space="0" w:color="auto"/>
                    <w:left w:val="none" w:sz="0" w:space="0" w:color="auto"/>
                    <w:bottom w:val="none" w:sz="0" w:space="0" w:color="auto"/>
                    <w:right w:val="none" w:sz="0" w:space="0" w:color="auto"/>
                  </w:divBdr>
                  <w:divsChild>
                    <w:div w:id="907038087">
                      <w:marLeft w:val="0"/>
                      <w:marRight w:val="0"/>
                      <w:marTop w:val="0"/>
                      <w:marBottom w:val="0"/>
                      <w:divBdr>
                        <w:top w:val="none" w:sz="0" w:space="0" w:color="auto"/>
                        <w:left w:val="none" w:sz="0" w:space="0" w:color="auto"/>
                        <w:bottom w:val="none" w:sz="0" w:space="0" w:color="auto"/>
                        <w:right w:val="none" w:sz="0" w:space="0" w:color="auto"/>
                      </w:divBdr>
                    </w:div>
                  </w:divsChild>
                </w:div>
                <w:div w:id="1526676840">
                  <w:marLeft w:val="0"/>
                  <w:marRight w:val="0"/>
                  <w:marTop w:val="0"/>
                  <w:marBottom w:val="0"/>
                  <w:divBdr>
                    <w:top w:val="none" w:sz="0" w:space="0" w:color="auto"/>
                    <w:left w:val="none" w:sz="0" w:space="0" w:color="auto"/>
                    <w:bottom w:val="none" w:sz="0" w:space="0" w:color="auto"/>
                    <w:right w:val="none" w:sz="0" w:space="0" w:color="auto"/>
                  </w:divBdr>
                  <w:divsChild>
                    <w:div w:id="79595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239042">
      <w:bodyDiv w:val="1"/>
      <w:marLeft w:val="0"/>
      <w:marRight w:val="0"/>
      <w:marTop w:val="0"/>
      <w:marBottom w:val="0"/>
      <w:divBdr>
        <w:top w:val="none" w:sz="0" w:space="0" w:color="auto"/>
        <w:left w:val="none" w:sz="0" w:space="0" w:color="auto"/>
        <w:bottom w:val="none" w:sz="0" w:space="0" w:color="auto"/>
        <w:right w:val="none" w:sz="0" w:space="0" w:color="auto"/>
      </w:divBdr>
      <w:divsChild>
        <w:div w:id="1581981271">
          <w:marLeft w:val="0"/>
          <w:marRight w:val="0"/>
          <w:marTop w:val="0"/>
          <w:marBottom w:val="0"/>
          <w:divBdr>
            <w:top w:val="none" w:sz="0" w:space="0" w:color="auto"/>
            <w:left w:val="none" w:sz="0" w:space="0" w:color="auto"/>
            <w:bottom w:val="none" w:sz="0" w:space="0" w:color="auto"/>
            <w:right w:val="none" w:sz="0" w:space="0" w:color="auto"/>
          </w:divBdr>
          <w:divsChild>
            <w:div w:id="1954360322">
              <w:marLeft w:val="0"/>
              <w:marRight w:val="0"/>
              <w:marTop w:val="0"/>
              <w:marBottom w:val="0"/>
              <w:divBdr>
                <w:top w:val="none" w:sz="0" w:space="0" w:color="auto"/>
                <w:left w:val="none" w:sz="0" w:space="0" w:color="auto"/>
                <w:bottom w:val="none" w:sz="0" w:space="0" w:color="auto"/>
                <w:right w:val="none" w:sz="0" w:space="0" w:color="auto"/>
              </w:divBdr>
              <w:divsChild>
                <w:div w:id="170062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56828">
      <w:bodyDiv w:val="1"/>
      <w:marLeft w:val="0"/>
      <w:marRight w:val="0"/>
      <w:marTop w:val="0"/>
      <w:marBottom w:val="0"/>
      <w:divBdr>
        <w:top w:val="none" w:sz="0" w:space="0" w:color="auto"/>
        <w:left w:val="none" w:sz="0" w:space="0" w:color="auto"/>
        <w:bottom w:val="none" w:sz="0" w:space="0" w:color="auto"/>
        <w:right w:val="none" w:sz="0" w:space="0" w:color="auto"/>
      </w:divBdr>
      <w:divsChild>
        <w:div w:id="1933007524">
          <w:marLeft w:val="0"/>
          <w:marRight w:val="0"/>
          <w:marTop w:val="0"/>
          <w:marBottom w:val="0"/>
          <w:divBdr>
            <w:top w:val="none" w:sz="0" w:space="0" w:color="auto"/>
            <w:left w:val="none" w:sz="0" w:space="0" w:color="auto"/>
            <w:bottom w:val="none" w:sz="0" w:space="0" w:color="auto"/>
            <w:right w:val="none" w:sz="0" w:space="0" w:color="auto"/>
          </w:divBdr>
          <w:divsChild>
            <w:div w:id="1968657680">
              <w:marLeft w:val="0"/>
              <w:marRight w:val="0"/>
              <w:marTop w:val="0"/>
              <w:marBottom w:val="0"/>
              <w:divBdr>
                <w:top w:val="none" w:sz="0" w:space="0" w:color="auto"/>
                <w:left w:val="none" w:sz="0" w:space="0" w:color="auto"/>
                <w:bottom w:val="none" w:sz="0" w:space="0" w:color="auto"/>
                <w:right w:val="none" w:sz="0" w:space="0" w:color="auto"/>
              </w:divBdr>
              <w:divsChild>
                <w:div w:id="19199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94961582536A4FBDA8AC66C47CADD1" ma:contentTypeVersion="9" ma:contentTypeDescription="Create a new document." ma:contentTypeScope="" ma:versionID="bb5de40d18ec11492b357cb9e79e0c63">
  <xsd:schema xmlns:xsd="http://www.w3.org/2001/XMLSchema" xmlns:xs="http://www.w3.org/2001/XMLSchema" xmlns:p="http://schemas.microsoft.com/office/2006/metadata/properties" xmlns:ns2="8b89ebc0-fe4a-4a6e-91bd-4a78638b34a8" targetNamespace="http://schemas.microsoft.com/office/2006/metadata/properties" ma:root="true" ma:fieldsID="7d445769ac5deea2c23de1c4aac4e942" ns2:_="">
    <xsd:import namespace="8b89ebc0-fe4a-4a6e-91bd-4a78638b34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9ebc0-fe4a-4a6e-91bd-4a78638b3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66CB2A-2970-40F9-A78F-6CA5A7049C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9FE2A7-5E5B-4A0B-A50F-53D1B7E3C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9ebc0-fe4a-4a6e-91bd-4a78638b3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105D98-ABC3-478A-9168-96EB26C609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17315</Words>
  <Characters>98697</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anokhi patel</dc:creator>
  <cp:keywords/>
  <dc:description/>
  <cp:lastModifiedBy>Reviewer N</cp:lastModifiedBy>
  <cp:revision>3</cp:revision>
  <dcterms:created xsi:type="dcterms:W3CDTF">2022-08-31T23:04:00Z</dcterms:created>
  <dcterms:modified xsi:type="dcterms:W3CDTF">2022-08-31T23:04:00Z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0x010100DF94961582536A4FBDA8AC66C47CADD1</vt:lpwstr>
  </property>
</Properties>
</file>