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AF7" w:rsidRDefault="00F22D4F" w:rsidP="005B567D">
      <w:pPr>
        <w:pStyle w:val="TableTitle"/>
      </w:pPr>
      <w:r>
        <w:t>C</w:t>
      </w:r>
      <w:r w:rsidR="00D87AF7" w:rsidRPr="003F652A">
        <w:t>h</w:t>
      </w:r>
      <w:r>
        <w:t xml:space="preserve">ecklist of items </w:t>
      </w:r>
    </w:p>
    <w:p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rsidTr="00E341E9">
        <w:tc>
          <w:tcPr>
            <w:tcW w:w="1951" w:type="dxa"/>
          </w:tcPr>
          <w:p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rsidR="00191A23" w:rsidRPr="0022554A" w:rsidRDefault="00191A23" w:rsidP="00517788">
            <w:pPr>
              <w:pStyle w:val="TableHeader"/>
              <w:tabs>
                <w:tab w:val="left" w:pos="5400"/>
              </w:tabs>
              <w:jc w:val="center"/>
              <w:rPr>
                <w:bCs/>
                <w:sz w:val="20"/>
              </w:rPr>
            </w:pPr>
          </w:p>
        </w:tc>
      </w:tr>
      <w:tr w:rsidR="00191A23" w:rsidRPr="0022554A" w:rsidTr="00E341E9">
        <w:tc>
          <w:tcPr>
            <w:tcW w:w="1951" w:type="dxa"/>
            <w:vMerge w:val="restart"/>
          </w:tcPr>
          <w:p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rsidR="00191A23" w:rsidRPr="0022554A" w:rsidRDefault="00191A23" w:rsidP="0022554A">
            <w:pPr>
              <w:tabs>
                <w:tab w:val="left" w:pos="5400"/>
              </w:tabs>
              <w:jc w:val="center"/>
              <w:rPr>
                <w:sz w:val="20"/>
              </w:rPr>
            </w:pPr>
            <w:r w:rsidRPr="0022554A">
              <w:rPr>
                <w:sz w:val="20"/>
              </w:rPr>
              <w:t>1</w:t>
            </w:r>
          </w:p>
        </w:tc>
        <w:tc>
          <w:tcPr>
            <w:tcW w:w="8031" w:type="dxa"/>
          </w:tcPr>
          <w:p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002E4038">
              <w:rPr>
                <w:sz w:val="20"/>
              </w:rPr>
              <w:t>acute bacterial meningitis, an unmatched case control study</w:t>
            </w:r>
          </w:p>
        </w:tc>
        <w:tc>
          <w:tcPr>
            <w:tcW w:w="1559" w:type="dxa"/>
          </w:tcPr>
          <w:p w:rsidR="00191A23" w:rsidRPr="0022554A" w:rsidRDefault="002E4038" w:rsidP="0022554A">
            <w:pPr>
              <w:tabs>
                <w:tab w:val="left" w:pos="5400"/>
              </w:tabs>
              <w:rPr>
                <w:sz w:val="20"/>
              </w:rPr>
            </w:pPr>
            <w:r>
              <w:rPr>
                <w:sz w:val="20"/>
              </w:rPr>
              <w:t xml:space="preserve">            1</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vMerge/>
          </w:tcPr>
          <w:p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rsidR="00191A23" w:rsidRPr="0022554A" w:rsidRDefault="00191A23" w:rsidP="0022554A">
            <w:pPr>
              <w:tabs>
                <w:tab w:val="left" w:pos="5400"/>
              </w:tabs>
              <w:jc w:val="center"/>
              <w:rPr>
                <w:sz w:val="20"/>
              </w:rPr>
            </w:pPr>
          </w:p>
        </w:tc>
        <w:tc>
          <w:tcPr>
            <w:tcW w:w="8031" w:type="dxa"/>
          </w:tcPr>
          <w:p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rsidR="00191A23" w:rsidRPr="0022554A" w:rsidRDefault="002E4038" w:rsidP="0022554A">
            <w:pPr>
              <w:tabs>
                <w:tab w:val="left" w:pos="5400"/>
              </w:tabs>
              <w:rPr>
                <w:sz w:val="20"/>
              </w:rPr>
            </w:pPr>
            <w:r>
              <w:rPr>
                <w:sz w:val="20"/>
              </w:rPr>
              <w:t xml:space="preserve">            2</w:t>
            </w:r>
          </w:p>
        </w:tc>
        <w:tc>
          <w:tcPr>
            <w:tcW w:w="2835" w:type="dxa"/>
          </w:tcPr>
          <w:p w:rsidR="00191A23" w:rsidRPr="0022554A" w:rsidRDefault="00191A23" w:rsidP="0022554A">
            <w:pPr>
              <w:tabs>
                <w:tab w:val="left" w:pos="5400"/>
              </w:tabs>
              <w:rPr>
                <w:sz w:val="20"/>
              </w:rPr>
            </w:pPr>
          </w:p>
        </w:tc>
      </w:tr>
      <w:tr w:rsidR="00191A23" w:rsidRPr="0022554A" w:rsidTr="00E341E9">
        <w:tc>
          <w:tcPr>
            <w:tcW w:w="12157" w:type="dxa"/>
            <w:gridSpan w:val="4"/>
          </w:tcPr>
          <w:p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rsidR="00191A23" w:rsidRPr="0022554A" w:rsidRDefault="00191A23" w:rsidP="0022554A">
            <w:pPr>
              <w:pStyle w:val="TableSubHead"/>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rsidR="00191A23" w:rsidRPr="0022554A" w:rsidRDefault="00191A23" w:rsidP="0022554A">
            <w:pPr>
              <w:tabs>
                <w:tab w:val="left" w:pos="5400"/>
              </w:tabs>
              <w:jc w:val="center"/>
              <w:rPr>
                <w:sz w:val="20"/>
              </w:rPr>
            </w:pPr>
            <w:r w:rsidRPr="0022554A">
              <w:rPr>
                <w:sz w:val="20"/>
              </w:rPr>
              <w:t>2</w:t>
            </w:r>
          </w:p>
        </w:tc>
        <w:tc>
          <w:tcPr>
            <w:tcW w:w="8031" w:type="dxa"/>
          </w:tcPr>
          <w:p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rsidR="00191A23" w:rsidRPr="0022554A" w:rsidRDefault="002E4038" w:rsidP="0022554A">
            <w:pPr>
              <w:tabs>
                <w:tab w:val="left" w:pos="5400"/>
              </w:tabs>
              <w:rPr>
                <w:sz w:val="20"/>
              </w:rPr>
            </w:pPr>
            <w:r>
              <w:rPr>
                <w:sz w:val="20"/>
              </w:rPr>
              <w:t xml:space="preserve">              3,4</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rsidR="00191A23" w:rsidRPr="0022554A" w:rsidRDefault="00191A23" w:rsidP="0022554A">
            <w:pPr>
              <w:tabs>
                <w:tab w:val="left" w:pos="5400"/>
              </w:tabs>
              <w:jc w:val="center"/>
              <w:rPr>
                <w:sz w:val="20"/>
              </w:rPr>
            </w:pPr>
            <w:r w:rsidRPr="0022554A">
              <w:rPr>
                <w:sz w:val="20"/>
              </w:rPr>
              <w:t>3</w:t>
            </w:r>
          </w:p>
        </w:tc>
        <w:tc>
          <w:tcPr>
            <w:tcW w:w="8031" w:type="dxa"/>
          </w:tcPr>
          <w:p w:rsidR="00191A23" w:rsidRPr="0022554A" w:rsidRDefault="002E4038" w:rsidP="002E4038">
            <w:pPr>
              <w:tabs>
                <w:tab w:val="left" w:pos="5400"/>
              </w:tabs>
              <w:rPr>
                <w:sz w:val="20"/>
              </w:rPr>
            </w:pPr>
            <w:r>
              <w:rPr>
                <w:rFonts w:eastAsia="Calibri"/>
                <w:bCs/>
                <w:szCs w:val="24"/>
                <w:lang w:val="en-US"/>
              </w:rPr>
              <w:t>T</w:t>
            </w:r>
            <w:r w:rsidRPr="002E4038">
              <w:rPr>
                <w:rFonts w:eastAsia="Calibri"/>
                <w:bCs/>
                <w:szCs w:val="24"/>
                <w:lang w:val="en-US"/>
              </w:rPr>
              <w:t xml:space="preserve">o  identify determinants </w:t>
            </w:r>
            <w:r>
              <w:rPr>
                <w:rFonts w:eastAsia="Calibri"/>
                <w:bCs/>
                <w:szCs w:val="24"/>
                <w:lang w:val="en-US"/>
              </w:rPr>
              <w:t xml:space="preserve"> of </w:t>
            </w:r>
            <w:proofErr w:type="spellStart"/>
            <w:r>
              <w:rPr>
                <w:rFonts w:eastAsia="Calibri"/>
                <w:bCs/>
                <w:szCs w:val="24"/>
                <w:lang w:val="en-US"/>
              </w:rPr>
              <w:t>mortalty</w:t>
            </w:r>
            <w:proofErr w:type="spellEnd"/>
            <w:r w:rsidRPr="002E4038">
              <w:rPr>
                <w:rFonts w:eastAsia="Calibri"/>
                <w:bCs/>
                <w:szCs w:val="24"/>
                <w:lang w:val="en-US"/>
              </w:rPr>
              <w:t xml:space="preserve"> from acute bacterial meningitis in children </w:t>
            </w:r>
          </w:p>
        </w:tc>
        <w:tc>
          <w:tcPr>
            <w:tcW w:w="1559" w:type="dxa"/>
          </w:tcPr>
          <w:p w:rsidR="00191A23" w:rsidRPr="0022554A" w:rsidRDefault="002E4038" w:rsidP="0022554A">
            <w:pPr>
              <w:tabs>
                <w:tab w:val="left" w:pos="5400"/>
              </w:tabs>
              <w:rPr>
                <w:sz w:val="20"/>
              </w:rPr>
            </w:pPr>
            <w:r>
              <w:rPr>
                <w:sz w:val="20"/>
              </w:rPr>
              <w:t xml:space="preserve">                3</w:t>
            </w:r>
          </w:p>
        </w:tc>
        <w:tc>
          <w:tcPr>
            <w:tcW w:w="2835" w:type="dxa"/>
          </w:tcPr>
          <w:p w:rsidR="00191A23" w:rsidRPr="0022554A" w:rsidRDefault="00191A23" w:rsidP="0022554A">
            <w:pPr>
              <w:tabs>
                <w:tab w:val="left" w:pos="5400"/>
              </w:tabs>
              <w:rPr>
                <w:sz w:val="20"/>
              </w:rPr>
            </w:pPr>
          </w:p>
        </w:tc>
      </w:tr>
      <w:tr w:rsidR="00191A23" w:rsidRPr="0022554A" w:rsidTr="00E341E9">
        <w:tc>
          <w:tcPr>
            <w:tcW w:w="12157" w:type="dxa"/>
            <w:gridSpan w:val="4"/>
          </w:tcPr>
          <w:p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rsidR="00191A23" w:rsidRPr="0022554A" w:rsidRDefault="00191A23" w:rsidP="0022554A">
            <w:pPr>
              <w:pStyle w:val="TableSubHead"/>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rsidR="00191A23" w:rsidRPr="0022554A" w:rsidRDefault="00191A23" w:rsidP="0022554A">
            <w:pPr>
              <w:tabs>
                <w:tab w:val="left" w:pos="5400"/>
              </w:tabs>
              <w:jc w:val="center"/>
              <w:rPr>
                <w:sz w:val="20"/>
              </w:rPr>
            </w:pPr>
            <w:r w:rsidRPr="0022554A">
              <w:rPr>
                <w:sz w:val="20"/>
              </w:rPr>
              <w:t>4</w:t>
            </w:r>
          </w:p>
        </w:tc>
        <w:tc>
          <w:tcPr>
            <w:tcW w:w="8031" w:type="dxa"/>
          </w:tcPr>
          <w:p w:rsidR="00191A23" w:rsidRPr="0022554A" w:rsidRDefault="002E4038" w:rsidP="0022554A">
            <w:pPr>
              <w:tabs>
                <w:tab w:val="left" w:pos="5400"/>
              </w:tabs>
              <w:rPr>
                <w:sz w:val="20"/>
              </w:rPr>
            </w:pPr>
            <w:r>
              <w:rPr>
                <w:sz w:val="20"/>
              </w:rPr>
              <w:t>Facility based an unmatched case control study</w:t>
            </w:r>
          </w:p>
        </w:tc>
        <w:tc>
          <w:tcPr>
            <w:tcW w:w="1559" w:type="dxa"/>
          </w:tcPr>
          <w:p w:rsidR="00191A23" w:rsidRPr="0022554A" w:rsidRDefault="00A67A12" w:rsidP="0022554A">
            <w:pPr>
              <w:tabs>
                <w:tab w:val="left" w:pos="5400"/>
              </w:tabs>
              <w:rPr>
                <w:sz w:val="20"/>
              </w:rPr>
            </w:pPr>
            <w:r>
              <w:rPr>
                <w:sz w:val="20"/>
              </w:rPr>
              <w:t xml:space="preserve">                   </w:t>
            </w:r>
            <w:r w:rsidR="005E7244">
              <w:rPr>
                <w:sz w:val="20"/>
              </w:rPr>
              <w:t>5</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rsidR="00191A23" w:rsidRPr="0022554A" w:rsidRDefault="00191A23" w:rsidP="0022554A">
            <w:pPr>
              <w:tabs>
                <w:tab w:val="left" w:pos="5400"/>
              </w:tabs>
              <w:jc w:val="center"/>
              <w:rPr>
                <w:sz w:val="20"/>
              </w:rPr>
            </w:pPr>
            <w:r w:rsidRPr="0022554A">
              <w:rPr>
                <w:sz w:val="20"/>
              </w:rPr>
              <w:t>5</w:t>
            </w:r>
          </w:p>
        </w:tc>
        <w:tc>
          <w:tcPr>
            <w:tcW w:w="8031" w:type="dxa"/>
          </w:tcPr>
          <w:p w:rsidR="00191A23" w:rsidRPr="0022554A" w:rsidRDefault="002E4038" w:rsidP="0022554A">
            <w:pPr>
              <w:tabs>
                <w:tab w:val="left" w:pos="5400"/>
              </w:tabs>
              <w:rPr>
                <w:sz w:val="20"/>
              </w:rPr>
            </w:pPr>
            <w:r w:rsidRPr="002E4038">
              <w:rPr>
                <w:rFonts w:eastAsia="Calibri"/>
                <w:bCs/>
                <w:szCs w:val="24"/>
                <w:lang w:val="en-US"/>
              </w:rPr>
              <w:t>This study was conducted at W</w:t>
            </w:r>
            <w:r>
              <w:rPr>
                <w:rFonts w:eastAsia="Calibri"/>
                <w:bCs/>
                <w:szCs w:val="24"/>
                <w:lang w:val="en-US"/>
              </w:rPr>
              <w:t xml:space="preserve">olaita </w:t>
            </w:r>
            <w:r w:rsidRPr="002E4038">
              <w:rPr>
                <w:rFonts w:eastAsia="Calibri"/>
                <w:bCs/>
                <w:szCs w:val="24"/>
                <w:lang w:val="en-US"/>
              </w:rPr>
              <w:t>S</w:t>
            </w:r>
            <w:r>
              <w:rPr>
                <w:rFonts w:eastAsia="Calibri"/>
                <w:bCs/>
                <w:szCs w:val="24"/>
                <w:lang w:val="en-US"/>
              </w:rPr>
              <w:t xml:space="preserve">odo </w:t>
            </w:r>
            <w:r w:rsidRPr="002E4038">
              <w:rPr>
                <w:rFonts w:eastAsia="Calibri"/>
                <w:bCs/>
                <w:szCs w:val="24"/>
                <w:lang w:val="en-US"/>
              </w:rPr>
              <w:t>U</w:t>
            </w:r>
            <w:r>
              <w:rPr>
                <w:rFonts w:eastAsia="Calibri"/>
                <w:bCs/>
                <w:szCs w:val="24"/>
                <w:lang w:val="en-US"/>
              </w:rPr>
              <w:t xml:space="preserve">niversity </w:t>
            </w:r>
            <w:r w:rsidRPr="002E4038">
              <w:rPr>
                <w:rFonts w:eastAsia="Calibri"/>
                <w:bCs/>
                <w:szCs w:val="24"/>
                <w:lang w:val="en-US"/>
              </w:rPr>
              <w:t>C</w:t>
            </w:r>
            <w:r>
              <w:rPr>
                <w:rFonts w:eastAsia="Calibri"/>
                <w:bCs/>
                <w:szCs w:val="24"/>
                <w:lang w:val="en-US"/>
              </w:rPr>
              <w:t xml:space="preserve">omprehensive </w:t>
            </w:r>
            <w:r w:rsidRPr="002E4038">
              <w:rPr>
                <w:rFonts w:eastAsia="Calibri"/>
                <w:bCs/>
                <w:szCs w:val="24"/>
                <w:lang w:val="en-US"/>
              </w:rPr>
              <w:t>S</w:t>
            </w:r>
            <w:r>
              <w:rPr>
                <w:rFonts w:eastAsia="Calibri"/>
                <w:bCs/>
                <w:szCs w:val="24"/>
                <w:lang w:val="en-US"/>
              </w:rPr>
              <w:t xml:space="preserve">pecialized </w:t>
            </w:r>
            <w:proofErr w:type="gramStart"/>
            <w:r w:rsidRPr="002E4038">
              <w:rPr>
                <w:rFonts w:eastAsia="Calibri"/>
                <w:bCs/>
                <w:szCs w:val="24"/>
                <w:lang w:val="en-US"/>
              </w:rPr>
              <w:t>H</w:t>
            </w:r>
            <w:r w:rsidR="00A67A12">
              <w:rPr>
                <w:rFonts w:eastAsia="Calibri"/>
                <w:bCs/>
                <w:szCs w:val="24"/>
                <w:lang w:val="en-US"/>
              </w:rPr>
              <w:t xml:space="preserve">ospital </w:t>
            </w:r>
            <w:r w:rsidRPr="002E4038" w:rsidDel="00E76ACD">
              <w:rPr>
                <w:rFonts w:eastAsia="Calibri"/>
                <w:bCs/>
                <w:szCs w:val="24"/>
                <w:lang w:val="en-US"/>
              </w:rPr>
              <w:t xml:space="preserve"> </w:t>
            </w:r>
            <w:r w:rsidRPr="002E4038">
              <w:rPr>
                <w:rFonts w:eastAsia="Calibri"/>
                <w:szCs w:val="24"/>
                <w:lang w:val="en-US"/>
              </w:rPr>
              <w:t>from</w:t>
            </w:r>
            <w:proofErr w:type="gramEnd"/>
            <w:r w:rsidRPr="002E4038">
              <w:rPr>
                <w:rFonts w:eastAsia="Calibri"/>
                <w:szCs w:val="24"/>
                <w:lang w:val="en-US"/>
              </w:rPr>
              <w:t xml:space="preserve"> July 01, 2019, to June 30, 2022</w:t>
            </w:r>
            <w:r w:rsidR="00A67A12">
              <w:rPr>
                <w:rFonts w:eastAsia="Calibri"/>
                <w:szCs w:val="24"/>
                <w:lang w:val="en-US"/>
              </w:rPr>
              <w:t>.</w:t>
            </w:r>
          </w:p>
        </w:tc>
        <w:tc>
          <w:tcPr>
            <w:tcW w:w="1559" w:type="dxa"/>
          </w:tcPr>
          <w:p w:rsidR="00191A23" w:rsidRPr="0022554A" w:rsidRDefault="00A67A12" w:rsidP="0022554A">
            <w:pPr>
              <w:tabs>
                <w:tab w:val="left" w:pos="5400"/>
              </w:tabs>
              <w:rPr>
                <w:sz w:val="20"/>
              </w:rPr>
            </w:pPr>
            <w:r>
              <w:rPr>
                <w:sz w:val="20"/>
              </w:rPr>
              <w:t xml:space="preserve">                  </w:t>
            </w:r>
            <w:r w:rsidR="005E7244">
              <w:rPr>
                <w:sz w:val="20"/>
              </w:rPr>
              <w:t>5</w:t>
            </w:r>
          </w:p>
        </w:tc>
        <w:tc>
          <w:tcPr>
            <w:tcW w:w="2835" w:type="dxa"/>
          </w:tcPr>
          <w:p w:rsidR="00191A23" w:rsidRPr="0022554A" w:rsidRDefault="00191A23" w:rsidP="0022554A">
            <w:pPr>
              <w:tabs>
                <w:tab w:val="left" w:pos="5400"/>
              </w:tabs>
              <w:rPr>
                <w:sz w:val="20"/>
              </w:rPr>
            </w:pPr>
          </w:p>
        </w:tc>
      </w:tr>
      <w:bookmarkEnd w:id="25"/>
      <w:bookmarkEnd w:id="26"/>
      <w:tr w:rsidR="00191A23" w:rsidRPr="0022554A" w:rsidTr="00E341E9">
        <w:tc>
          <w:tcPr>
            <w:tcW w:w="1951" w:type="dxa"/>
          </w:tcPr>
          <w:p w:rsidR="00191A23" w:rsidRPr="0022554A" w:rsidRDefault="00191A23" w:rsidP="0022554A">
            <w:pPr>
              <w:tabs>
                <w:tab w:val="left" w:pos="5400"/>
              </w:tabs>
              <w:rPr>
                <w:bCs/>
                <w:sz w:val="20"/>
              </w:rPr>
            </w:pPr>
            <w:r w:rsidRPr="0022554A">
              <w:rPr>
                <w:bCs/>
                <w:sz w:val="20"/>
              </w:rPr>
              <w:t>Participants</w:t>
            </w:r>
          </w:p>
        </w:tc>
        <w:tc>
          <w:tcPr>
            <w:tcW w:w="616" w:type="dxa"/>
          </w:tcPr>
          <w:p w:rsidR="00191A23" w:rsidRPr="0022554A" w:rsidRDefault="00191A23" w:rsidP="0022554A">
            <w:pPr>
              <w:tabs>
                <w:tab w:val="left" w:pos="5400"/>
              </w:tabs>
              <w:jc w:val="center"/>
              <w:rPr>
                <w:sz w:val="20"/>
              </w:rPr>
            </w:pPr>
            <w:r w:rsidRPr="0022554A">
              <w:rPr>
                <w:sz w:val="20"/>
              </w:rPr>
              <w:t>6</w:t>
            </w:r>
          </w:p>
        </w:tc>
        <w:tc>
          <w:tcPr>
            <w:tcW w:w="8031" w:type="dxa"/>
          </w:tcPr>
          <w:p w:rsidR="00191A23" w:rsidRPr="00A67A12" w:rsidRDefault="00A67A12" w:rsidP="00A67A12">
            <w:pPr>
              <w:spacing w:line="480" w:lineRule="auto"/>
              <w:jc w:val="both"/>
              <w:rPr>
                <w:rFonts w:eastAsia="Calibri"/>
                <w:szCs w:val="24"/>
                <w:lang w:val="en-US"/>
              </w:rPr>
            </w:pPr>
            <w:bookmarkStart w:id="27" w:name="_Toc130663920"/>
            <w:bookmarkStart w:id="28" w:name="_Toc122897294"/>
            <w:r>
              <w:rPr>
                <w:rFonts w:eastAsia="Calibri"/>
                <w:szCs w:val="24"/>
                <w:lang w:val="en-US"/>
              </w:rPr>
              <w:t xml:space="preserve">The study </w:t>
            </w:r>
            <w:r w:rsidRPr="00A67A12">
              <w:rPr>
                <w:rFonts w:eastAsia="Calibri"/>
                <w:szCs w:val="24"/>
                <w:lang w:val="en-US"/>
              </w:rPr>
              <w:t xml:space="preserve">included all pediatric patients who were hospitalized with a presumptive diagnosis of acute bacterial meningitis between </w:t>
            </w:r>
            <w:smartTag w:uri="urn:schemas-microsoft-com:office:smarttags" w:element="date">
              <w:smartTagPr>
                <w:attr w:name="Day" w:val="1"/>
                <w:attr w:name="Month" w:val="7"/>
                <w:attr w:name="Year" w:val="2019"/>
                <w:attr w:name="ls" w:val="trans"/>
              </w:smartTagPr>
              <w:r w:rsidRPr="00A67A12">
                <w:rPr>
                  <w:rFonts w:eastAsia="Calibri"/>
                  <w:szCs w:val="24"/>
                  <w:lang w:val="en-US"/>
                </w:rPr>
                <w:t>July 1, 2019</w:t>
              </w:r>
            </w:smartTag>
            <w:r w:rsidRPr="00A67A12">
              <w:rPr>
                <w:rFonts w:eastAsia="Calibri"/>
                <w:szCs w:val="24"/>
                <w:lang w:val="en-US"/>
              </w:rPr>
              <w:t>, and June 30, 2022.</w:t>
            </w:r>
            <w:bookmarkStart w:id="29" w:name="_Toc130663921"/>
            <w:bookmarkEnd w:id="27"/>
            <w:r>
              <w:rPr>
                <w:rFonts w:eastAsia="Calibri"/>
                <w:szCs w:val="24"/>
                <w:lang w:val="en-US"/>
              </w:rPr>
              <w:t xml:space="preserve"> D</w:t>
            </w:r>
            <w:r w:rsidRPr="00A67A12">
              <w:rPr>
                <w:rFonts w:eastAsia="Calibri"/>
                <w:szCs w:val="24"/>
                <w:lang w:val="en-US"/>
              </w:rPr>
              <w:t>eaths confirmed by a physician were consi</w:t>
            </w:r>
            <w:r>
              <w:rPr>
                <w:rFonts w:eastAsia="Calibri"/>
                <w:szCs w:val="24"/>
                <w:lang w:val="en-US"/>
              </w:rPr>
              <w:t>dered as cases, while those recovered or</w:t>
            </w:r>
            <w:r w:rsidRPr="00A67A12">
              <w:rPr>
                <w:rFonts w:eastAsia="Calibri"/>
                <w:szCs w:val="24"/>
                <w:lang w:val="en-US"/>
              </w:rPr>
              <w:t xml:space="preserve"> alive at discharge were considered controls.</w:t>
            </w:r>
            <w:bookmarkEnd w:id="28"/>
            <w:bookmarkEnd w:id="29"/>
          </w:p>
        </w:tc>
        <w:tc>
          <w:tcPr>
            <w:tcW w:w="1559" w:type="dxa"/>
          </w:tcPr>
          <w:p w:rsidR="00191A23" w:rsidRPr="0022554A" w:rsidRDefault="00A67A12" w:rsidP="0022554A">
            <w:pPr>
              <w:tabs>
                <w:tab w:val="left" w:pos="5400"/>
              </w:tabs>
              <w:rPr>
                <w:sz w:val="20"/>
              </w:rPr>
            </w:pPr>
            <w:r>
              <w:rPr>
                <w:sz w:val="20"/>
              </w:rPr>
              <w:t xml:space="preserve">                  </w:t>
            </w:r>
            <w:r w:rsidR="0029155F">
              <w:rPr>
                <w:sz w:val="20"/>
              </w:rPr>
              <w:t>5</w:t>
            </w:r>
          </w:p>
        </w:tc>
        <w:tc>
          <w:tcPr>
            <w:tcW w:w="2835" w:type="dxa"/>
          </w:tcPr>
          <w:p w:rsidR="00191A23" w:rsidRPr="0022554A" w:rsidRDefault="00191A23" w:rsidP="0022554A">
            <w:pPr>
              <w:tabs>
                <w:tab w:val="left" w:pos="5400"/>
              </w:tabs>
              <w:rPr>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30" w:name="bold16" w:colFirst="0" w:colLast="0"/>
            <w:bookmarkStart w:id="31" w:name="italic17" w:colFirst="0" w:colLast="0"/>
            <w:r w:rsidRPr="0022554A">
              <w:rPr>
                <w:bCs/>
                <w:sz w:val="20"/>
              </w:rPr>
              <w:t>Variables</w:t>
            </w:r>
          </w:p>
        </w:tc>
        <w:tc>
          <w:tcPr>
            <w:tcW w:w="616" w:type="dxa"/>
          </w:tcPr>
          <w:p w:rsidR="00191A23" w:rsidRPr="0022554A" w:rsidRDefault="00191A23" w:rsidP="0022554A">
            <w:pPr>
              <w:tabs>
                <w:tab w:val="left" w:pos="5400"/>
              </w:tabs>
              <w:jc w:val="center"/>
              <w:rPr>
                <w:sz w:val="20"/>
              </w:rPr>
            </w:pPr>
            <w:r w:rsidRPr="0022554A">
              <w:rPr>
                <w:sz w:val="20"/>
              </w:rPr>
              <w:t>7</w:t>
            </w:r>
          </w:p>
        </w:tc>
        <w:tc>
          <w:tcPr>
            <w:tcW w:w="8031" w:type="dxa"/>
          </w:tcPr>
          <w:p w:rsidR="00A67A12" w:rsidRPr="00A67A12" w:rsidRDefault="00A67A12" w:rsidP="00A67A12">
            <w:pPr>
              <w:spacing w:line="360" w:lineRule="auto"/>
              <w:contextualSpacing/>
              <w:jc w:val="both"/>
              <w:rPr>
                <w:rFonts w:eastAsia="Calibri"/>
                <w:bCs/>
                <w:szCs w:val="24"/>
                <w:lang w:val="en-US"/>
              </w:rPr>
            </w:pPr>
            <w:r w:rsidRPr="00A67A12">
              <w:rPr>
                <w:rFonts w:eastAsia="Calibri"/>
                <w:bCs/>
                <w:szCs w:val="24"/>
                <w:lang w:val="en-US"/>
              </w:rPr>
              <w:t xml:space="preserve">Acute bacterial meningitis </w:t>
            </w:r>
            <w:proofErr w:type="spellStart"/>
            <w:r w:rsidRPr="00A67A12">
              <w:rPr>
                <w:rFonts w:eastAsia="Calibri"/>
                <w:bCs/>
                <w:szCs w:val="24"/>
                <w:lang w:val="en-US"/>
              </w:rPr>
              <w:t>mortality:pediatric</w:t>
            </w:r>
            <w:proofErr w:type="spellEnd"/>
            <w:r w:rsidRPr="00A67A12">
              <w:rPr>
                <w:rFonts w:eastAsia="Calibri"/>
                <w:bCs/>
                <w:szCs w:val="24"/>
                <w:lang w:val="en-US"/>
              </w:rPr>
              <w:t xml:space="preserve"> death due to presumptive diagnosis of acute bacterial meningitis infection</w:t>
            </w:r>
            <w:r w:rsidR="00191A23" w:rsidRPr="0022554A">
              <w:rPr>
                <w:sz w:val="20"/>
              </w:rPr>
              <w:t xml:space="preserve">, </w:t>
            </w:r>
            <w:r>
              <w:rPr>
                <w:sz w:val="20"/>
              </w:rPr>
              <w:t xml:space="preserve">family size, age, sex, </w:t>
            </w:r>
            <w:proofErr w:type="spellStart"/>
            <w:r>
              <w:rPr>
                <w:sz w:val="20"/>
              </w:rPr>
              <w:t>residience</w:t>
            </w:r>
            <w:proofErr w:type="spellEnd"/>
            <w:r>
              <w:rPr>
                <w:sz w:val="20"/>
              </w:rPr>
              <w:t>,</w:t>
            </w:r>
            <w:r w:rsidRPr="00A67A12">
              <w:rPr>
                <w:rFonts w:eastAsia="Calibri"/>
                <w:bCs/>
                <w:szCs w:val="24"/>
                <w:lang w:val="en-US"/>
              </w:rPr>
              <w:t xml:space="preserve"> </w:t>
            </w:r>
            <w:r w:rsidRPr="00A67A12">
              <w:rPr>
                <w:rFonts w:eastAsia="Calibri"/>
                <w:bCs/>
                <w:szCs w:val="24"/>
                <w:lang w:val="en-US"/>
              </w:rPr>
              <w:t>The duration of illness before presentation, Loss of consciousness</w:t>
            </w:r>
            <w:r>
              <w:rPr>
                <w:rFonts w:eastAsia="Calibri"/>
                <w:bCs/>
                <w:szCs w:val="24"/>
                <w:lang w:val="en-US"/>
              </w:rPr>
              <w:t>, increased ICP,</w:t>
            </w:r>
            <w:r w:rsidRPr="00A67A12">
              <w:rPr>
                <w:rFonts w:eastAsia="Calibri"/>
                <w:bCs/>
                <w:szCs w:val="24"/>
                <w:lang w:val="en-US"/>
              </w:rPr>
              <w:t xml:space="preserve"> </w:t>
            </w:r>
            <w:r w:rsidRPr="00A67A12">
              <w:rPr>
                <w:rFonts w:eastAsia="Calibri"/>
                <w:bCs/>
                <w:szCs w:val="24"/>
                <w:lang w:val="en-US"/>
              </w:rPr>
              <w:t>Comorbidity, Coma ,Seizures, Nutritional status, Breastfeeding, Immunization status</w:t>
            </w:r>
            <w:r>
              <w:rPr>
                <w:rFonts w:eastAsia="Calibri"/>
                <w:bCs/>
                <w:szCs w:val="24"/>
                <w:lang w:val="en-US"/>
              </w:rPr>
              <w:t>,</w:t>
            </w:r>
            <w:r w:rsidRPr="00A67A12">
              <w:rPr>
                <w:rFonts w:eastAsia="Calibri"/>
                <w:bCs/>
                <w:szCs w:val="24"/>
                <w:lang w:val="en-US"/>
              </w:rPr>
              <w:t xml:space="preserve"> </w:t>
            </w:r>
            <w:proofErr w:type="spellStart"/>
            <w:r w:rsidRPr="00A67A12">
              <w:rPr>
                <w:rFonts w:eastAsia="Calibri"/>
                <w:bCs/>
                <w:szCs w:val="24"/>
                <w:lang w:val="en-US"/>
              </w:rPr>
              <w:t>Cerebro</w:t>
            </w:r>
            <w:proofErr w:type="spellEnd"/>
            <w:r w:rsidRPr="00A67A12">
              <w:rPr>
                <w:rFonts w:eastAsia="Calibri"/>
                <w:bCs/>
                <w:szCs w:val="24"/>
                <w:lang w:val="en-US"/>
              </w:rPr>
              <w:t xml:space="preserve">-spinal fluid  glucose , </w:t>
            </w:r>
            <w:proofErr w:type="spellStart"/>
            <w:r w:rsidRPr="00A67A12">
              <w:rPr>
                <w:rFonts w:eastAsia="Calibri"/>
                <w:bCs/>
                <w:szCs w:val="24"/>
                <w:lang w:val="en-US"/>
              </w:rPr>
              <w:t>Cerebro</w:t>
            </w:r>
            <w:proofErr w:type="spellEnd"/>
            <w:r w:rsidRPr="00A67A12">
              <w:rPr>
                <w:rFonts w:eastAsia="Calibri"/>
                <w:bCs/>
                <w:szCs w:val="24"/>
                <w:lang w:val="en-US"/>
              </w:rPr>
              <w:t>-spinal fluid  protein, Bacterial species</w:t>
            </w:r>
            <w:r>
              <w:rPr>
                <w:rFonts w:eastAsia="Calibri"/>
                <w:bCs/>
                <w:szCs w:val="24"/>
                <w:lang w:val="en-US"/>
              </w:rPr>
              <w:t>,</w:t>
            </w:r>
            <w:r w:rsidRPr="00A67A12">
              <w:rPr>
                <w:rFonts w:eastAsia="Calibri"/>
                <w:bCs/>
                <w:szCs w:val="24"/>
                <w:lang w:val="en-US"/>
              </w:rPr>
              <w:t xml:space="preserve"> </w:t>
            </w:r>
            <w:r w:rsidRPr="00A67A12">
              <w:rPr>
                <w:rFonts w:eastAsia="Calibri"/>
                <w:bCs/>
                <w:szCs w:val="24"/>
                <w:lang w:val="en-US"/>
              </w:rPr>
              <w:t>Antibiotics regimen, Corticosteroid administration, Season of admission, Antibiotics regimen change</w:t>
            </w:r>
          </w:p>
          <w:p w:rsidR="00191A23" w:rsidRPr="0022554A" w:rsidRDefault="00191A23" w:rsidP="0022554A">
            <w:pPr>
              <w:tabs>
                <w:tab w:val="left" w:pos="5400"/>
              </w:tabs>
              <w:rPr>
                <w:sz w:val="20"/>
              </w:rPr>
            </w:pPr>
          </w:p>
        </w:tc>
        <w:tc>
          <w:tcPr>
            <w:tcW w:w="1559" w:type="dxa"/>
          </w:tcPr>
          <w:p w:rsidR="00191A23" w:rsidRPr="0022554A" w:rsidRDefault="0029155F" w:rsidP="0022554A">
            <w:pPr>
              <w:tabs>
                <w:tab w:val="left" w:pos="5400"/>
              </w:tabs>
              <w:rPr>
                <w:sz w:val="20"/>
              </w:rPr>
            </w:pPr>
            <w:r>
              <w:rPr>
                <w:sz w:val="20"/>
              </w:rPr>
              <w:lastRenderedPageBreak/>
              <w:t xml:space="preserve">                 6</w:t>
            </w:r>
          </w:p>
        </w:tc>
        <w:tc>
          <w:tcPr>
            <w:tcW w:w="2835" w:type="dxa"/>
          </w:tcPr>
          <w:p w:rsidR="00191A23" w:rsidRPr="0022554A" w:rsidRDefault="00191A23" w:rsidP="0022554A">
            <w:pPr>
              <w:tabs>
                <w:tab w:val="left" w:pos="5400"/>
              </w:tabs>
              <w:rPr>
                <w:sz w:val="20"/>
              </w:rPr>
            </w:pPr>
          </w:p>
        </w:tc>
      </w:tr>
      <w:tr w:rsidR="00191A23" w:rsidRPr="0022554A" w:rsidTr="00E341E9">
        <w:trPr>
          <w:trHeight w:val="294"/>
        </w:trPr>
        <w:tc>
          <w:tcPr>
            <w:tcW w:w="1951" w:type="dxa"/>
          </w:tcPr>
          <w:p w:rsidR="00191A23" w:rsidRPr="0022554A" w:rsidRDefault="00191A23" w:rsidP="0022554A">
            <w:pPr>
              <w:tabs>
                <w:tab w:val="left" w:pos="5400"/>
              </w:tabs>
              <w:rPr>
                <w:bCs/>
                <w:sz w:val="20"/>
              </w:rPr>
            </w:pPr>
            <w:bookmarkStart w:id="32" w:name="bold17"/>
            <w:bookmarkStart w:id="33" w:name="italic18"/>
            <w:bookmarkEnd w:id="30"/>
            <w:bookmarkEnd w:id="31"/>
            <w:r w:rsidRPr="0022554A">
              <w:rPr>
                <w:bCs/>
                <w:sz w:val="20"/>
              </w:rPr>
              <w:lastRenderedPageBreak/>
              <w:t>Data sources/</w:t>
            </w:r>
            <w:bookmarkStart w:id="34" w:name="bold18"/>
            <w:bookmarkStart w:id="35" w:name="italic19"/>
            <w:bookmarkEnd w:id="32"/>
            <w:bookmarkEnd w:id="33"/>
            <w:r>
              <w:rPr>
                <w:bCs/>
                <w:sz w:val="20"/>
              </w:rPr>
              <w:t xml:space="preserve"> </w:t>
            </w:r>
            <w:r w:rsidRPr="0022554A">
              <w:rPr>
                <w:bCs/>
                <w:sz w:val="20"/>
              </w:rPr>
              <w:t>measurement</w:t>
            </w:r>
            <w:bookmarkEnd w:id="34"/>
            <w:bookmarkEnd w:id="35"/>
          </w:p>
        </w:tc>
        <w:tc>
          <w:tcPr>
            <w:tcW w:w="616" w:type="dxa"/>
          </w:tcPr>
          <w:p w:rsidR="00191A23" w:rsidRPr="0022554A" w:rsidRDefault="00191A23" w:rsidP="0022554A">
            <w:pPr>
              <w:tabs>
                <w:tab w:val="left" w:pos="5400"/>
              </w:tabs>
              <w:jc w:val="center"/>
              <w:rPr>
                <w:sz w:val="20"/>
              </w:rPr>
            </w:pPr>
            <w:r w:rsidRPr="0022554A">
              <w:rPr>
                <w:sz w:val="20"/>
              </w:rPr>
              <w:t>8</w:t>
            </w:r>
            <w:bookmarkStart w:id="36" w:name="bold19"/>
            <w:r w:rsidRPr="0022554A">
              <w:rPr>
                <w:bCs/>
                <w:sz w:val="20"/>
              </w:rPr>
              <w:t>*</w:t>
            </w:r>
            <w:bookmarkEnd w:id="36"/>
          </w:p>
        </w:tc>
        <w:tc>
          <w:tcPr>
            <w:tcW w:w="8031" w:type="dxa"/>
          </w:tcPr>
          <w:p w:rsidR="00191A23" w:rsidRPr="0022554A" w:rsidRDefault="00191A23" w:rsidP="0022554A">
            <w:pPr>
              <w:tabs>
                <w:tab w:val="left" w:pos="5400"/>
              </w:tabs>
              <w:rPr>
                <w:sz w:val="20"/>
              </w:rPr>
            </w:pPr>
            <w:r w:rsidRPr="0022554A">
              <w:rPr>
                <w:i/>
                <w:sz w:val="20"/>
              </w:rPr>
              <w:t xml:space="preserve"> </w:t>
            </w:r>
            <w:r w:rsidR="0029155F" w:rsidRPr="0029155F">
              <w:rPr>
                <w:rFonts w:eastAsia="Calibri"/>
                <w:color w:val="000000"/>
                <w:szCs w:val="22"/>
                <w:lang w:val="en-US"/>
              </w:rPr>
              <w:t>Charts of pediatric patients admitted to the pediatric ward due to acute bacterial meningitis were used to collect the data</w:t>
            </w:r>
            <w:r w:rsidR="0029155F">
              <w:rPr>
                <w:rFonts w:eastAsia="Calibri"/>
                <w:color w:val="000000"/>
                <w:szCs w:val="22"/>
                <w:lang w:val="en-US"/>
              </w:rPr>
              <w:t>.</w:t>
            </w:r>
            <w:r w:rsidR="0029155F" w:rsidRPr="0029155F">
              <w:rPr>
                <w:rFonts w:eastAsia="Calibri"/>
                <w:color w:val="000000"/>
                <w:szCs w:val="22"/>
                <w:lang w:val="en-US"/>
              </w:rPr>
              <w:t xml:space="preserve"> </w:t>
            </w:r>
            <w:r w:rsidR="0029155F" w:rsidRPr="0029155F">
              <w:rPr>
                <w:rFonts w:eastAsia="Calibri"/>
                <w:color w:val="000000"/>
                <w:szCs w:val="22"/>
                <w:lang w:val="en-US"/>
              </w:rPr>
              <w:t xml:space="preserve">Based on registration numbers, all charts reviewed and charts that met the inclusion criteria identified from the medical archive room, </w:t>
            </w:r>
            <w:bookmarkStart w:id="37" w:name="_Toc130663929"/>
            <w:r w:rsidR="0029155F" w:rsidRPr="0029155F">
              <w:rPr>
                <w:rFonts w:eastAsia="Calibri"/>
                <w:color w:val="000000"/>
                <w:szCs w:val="22"/>
                <w:lang w:val="en-US"/>
              </w:rPr>
              <w:t>then data extraction was made from 355(71 cases and 284 controls) charts by data collectors, and</w:t>
            </w:r>
            <w:bookmarkEnd w:id="37"/>
            <w:r w:rsidR="0029155F" w:rsidRPr="0029155F">
              <w:rPr>
                <w:rFonts w:eastAsia="Calibri"/>
                <w:color w:val="000000"/>
                <w:szCs w:val="22"/>
                <w:lang w:val="en-US"/>
              </w:rPr>
              <w:t xml:space="preserve"> </w:t>
            </w:r>
            <w:bookmarkStart w:id="38" w:name="_Toc130663930"/>
            <w:r w:rsidR="0029155F" w:rsidRPr="0029155F">
              <w:rPr>
                <w:rFonts w:eastAsia="Calibri"/>
                <w:color w:val="000000"/>
                <w:szCs w:val="22"/>
                <w:lang w:val="en-US"/>
              </w:rPr>
              <w:t xml:space="preserve"> relevant patient data (i.e., socio-demographic, clinical features at presentations, pathogen-related factors, treatment, and final discharge outcome (died or discharged alive)) were extracted.</w:t>
            </w:r>
            <w:bookmarkEnd w:id="38"/>
          </w:p>
        </w:tc>
        <w:tc>
          <w:tcPr>
            <w:tcW w:w="1559" w:type="dxa"/>
          </w:tcPr>
          <w:p w:rsidR="00191A23" w:rsidRPr="0022554A" w:rsidRDefault="0029155F" w:rsidP="0022554A">
            <w:pPr>
              <w:tabs>
                <w:tab w:val="left" w:pos="5400"/>
              </w:tabs>
              <w:rPr>
                <w:i/>
                <w:sz w:val="20"/>
              </w:rPr>
            </w:pPr>
            <w:r>
              <w:rPr>
                <w:i/>
                <w:sz w:val="20"/>
              </w:rPr>
              <w:t xml:space="preserve">    </w:t>
            </w:r>
            <w:r w:rsidR="005D5160">
              <w:rPr>
                <w:i/>
                <w:sz w:val="20"/>
              </w:rPr>
              <w:t>7</w:t>
            </w:r>
          </w:p>
        </w:tc>
        <w:tc>
          <w:tcPr>
            <w:tcW w:w="2835" w:type="dxa"/>
          </w:tcPr>
          <w:p w:rsidR="00191A23" w:rsidRPr="0022554A" w:rsidRDefault="00191A23" w:rsidP="0022554A">
            <w:pPr>
              <w:tabs>
                <w:tab w:val="left" w:pos="5400"/>
              </w:tabs>
              <w:rPr>
                <w:i/>
                <w:sz w:val="20"/>
              </w:rPr>
            </w:pPr>
          </w:p>
        </w:tc>
      </w:tr>
      <w:tr w:rsidR="00191A23" w:rsidRPr="0022554A" w:rsidTr="00E341E9">
        <w:tc>
          <w:tcPr>
            <w:tcW w:w="1951" w:type="dxa"/>
          </w:tcPr>
          <w:p w:rsidR="00191A23" w:rsidRPr="0022554A" w:rsidRDefault="00191A23" w:rsidP="0022554A">
            <w:pPr>
              <w:tabs>
                <w:tab w:val="left" w:pos="5400"/>
              </w:tabs>
              <w:rPr>
                <w:bCs/>
                <w:color w:val="000000"/>
                <w:sz w:val="20"/>
              </w:rPr>
            </w:pPr>
            <w:bookmarkStart w:id="39" w:name="bold20" w:colFirst="0" w:colLast="0"/>
            <w:bookmarkStart w:id="40" w:name="italic20" w:colFirst="0" w:colLast="0"/>
            <w:r w:rsidRPr="0022554A">
              <w:rPr>
                <w:bCs/>
                <w:color w:val="000000"/>
                <w:sz w:val="20"/>
              </w:rPr>
              <w:t>Bias</w:t>
            </w:r>
          </w:p>
        </w:tc>
        <w:tc>
          <w:tcPr>
            <w:tcW w:w="616" w:type="dxa"/>
          </w:tcPr>
          <w:p w:rsidR="00191A23" w:rsidRPr="0022554A" w:rsidRDefault="00191A23" w:rsidP="0022554A">
            <w:pPr>
              <w:tabs>
                <w:tab w:val="left" w:pos="5400"/>
              </w:tabs>
              <w:jc w:val="center"/>
              <w:rPr>
                <w:sz w:val="20"/>
              </w:rPr>
            </w:pPr>
            <w:r w:rsidRPr="0022554A">
              <w:rPr>
                <w:sz w:val="20"/>
              </w:rPr>
              <w:t>9</w:t>
            </w:r>
          </w:p>
        </w:tc>
        <w:tc>
          <w:tcPr>
            <w:tcW w:w="8031" w:type="dxa"/>
          </w:tcPr>
          <w:p w:rsidR="00191A23" w:rsidRPr="0022554A" w:rsidRDefault="0029155F" w:rsidP="0022554A">
            <w:pPr>
              <w:tabs>
                <w:tab w:val="left" w:pos="5400"/>
              </w:tabs>
              <w:rPr>
                <w:color w:val="000000"/>
                <w:sz w:val="20"/>
              </w:rPr>
            </w:pPr>
            <w:r>
              <w:rPr>
                <w:color w:val="000000"/>
                <w:sz w:val="20"/>
              </w:rPr>
              <w:t>All case and control charts were selected based on serial number by principal investigator and provided for data collectors</w:t>
            </w:r>
          </w:p>
        </w:tc>
        <w:tc>
          <w:tcPr>
            <w:tcW w:w="1559" w:type="dxa"/>
          </w:tcPr>
          <w:p w:rsidR="00191A23" w:rsidRPr="0022554A" w:rsidRDefault="00191A23" w:rsidP="0022554A">
            <w:pPr>
              <w:tabs>
                <w:tab w:val="left" w:pos="5400"/>
              </w:tabs>
              <w:rPr>
                <w:color w:val="000000"/>
                <w:sz w:val="20"/>
              </w:rPr>
            </w:pPr>
          </w:p>
        </w:tc>
        <w:tc>
          <w:tcPr>
            <w:tcW w:w="2835" w:type="dxa"/>
          </w:tcPr>
          <w:p w:rsidR="00191A23" w:rsidRPr="0022554A" w:rsidRDefault="00191A23" w:rsidP="0022554A">
            <w:pPr>
              <w:tabs>
                <w:tab w:val="left" w:pos="5400"/>
              </w:tabs>
              <w:rPr>
                <w:color w:val="000000"/>
                <w:sz w:val="20"/>
              </w:rPr>
            </w:pPr>
          </w:p>
        </w:tc>
      </w:tr>
      <w:tr w:rsidR="00191A23" w:rsidRPr="0022554A" w:rsidTr="00E341E9">
        <w:tc>
          <w:tcPr>
            <w:tcW w:w="1951" w:type="dxa"/>
          </w:tcPr>
          <w:p w:rsidR="00191A23" w:rsidRPr="0022554A" w:rsidRDefault="00191A23" w:rsidP="0022554A">
            <w:pPr>
              <w:tabs>
                <w:tab w:val="left" w:pos="5400"/>
              </w:tabs>
              <w:rPr>
                <w:bCs/>
                <w:sz w:val="20"/>
              </w:rPr>
            </w:pPr>
            <w:bookmarkStart w:id="41" w:name="bold21" w:colFirst="0" w:colLast="0"/>
            <w:bookmarkStart w:id="42" w:name="italic21" w:colFirst="0" w:colLast="0"/>
            <w:bookmarkEnd w:id="39"/>
            <w:bookmarkEnd w:id="40"/>
            <w:r w:rsidRPr="0022554A">
              <w:rPr>
                <w:bCs/>
                <w:sz w:val="20"/>
              </w:rPr>
              <w:t>Study size</w:t>
            </w:r>
          </w:p>
        </w:tc>
        <w:tc>
          <w:tcPr>
            <w:tcW w:w="616" w:type="dxa"/>
          </w:tcPr>
          <w:p w:rsidR="00191A23" w:rsidRPr="0022554A" w:rsidRDefault="00191A23" w:rsidP="0022554A">
            <w:pPr>
              <w:tabs>
                <w:tab w:val="left" w:pos="5400"/>
              </w:tabs>
              <w:jc w:val="center"/>
              <w:rPr>
                <w:sz w:val="20"/>
              </w:rPr>
            </w:pPr>
            <w:r w:rsidRPr="0022554A">
              <w:rPr>
                <w:sz w:val="20"/>
              </w:rPr>
              <w:t>10</w:t>
            </w:r>
          </w:p>
        </w:tc>
        <w:tc>
          <w:tcPr>
            <w:tcW w:w="8031" w:type="dxa"/>
          </w:tcPr>
          <w:p w:rsidR="00191A23" w:rsidRPr="0022554A" w:rsidRDefault="0029155F" w:rsidP="0029155F">
            <w:pPr>
              <w:tabs>
                <w:tab w:val="left" w:pos="5400"/>
              </w:tabs>
              <w:rPr>
                <w:sz w:val="20"/>
              </w:rPr>
            </w:pPr>
            <w:r w:rsidRPr="0029155F">
              <w:rPr>
                <w:rFonts w:eastAsia="Calibri"/>
                <w:bCs/>
                <w:color w:val="000000"/>
                <w:szCs w:val="24"/>
                <w:lang w:val="en-US"/>
              </w:rPr>
              <w:t>The maximum sample size was determined using</w:t>
            </w:r>
            <w:r w:rsidRPr="0029155F">
              <w:rPr>
                <w:rFonts w:eastAsia="Calibri"/>
                <w:color w:val="000000"/>
                <w:szCs w:val="24"/>
                <w:lang w:val="en-US"/>
              </w:rPr>
              <w:t xml:space="preserve"> online open-</w:t>
            </w:r>
            <w:proofErr w:type="spellStart"/>
            <w:r w:rsidRPr="0029155F">
              <w:rPr>
                <w:rFonts w:eastAsia="Calibri"/>
                <w:color w:val="000000"/>
                <w:szCs w:val="24"/>
                <w:lang w:val="en-US"/>
              </w:rPr>
              <w:t>epi</w:t>
            </w:r>
            <w:proofErr w:type="spellEnd"/>
            <w:r w:rsidRPr="0029155F">
              <w:rPr>
                <w:rFonts w:eastAsia="Calibri"/>
                <w:color w:val="000000"/>
                <w:szCs w:val="24"/>
                <w:lang w:val="en-US"/>
              </w:rPr>
              <w:t xml:space="preserve"> version </w:t>
            </w:r>
            <w:proofErr w:type="gramStart"/>
            <w:r w:rsidRPr="0029155F">
              <w:rPr>
                <w:rFonts w:eastAsia="Calibri"/>
                <w:color w:val="000000"/>
                <w:szCs w:val="24"/>
                <w:lang w:val="en-US"/>
              </w:rPr>
              <w:t>3 software</w:t>
            </w:r>
            <w:proofErr w:type="gramEnd"/>
            <w:r w:rsidRPr="0029155F">
              <w:rPr>
                <w:rFonts w:eastAsia="Calibri"/>
                <w:color w:val="000000"/>
                <w:szCs w:val="24"/>
                <w:lang w:val="en-US"/>
              </w:rPr>
              <w:t xml:space="preserve"> </w:t>
            </w:r>
            <w:r w:rsidRPr="0029155F">
              <w:rPr>
                <w:rFonts w:eastAsia="Calibri"/>
                <w:bCs/>
                <w:color w:val="000000"/>
                <w:szCs w:val="24"/>
                <w:lang w:val="en-US"/>
              </w:rPr>
              <w:t>after input of case to control ratio 1:4, power 80%, and confidence interval 95%. About 12.5%, 20.06%, 26.6%, and 28.13% of controls were expected to be exposed for acute bacterial meningitis, respectively.</w:t>
            </w:r>
          </w:p>
        </w:tc>
        <w:tc>
          <w:tcPr>
            <w:tcW w:w="1559" w:type="dxa"/>
          </w:tcPr>
          <w:p w:rsidR="00191A23" w:rsidRPr="0022554A" w:rsidRDefault="0029155F" w:rsidP="0022554A">
            <w:pPr>
              <w:tabs>
                <w:tab w:val="left" w:pos="5400"/>
              </w:tabs>
              <w:rPr>
                <w:sz w:val="20"/>
              </w:rPr>
            </w:pPr>
            <w:r>
              <w:rPr>
                <w:sz w:val="20"/>
              </w:rPr>
              <w:t xml:space="preserve">  6</w:t>
            </w:r>
          </w:p>
        </w:tc>
        <w:tc>
          <w:tcPr>
            <w:tcW w:w="2835" w:type="dxa"/>
          </w:tcPr>
          <w:p w:rsidR="00191A23" w:rsidRPr="0022554A" w:rsidRDefault="00191A23" w:rsidP="0022554A">
            <w:pPr>
              <w:tabs>
                <w:tab w:val="left" w:pos="5400"/>
              </w:tabs>
              <w:rPr>
                <w:sz w:val="20"/>
              </w:rPr>
            </w:pPr>
          </w:p>
        </w:tc>
      </w:tr>
    </w:tbl>
    <w:p w:rsidR="00191A23" w:rsidRDefault="00191A23">
      <w:bookmarkStart w:id="43" w:name="bold22"/>
      <w:bookmarkStart w:id="44" w:name="italic22"/>
      <w:bookmarkEnd w:id="41"/>
      <w:bookmarkEnd w:id="42"/>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rsidTr="00517788">
        <w:tc>
          <w:tcPr>
            <w:tcW w:w="1521" w:type="dxa"/>
          </w:tcPr>
          <w:p w:rsidR="00191A23" w:rsidRPr="0022554A" w:rsidRDefault="00191A23" w:rsidP="00191A23">
            <w:pPr>
              <w:tabs>
                <w:tab w:val="left" w:pos="5400"/>
              </w:tabs>
              <w:rPr>
                <w:bCs/>
                <w:sz w:val="20"/>
              </w:rPr>
            </w:pPr>
            <w:r w:rsidRPr="0022554A">
              <w:rPr>
                <w:bCs/>
                <w:sz w:val="20"/>
              </w:rPr>
              <w:lastRenderedPageBreak/>
              <w:t>Quantitative</w:t>
            </w:r>
            <w:bookmarkStart w:id="45" w:name="bold23"/>
            <w:bookmarkStart w:id="46" w:name="italic23"/>
            <w:bookmarkEnd w:id="43"/>
            <w:bookmarkEnd w:id="44"/>
            <w:r w:rsidRPr="0022554A">
              <w:rPr>
                <w:bCs/>
                <w:sz w:val="20"/>
              </w:rPr>
              <w:t xml:space="preserve"> variables</w:t>
            </w:r>
            <w:bookmarkEnd w:id="45"/>
            <w:bookmarkEnd w:id="46"/>
          </w:p>
        </w:tc>
        <w:tc>
          <w:tcPr>
            <w:tcW w:w="749" w:type="dxa"/>
          </w:tcPr>
          <w:p w:rsidR="00191A23" w:rsidRPr="0022554A" w:rsidRDefault="00191A23" w:rsidP="00191A23">
            <w:pPr>
              <w:tabs>
                <w:tab w:val="left" w:pos="5400"/>
              </w:tabs>
              <w:jc w:val="center"/>
              <w:rPr>
                <w:sz w:val="20"/>
              </w:rPr>
            </w:pPr>
            <w:r w:rsidRPr="0022554A">
              <w:rPr>
                <w:sz w:val="20"/>
              </w:rPr>
              <w:t>11</w:t>
            </w:r>
          </w:p>
        </w:tc>
        <w:tc>
          <w:tcPr>
            <w:tcW w:w="8328" w:type="dxa"/>
          </w:tcPr>
          <w:p w:rsidR="00191A23" w:rsidRPr="0022554A" w:rsidRDefault="00191A23" w:rsidP="00191A23">
            <w:pPr>
              <w:tabs>
                <w:tab w:val="left" w:pos="5400"/>
              </w:tabs>
              <w:rPr>
                <w:sz w:val="20"/>
              </w:rPr>
            </w:pPr>
          </w:p>
        </w:tc>
        <w:tc>
          <w:tcPr>
            <w:tcW w:w="1276" w:type="dxa"/>
          </w:tcPr>
          <w:p w:rsidR="00191A23" w:rsidRPr="0022554A" w:rsidRDefault="00191A23" w:rsidP="00191A23">
            <w:pPr>
              <w:tabs>
                <w:tab w:val="left" w:pos="5400"/>
              </w:tabs>
              <w:rPr>
                <w:sz w:val="20"/>
              </w:rPr>
            </w:pPr>
          </w:p>
        </w:tc>
        <w:tc>
          <w:tcPr>
            <w:tcW w:w="3118" w:type="dxa"/>
          </w:tcPr>
          <w:p w:rsidR="00191A23" w:rsidRPr="0022554A" w:rsidRDefault="00191A23" w:rsidP="00191A23">
            <w:pPr>
              <w:tabs>
                <w:tab w:val="left" w:pos="5400"/>
              </w:tabs>
              <w:rPr>
                <w:sz w:val="20"/>
              </w:rPr>
            </w:pPr>
          </w:p>
        </w:tc>
      </w:tr>
      <w:tr w:rsidR="00191A23" w:rsidRPr="0022554A" w:rsidTr="00517788">
        <w:tc>
          <w:tcPr>
            <w:tcW w:w="1521" w:type="dxa"/>
          </w:tcPr>
          <w:p w:rsidR="00191A23" w:rsidRPr="0022554A" w:rsidRDefault="00191A23" w:rsidP="00191A23">
            <w:pPr>
              <w:tabs>
                <w:tab w:val="left" w:pos="5400"/>
              </w:tabs>
              <w:rPr>
                <w:sz w:val="20"/>
              </w:rPr>
            </w:pPr>
            <w:bookmarkStart w:id="47" w:name="italic24"/>
            <w:r w:rsidRPr="0022554A">
              <w:rPr>
                <w:sz w:val="20"/>
              </w:rPr>
              <w:t>Statistical</w:t>
            </w:r>
            <w:bookmarkStart w:id="48" w:name="italic25"/>
            <w:bookmarkEnd w:id="47"/>
            <w:r w:rsidRPr="0022554A">
              <w:rPr>
                <w:sz w:val="20"/>
              </w:rPr>
              <w:t xml:space="preserve"> methods</w:t>
            </w:r>
            <w:bookmarkEnd w:id="48"/>
          </w:p>
        </w:tc>
        <w:tc>
          <w:tcPr>
            <w:tcW w:w="749" w:type="dxa"/>
          </w:tcPr>
          <w:p w:rsidR="00191A23" w:rsidRPr="0022554A" w:rsidRDefault="00191A23" w:rsidP="00191A23">
            <w:pPr>
              <w:tabs>
                <w:tab w:val="left" w:pos="5400"/>
              </w:tabs>
              <w:jc w:val="center"/>
              <w:rPr>
                <w:sz w:val="20"/>
              </w:rPr>
            </w:pPr>
            <w:r w:rsidRPr="0022554A">
              <w:rPr>
                <w:sz w:val="20"/>
              </w:rPr>
              <w:t>12</w:t>
            </w:r>
          </w:p>
        </w:tc>
        <w:tc>
          <w:tcPr>
            <w:tcW w:w="8328" w:type="dxa"/>
          </w:tcPr>
          <w:p w:rsidR="00191A23" w:rsidRPr="0022554A" w:rsidRDefault="00191A23" w:rsidP="00140ACF">
            <w:pPr>
              <w:tabs>
                <w:tab w:val="left" w:pos="5400"/>
              </w:tabs>
              <w:rPr>
                <w:sz w:val="20"/>
              </w:rPr>
            </w:pPr>
            <w:r w:rsidRPr="0022554A">
              <w:rPr>
                <w:sz w:val="20"/>
              </w:rPr>
              <w:t>(</w:t>
            </w:r>
            <w:r w:rsidRPr="0022554A">
              <w:rPr>
                <w:i/>
                <w:sz w:val="20"/>
              </w:rPr>
              <w:t>a</w:t>
            </w:r>
            <w:r w:rsidRPr="0022554A">
              <w:rPr>
                <w:sz w:val="20"/>
              </w:rPr>
              <w:t xml:space="preserve">) </w:t>
            </w:r>
            <w:r w:rsidR="00140ACF">
              <w:rPr>
                <w:sz w:val="20"/>
              </w:rPr>
              <w:t xml:space="preserve">Data </w:t>
            </w:r>
            <w:r w:rsidR="00140ACF" w:rsidRPr="00140ACF">
              <w:rPr>
                <w:rFonts w:eastAsia="Calibri"/>
                <w:bCs/>
                <w:color w:val="000000"/>
                <w:spacing w:val="-4"/>
                <w:w w:val="115"/>
                <w:szCs w:val="24"/>
                <w:lang w:val="en-US"/>
              </w:rPr>
              <w:t xml:space="preserve">entered to </w:t>
            </w:r>
            <w:proofErr w:type="spellStart"/>
            <w:r w:rsidR="00140ACF" w:rsidRPr="00140ACF">
              <w:rPr>
                <w:rFonts w:eastAsia="Calibri"/>
                <w:bCs/>
                <w:color w:val="000000"/>
                <w:spacing w:val="-4"/>
                <w:w w:val="115"/>
                <w:szCs w:val="24"/>
                <w:lang w:val="en-US"/>
              </w:rPr>
              <w:t>Epi</w:t>
            </w:r>
            <w:proofErr w:type="spellEnd"/>
            <w:r w:rsidR="00140ACF">
              <w:rPr>
                <w:rFonts w:eastAsia="Calibri"/>
                <w:bCs/>
                <w:color w:val="000000"/>
                <w:spacing w:val="-4"/>
                <w:w w:val="115"/>
                <w:szCs w:val="24"/>
                <w:lang w:val="en-US"/>
              </w:rPr>
              <w:t>-Data version 4.6,</w:t>
            </w:r>
            <w:r w:rsidR="00140ACF" w:rsidRPr="00140ACF">
              <w:rPr>
                <w:rFonts w:eastAsia="Calibri"/>
                <w:bCs/>
                <w:color w:val="000000"/>
                <w:spacing w:val="-4"/>
                <w:w w:val="115"/>
                <w:szCs w:val="24"/>
                <w:lang w:val="en-US"/>
              </w:rPr>
              <w:t xml:space="preserve"> transferred to SPSS version 25 for analysis. Binary logistic regression analysis was carried out</w:t>
            </w:r>
            <w:r w:rsidR="00140ACF">
              <w:rPr>
                <w:rFonts w:eastAsia="Calibri"/>
                <w:bCs/>
                <w:color w:val="000000"/>
                <w:spacing w:val="-4"/>
                <w:w w:val="115"/>
                <w:szCs w:val="24"/>
                <w:lang w:val="en-US"/>
              </w:rPr>
              <w:t xml:space="preserve"> then</w:t>
            </w:r>
            <w:r w:rsidR="00140ACF" w:rsidRPr="00140ACF">
              <w:rPr>
                <w:rFonts w:eastAsia="Calibri"/>
                <w:bCs/>
                <w:color w:val="000000"/>
                <w:spacing w:val="-4"/>
                <w:w w:val="115"/>
                <w:szCs w:val="24"/>
                <w:lang w:val="en-US"/>
              </w:rPr>
              <w:t xml:space="preserve"> Multiple logistic </w:t>
            </w:r>
            <w:proofErr w:type="gramStart"/>
            <w:r w:rsidR="00140ACF" w:rsidRPr="00140ACF">
              <w:rPr>
                <w:rFonts w:eastAsia="Calibri"/>
                <w:bCs/>
                <w:color w:val="000000"/>
                <w:spacing w:val="-4"/>
                <w:w w:val="115"/>
                <w:szCs w:val="24"/>
                <w:lang w:val="en-US"/>
              </w:rPr>
              <w:t>regression</w:t>
            </w:r>
            <w:proofErr w:type="gramEnd"/>
            <w:r w:rsidR="00140ACF" w:rsidRPr="00140ACF">
              <w:rPr>
                <w:rFonts w:eastAsia="Calibri"/>
                <w:bCs/>
                <w:color w:val="000000"/>
                <w:spacing w:val="-4"/>
                <w:w w:val="115"/>
                <w:szCs w:val="24"/>
                <w:lang w:val="en-US"/>
              </w:rPr>
              <w:t xml:space="preserve"> was done and independent determinants of acute bacterial meningitis mortality were identified at a p-value of 0.05 along with a 95% CI. </w:t>
            </w:r>
            <w:r w:rsidR="00140ACF" w:rsidRPr="00140ACF">
              <w:rPr>
                <w:rFonts w:ascii="Calibri" w:eastAsia="Calibri" w:hAnsi="Calibri"/>
                <w:sz w:val="22"/>
                <w:szCs w:val="22"/>
                <w:lang w:val="en-US"/>
              </w:rPr>
              <w:t xml:space="preserve">Meanwhile, the model fitness of the study was assessed using the </w:t>
            </w:r>
            <w:proofErr w:type="spellStart"/>
            <w:r w:rsidR="00140ACF" w:rsidRPr="00140ACF">
              <w:rPr>
                <w:rFonts w:ascii="Calibri" w:eastAsia="Calibri" w:hAnsi="Calibri"/>
                <w:sz w:val="22"/>
                <w:szCs w:val="22"/>
                <w:lang w:val="en-US"/>
              </w:rPr>
              <w:t>Hosmer</w:t>
            </w:r>
            <w:proofErr w:type="spellEnd"/>
            <w:r w:rsidR="00140ACF" w:rsidRPr="00140ACF">
              <w:rPr>
                <w:rFonts w:ascii="Calibri" w:eastAsia="Calibri" w:hAnsi="Calibri"/>
                <w:sz w:val="22"/>
                <w:szCs w:val="22"/>
                <w:lang w:val="en-US"/>
              </w:rPr>
              <w:t xml:space="preserve"> and </w:t>
            </w:r>
            <w:proofErr w:type="spellStart"/>
            <w:r w:rsidR="00140ACF" w:rsidRPr="00140ACF">
              <w:rPr>
                <w:rFonts w:ascii="Calibri" w:eastAsia="Calibri" w:hAnsi="Calibri"/>
                <w:sz w:val="22"/>
                <w:szCs w:val="22"/>
                <w:lang w:val="en-US"/>
              </w:rPr>
              <w:t>Lemshow</w:t>
            </w:r>
            <w:proofErr w:type="spellEnd"/>
            <w:r w:rsidR="00140ACF" w:rsidRPr="00140ACF">
              <w:rPr>
                <w:rFonts w:ascii="Calibri" w:eastAsia="Calibri" w:hAnsi="Calibri"/>
                <w:sz w:val="22"/>
                <w:szCs w:val="22"/>
                <w:lang w:val="en-US"/>
              </w:rPr>
              <w:t xml:space="preserve"> model fit</w:t>
            </w:r>
            <w:r w:rsidR="00140ACF">
              <w:rPr>
                <w:rFonts w:ascii="Calibri" w:eastAsia="Calibri" w:hAnsi="Calibri"/>
                <w:sz w:val="22"/>
                <w:szCs w:val="22"/>
                <w:lang w:val="en-US"/>
              </w:rPr>
              <w:t>ness test</w:t>
            </w:r>
            <w:r w:rsidR="00140ACF" w:rsidRPr="00140ACF">
              <w:rPr>
                <w:rFonts w:ascii="Calibri" w:eastAsia="Calibri" w:hAnsi="Calibri"/>
                <w:sz w:val="22"/>
                <w:szCs w:val="22"/>
                <w:lang w:val="en-US"/>
              </w:rPr>
              <w:t xml:space="preserve">. </w:t>
            </w:r>
          </w:p>
        </w:tc>
        <w:tc>
          <w:tcPr>
            <w:tcW w:w="1276" w:type="dxa"/>
          </w:tcPr>
          <w:p w:rsidR="00191A23" w:rsidRPr="0022554A" w:rsidRDefault="005D5160" w:rsidP="00191A23">
            <w:pPr>
              <w:tabs>
                <w:tab w:val="left" w:pos="5400"/>
              </w:tabs>
              <w:rPr>
                <w:sz w:val="20"/>
              </w:rPr>
            </w:pPr>
            <w:r>
              <w:rPr>
                <w:sz w:val="20"/>
              </w:rPr>
              <w:t xml:space="preserve">         7</w:t>
            </w:r>
          </w:p>
        </w:tc>
        <w:tc>
          <w:tcPr>
            <w:tcW w:w="3118" w:type="dxa"/>
          </w:tcPr>
          <w:p w:rsidR="00191A23" w:rsidRPr="0022554A" w:rsidRDefault="00191A23" w:rsidP="00191A23">
            <w:pPr>
              <w:tabs>
                <w:tab w:val="left" w:pos="5400"/>
              </w:tabs>
              <w:rPr>
                <w:sz w:val="20"/>
              </w:rPr>
            </w:pPr>
          </w:p>
        </w:tc>
      </w:tr>
      <w:tr w:rsidR="00191A23" w:rsidRPr="0022554A" w:rsidTr="00191A23">
        <w:tc>
          <w:tcPr>
            <w:tcW w:w="14992" w:type="dxa"/>
            <w:gridSpan w:val="5"/>
          </w:tcPr>
          <w:p w:rsidR="00191A23" w:rsidRPr="0022554A" w:rsidRDefault="00191A23" w:rsidP="00191A23">
            <w:pPr>
              <w:pStyle w:val="TableSubHead"/>
              <w:tabs>
                <w:tab w:val="left" w:pos="5400"/>
              </w:tabs>
              <w:rPr>
                <w:sz w:val="20"/>
              </w:rPr>
            </w:pPr>
            <w:r w:rsidRPr="0022554A">
              <w:rPr>
                <w:sz w:val="20"/>
              </w:rPr>
              <w:t>Results</w:t>
            </w:r>
          </w:p>
        </w:tc>
      </w:tr>
      <w:tr w:rsidR="00191A23" w:rsidRPr="0022554A" w:rsidTr="00517788">
        <w:tc>
          <w:tcPr>
            <w:tcW w:w="0" w:type="auto"/>
            <w:vMerge w:val="restart"/>
          </w:tcPr>
          <w:p w:rsidR="00191A23" w:rsidRPr="0022554A" w:rsidRDefault="00191A23" w:rsidP="00191A23">
            <w:pPr>
              <w:tabs>
                <w:tab w:val="left" w:pos="5400"/>
              </w:tabs>
              <w:rPr>
                <w:bCs/>
                <w:sz w:val="20"/>
              </w:rPr>
            </w:pPr>
            <w:bookmarkStart w:id="49" w:name="bold29"/>
            <w:bookmarkStart w:id="50" w:name="italic31"/>
            <w:r w:rsidRPr="0022554A">
              <w:rPr>
                <w:bCs/>
                <w:sz w:val="20"/>
              </w:rPr>
              <w:t>Participants</w:t>
            </w:r>
            <w:bookmarkEnd w:id="49"/>
            <w:bookmarkEnd w:id="50"/>
          </w:p>
        </w:tc>
        <w:tc>
          <w:tcPr>
            <w:tcW w:w="0" w:type="auto"/>
            <w:vMerge w:val="restart"/>
          </w:tcPr>
          <w:p w:rsidR="00191A23" w:rsidRPr="0022554A" w:rsidRDefault="00191A23" w:rsidP="00191A23">
            <w:pPr>
              <w:tabs>
                <w:tab w:val="left" w:pos="5400"/>
              </w:tabs>
              <w:jc w:val="center"/>
              <w:rPr>
                <w:sz w:val="20"/>
              </w:rPr>
            </w:pPr>
            <w:r w:rsidRPr="0022554A">
              <w:rPr>
                <w:sz w:val="20"/>
              </w:rPr>
              <w:t>13</w:t>
            </w:r>
            <w:bookmarkStart w:id="51" w:name="bold30"/>
            <w:r w:rsidRPr="0022554A">
              <w:rPr>
                <w:bCs/>
                <w:sz w:val="20"/>
              </w:rPr>
              <w:t>*</w:t>
            </w:r>
            <w:bookmarkEnd w:id="51"/>
          </w:p>
        </w:tc>
        <w:tc>
          <w:tcPr>
            <w:tcW w:w="8328" w:type="dxa"/>
          </w:tcPr>
          <w:p w:rsidR="00191A23" w:rsidRPr="0022554A" w:rsidRDefault="00191A23" w:rsidP="00276233">
            <w:pPr>
              <w:tabs>
                <w:tab w:val="left" w:pos="5400"/>
              </w:tabs>
              <w:rPr>
                <w:sz w:val="20"/>
              </w:rPr>
            </w:pPr>
            <w:r>
              <w:rPr>
                <w:sz w:val="20"/>
              </w:rPr>
              <w:t xml:space="preserve">(a) </w:t>
            </w:r>
            <w:r w:rsidR="00140ACF" w:rsidRPr="00140ACF">
              <w:rPr>
                <w:rFonts w:eastAsia="Calibri"/>
                <w:szCs w:val="24"/>
                <w:lang w:val="en-US"/>
              </w:rPr>
              <w:t xml:space="preserve">A total of 423 pediatric charts (73 cases and 350 controls) for children admitted to the pediatric ward at WSUCSH from July 1, 2019, to June 30, 2022, with a diagnosis of bacterial meningitis were reviewed during the study period. </w:t>
            </w:r>
          </w:p>
        </w:tc>
        <w:tc>
          <w:tcPr>
            <w:tcW w:w="1276" w:type="dxa"/>
          </w:tcPr>
          <w:p w:rsidR="00191A23" w:rsidRDefault="00191A23" w:rsidP="00191A23">
            <w:pPr>
              <w:tabs>
                <w:tab w:val="left" w:pos="5400"/>
              </w:tabs>
              <w:rPr>
                <w:sz w:val="20"/>
              </w:rPr>
            </w:pPr>
          </w:p>
        </w:tc>
        <w:tc>
          <w:tcPr>
            <w:tcW w:w="3118" w:type="dxa"/>
          </w:tcPr>
          <w:p w:rsidR="00191A23" w:rsidRDefault="00D7149B" w:rsidP="00191A23">
            <w:pPr>
              <w:tabs>
                <w:tab w:val="left" w:pos="5400"/>
              </w:tabs>
              <w:rPr>
                <w:sz w:val="20"/>
              </w:rPr>
            </w:pPr>
            <w:r>
              <w:rPr>
                <w:sz w:val="20"/>
              </w:rPr>
              <w:t>8</w:t>
            </w:r>
          </w:p>
        </w:tc>
      </w:tr>
      <w:tr w:rsidR="00191A23" w:rsidRPr="0022554A" w:rsidTr="00517788">
        <w:tc>
          <w:tcPr>
            <w:tcW w:w="0" w:type="auto"/>
            <w:vMerge/>
          </w:tcPr>
          <w:p w:rsidR="00191A23" w:rsidRPr="0022554A" w:rsidRDefault="00191A23" w:rsidP="00191A23">
            <w:pPr>
              <w:tabs>
                <w:tab w:val="left" w:pos="5400"/>
              </w:tabs>
              <w:rPr>
                <w:bCs/>
                <w:sz w:val="20"/>
              </w:rPr>
            </w:pPr>
            <w:bookmarkStart w:id="52" w:name="bold31" w:colFirst="0" w:colLast="0"/>
            <w:bookmarkStart w:id="53" w:name="italic32" w:colFirst="0" w:colLast="0"/>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r>
              <w:rPr>
                <w:sz w:val="20"/>
              </w:rPr>
              <w:t xml:space="preserve">(b) </w:t>
            </w:r>
            <w:r w:rsidR="00276233" w:rsidRPr="00140ACF">
              <w:rPr>
                <w:rFonts w:eastAsia="Calibri"/>
                <w:szCs w:val="24"/>
                <w:lang w:val="en-US"/>
              </w:rPr>
              <w:t>About 68 patient charts were excluded from the total number of charts reviewed</w:t>
            </w:r>
            <w:r w:rsidR="00276233">
              <w:rPr>
                <w:rFonts w:eastAsia="Calibri"/>
                <w:szCs w:val="24"/>
                <w:lang w:val="en-US"/>
              </w:rPr>
              <w:t xml:space="preserve"> due to incomplete chart, Tuberculosis meningitis, alternative diagnosis, referral and discharge against medical </w:t>
            </w:r>
            <w:proofErr w:type="spellStart"/>
            <w:r w:rsidR="00276233">
              <w:rPr>
                <w:rFonts w:eastAsia="Calibri"/>
                <w:szCs w:val="24"/>
                <w:lang w:val="en-US"/>
              </w:rPr>
              <w:t>adivice</w:t>
            </w:r>
            <w:proofErr w:type="spellEnd"/>
            <w:r w:rsidR="00276233">
              <w:rPr>
                <w:rFonts w:eastAsia="Calibri"/>
                <w:szCs w:val="24"/>
                <w:lang w:val="en-US"/>
              </w:rPr>
              <w:t>, and antibiotic regimen change</w:t>
            </w:r>
          </w:p>
        </w:tc>
        <w:tc>
          <w:tcPr>
            <w:tcW w:w="1276" w:type="dxa"/>
          </w:tcPr>
          <w:p w:rsidR="00191A23" w:rsidRDefault="00191A23" w:rsidP="00191A23">
            <w:pPr>
              <w:tabs>
                <w:tab w:val="left" w:pos="5400"/>
              </w:tabs>
              <w:rPr>
                <w:sz w:val="20"/>
              </w:rPr>
            </w:pPr>
          </w:p>
        </w:tc>
        <w:tc>
          <w:tcPr>
            <w:tcW w:w="3118" w:type="dxa"/>
          </w:tcPr>
          <w:p w:rsidR="00191A23" w:rsidRDefault="00D7149B" w:rsidP="00191A23">
            <w:pPr>
              <w:tabs>
                <w:tab w:val="left" w:pos="5400"/>
              </w:tabs>
              <w:rPr>
                <w:sz w:val="20"/>
              </w:rPr>
            </w:pPr>
            <w:r>
              <w:rPr>
                <w:sz w:val="20"/>
              </w:rPr>
              <w:t>8</w:t>
            </w:r>
          </w:p>
        </w:tc>
      </w:tr>
      <w:tr w:rsidR="00191A23" w:rsidRPr="0022554A" w:rsidTr="00517788">
        <w:tc>
          <w:tcPr>
            <w:tcW w:w="0" w:type="auto"/>
            <w:vMerge/>
          </w:tcPr>
          <w:p w:rsidR="00191A23" w:rsidRPr="0022554A" w:rsidRDefault="00191A23" w:rsidP="00191A23">
            <w:pPr>
              <w:tabs>
                <w:tab w:val="left" w:pos="5400"/>
              </w:tabs>
              <w:rPr>
                <w:bCs/>
                <w:sz w:val="20"/>
              </w:rPr>
            </w:pPr>
            <w:bookmarkStart w:id="54" w:name="bold32" w:colFirst="0" w:colLast="0"/>
            <w:bookmarkStart w:id="55" w:name="italic33" w:colFirst="0" w:colLast="0"/>
            <w:bookmarkEnd w:id="52"/>
            <w:bookmarkEnd w:id="53"/>
          </w:p>
        </w:tc>
        <w:tc>
          <w:tcPr>
            <w:tcW w:w="0" w:type="auto"/>
            <w:vMerge/>
          </w:tcPr>
          <w:p w:rsidR="00191A23" w:rsidRPr="0022554A" w:rsidRDefault="00191A23" w:rsidP="00191A23">
            <w:pPr>
              <w:tabs>
                <w:tab w:val="left" w:pos="5400"/>
              </w:tabs>
              <w:jc w:val="center"/>
              <w:rPr>
                <w:sz w:val="20"/>
              </w:rPr>
            </w:pPr>
          </w:p>
        </w:tc>
        <w:tc>
          <w:tcPr>
            <w:tcW w:w="8328" w:type="dxa"/>
          </w:tcPr>
          <w:p w:rsidR="00191A23" w:rsidRPr="0022554A" w:rsidRDefault="00191A23" w:rsidP="00191A23">
            <w:pPr>
              <w:tabs>
                <w:tab w:val="left" w:pos="5400"/>
              </w:tabs>
              <w:rPr>
                <w:sz w:val="20"/>
              </w:rPr>
            </w:pPr>
            <w:bookmarkStart w:id="56" w:name="OLE_LINK4"/>
            <w:r>
              <w:rPr>
                <w:sz w:val="20"/>
              </w:rPr>
              <w:t xml:space="preserve">(c) </w:t>
            </w:r>
            <w:bookmarkEnd w:id="56"/>
            <w:r w:rsidR="00140ACF">
              <w:rPr>
                <w:sz w:val="20"/>
              </w:rPr>
              <w:t>figure 1</w:t>
            </w:r>
          </w:p>
        </w:tc>
        <w:tc>
          <w:tcPr>
            <w:tcW w:w="1276" w:type="dxa"/>
          </w:tcPr>
          <w:p w:rsidR="00191A23" w:rsidRDefault="00191A23" w:rsidP="00191A23">
            <w:pPr>
              <w:tabs>
                <w:tab w:val="left" w:pos="5400"/>
              </w:tabs>
              <w:rPr>
                <w:sz w:val="20"/>
              </w:rPr>
            </w:pPr>
          </w:p>
        </w:tc>
        <w:tc>
          <w:tcPr>
            <w:tcW w:w="3118" w:type="dxa"/>
          </w:tcPr>
          <w:p w:rsidR="00191A23" w:rsidRDefault="00191A23" w:rsidP="00191A23">
            <w:pPr>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57" w:name="bold33"/>
            <w:bookmarkStart w:id="58" w:name="italic34"/>
            <w:bookmarkEnd w:id="54"/>
            <w:bookmarkEnd w:id="55"/>
            <w:r w:rsidRPr="0022554A">
              <w:rPr>
                <w:bCs/>
                <w:sz w:val="20"/>
              </w:rPr>
              <w:t xml:space="preserve">Descriptive </w:t>
            </w:r>
            <w:bookmarkStart w:id="59" w:name="bold34"/>
            <w:bookmarkStart w:id="60" w:name="italic35"/>
            <w:bookmarkEnd w:id="57"/>
            <w:bookmarkEnd w:id="58"/>
            <w:r w:rsidRPr="0022554A">
              <w:rPr>
                <w:bCs/>
                <w:sz w:val="20"/>
              </w:rPr>
              <w:t>data</w:t>
            </w:r>
            <w:bookmarkEnd w:id="59"/>
            <w:bookmarkEnd w:id="60"/>
          </w:p>
        </w:tc>
        <w:tc>
          <w:tcPr>
            <w:tcW w:w="0" w:type="auto"/>
          </w:tcPr>
          <w:p w:rsidR="00191A23" w:rsidRPr="0022554A" w:rsidRDefault="00191A23" w:rsidP="00191A23">
            <w:pPr>
              <w:tabs>
                <w:tab w:val="left" w:pos="5400"/>
              </w:tabs>
              <w:jc w:val="center"/>
              <w:rPr>
                <w:sz w:val="20"/>
              </w:rPr>
            </w:pPr>
            <w:r w:rsidRPr="0022554A">
              <w:rPr>
                <w:sz w:val="20"/>
              </w:rPr>
              <w:t>14</w:t>
            </w:r>
            <w:bookmarkStart w:id="61" w:name="bold35"/>
            <w:r w:rsidRPr="0022554A">
              <w:rPr>
                <w:bCs/>
                <w:sz w:val="20"/>
              </w:rPr>
              <w:t>*</w:t>
            </w:r>
            <w:bookmarkEnd w:id="61"/>
          </w:p>
        </w:tc>
        <w:tc>
          <w:tcPr>
            <w:tcW w:w="8328" w:type="dxa"/>
          </w:tcPr>
          <w:p w:rsidR="00191A23" w:rsidRPr="0022554A" w:rsidRDefault="00191A23" w:rsidP="00191A23">
            <w:pPr>
              <w:tabs>
                <w:tab w:val="left" w:pos="5400"/>
              </w:tabs>
              <w:rPr>
                <w:sz w:val="20"/>
              </w:rPr>
            </w:pPr>
            <w:r>
              <w:rPr>
                <w:sz w:val="20"/>
              </w:rPr>
              <w:t xml:space="preserve">(a) </w:t>
            </w:r>
            <w:r w:rsidR="00276233" w:rsidRPr="00276233">
              <w:rPr>
                <w:bCs/>
                <w:szCs w:val="24"/>
                <w:lang w:val="en-US"/>
              </w:rPr>
              <w:t xml:space="preserve">Among 355(71 cases and 284 controls) charts enrolled in the study; 45 (63.4%) cases and 162 (59.5%) of the controls were males.  </w:t>
            </w:r>
          </w:p>
        </w:tc>
        <w:tc>
          <w:tcPr>
            <w:tcW w:w="1276" w:type="dxa"/>
          </w:tcPr>
          <w:p w:rsidR="00191A23" w:rsidRDefault="00191A23" w:rsidP="00191A23">
            <w:pPr>
              <w:tabs>
                <w:tab w:val="left" w:pos="5400"/>
              </w:tabs>
              <w:rPr>
                <w:sz w:val="20"/>
              </w:rPr>
            </w:pPr>
          </w:p>
        </w:tc>
        <w:tc>
          <w:tcPr>
            <w:tcW w:w="3118" w:type="dxa"/>
          </w:tcPr>
          <w:p w:rsidR="00191A23" w:rsidRDefault="00D7149B" w:rsidP="00191A23">
            <w:pPr>
              <w:tabs>
                <w:tab w:val="left" w:pos="5400"/>
              </w:tabs>
              <w:rPr>
                <w:sz w:val="20"/>
              </w:rPr>
            </w:pPr>
            <w:r>
              <w:rPr>
                <w:sz w:val="20"/>
              </w:rPr>
              <w:t>8</w:t>
            </w:r>
          </w:p>
        </w:tc>
      </w:tr>
      <w:tr w:rsidR="00191A23" w:rsidRPr="0022554A" w:rsidTr="00517788">
        <w:trPr>
          <w:trHeight w:val="294"/>
        </w:trPr>
        <w:tc>
          <w:tcPr>
            <w:tcW w:w="0" w:type="auto"/>
          </w:tcPr>
          <w:p w:rsidR="00191A23" w:rsidRPr="0022554A" w:rsidRDefault="00191A23" w:rsidP="00191A23">
            <w:pPr>
              <w:tabs>
                <w:tab w:val="left" w:pos="5400"/>
              </w:tabs>
              <w:rPr>
                <w:bCs/>
                <w:sz w:val="20"/>
              </w:rPr>
            </w:pPr>
            <w:bookmarkStart w:id="62" w:name="bold38" w:colFirst="0" w:colLast="0"/>
            <w:bookmarkStart w:id="63" w:name="italic38" w:colFirst="0" w:colLast="0"/>
          </w:p>
        </w:tc>
        <w:tc>
          <w:tcPr>
            <w:tcW w:w="0" w:type="auto"/>
          </w:tcPr>
          <w:p w:rsidR="00191A23" w:rsidRPr="0022554A" w:rsidRDefault="00191A23" w:rsidP="00191A23">
            <w:pPr>
              <w:tabs>
                <w:tab w:val="left" w:pos="5400"/>
              </w:tabs>
              <w:jc w:val="center"/>
              <w:rPr>
                <w:sz w:val="20"/>
              </w:rPr>
            </w:pPr>
          </w:p>
        </w:tc>
        <w:tc>
          <w:tcPr>
            <w:tcW w:w="8328" w:type="dxa"/>
          </w:tcPr>
          <w:p w:rsidR="00191A23" w:rsidRPr="0022554A" w:rsidRDefault="00D7149B" w:rsidP="00276233">
            <w:pPr>
              <w:tabs>
                <w:tab w:val="left" w:pos="5400"/>
              </w:tabs>
              <w:rPr>
                <w:i/>
                <w:sz w:val="20"/>
              </w:rPr>
            </w:pPr>
            <w:r>
              <w:rPr>
                <w:i/>
                <w:sz w:val="20"/>
              </w:rPr>
              <w:t>A</w:t>
            </w:r>
            <w:r w:rsidR="00276233">
              <w:rPr>
                <w:sz w:val="20"/>
              </w:rPr>
              <w:t>mong 355 participants 71 were died and 284 were discharged alive</w:t>
            </w:r>
          </w:p>
        </w:tc>
        <w:tc>
          <w:tcPr>
            <w:tcW w:w="1276" w:type="dxa"/>
          </w:tcPr>
          <w:p w:rsidR="00191A23" w:rsidRPr="0022554A" w:rsidRDefault="00191A23" w:rsidP="00191A23">
            <w:pPr>
              <w:tabs>
                <w:tab w:val="left" w:pos="5400"/>
              </w:tabs>
              <w:rPr>
                <w:i/>
                <w:sz w:val="20"/>
              </w:rPr>
            </w:pPr>
          </w:p>
        </w:tc>
        <w:tc>
          <w:tcPr>
            <w:tcW w:w="3118" w:type="dxa"/>
          </w:tcPr>
          <w:p w:rsidR="00191A23" w:rsidRPr="0022554A" w:rsidRDefault="00191A23" w:rsidP="00191A23">
            <w:pPr>
              <w:tabs>
                <w:tab w:val="left" w:pos="5400"/>
              </w:tabs>
              <w:rPr>
                <w:i/>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64" w:name="italic40" w:colFirst="0" w:colLast="0"/>
            <w:bookmarkStart w:id="65" w:name="bold41" w:colFirst="0" w:colLast="0"/>
            <w:bookmarkEnd w:id="62"/>
            <w:bookmarkEnd w:id="63"/>
            <w:r w:rsidRPr="0022554A">
              <w:rPr>
                <w:bCs/>
                <w:sz w:val="20"/>
              </w:rPr>
              <w:t>Main results</w:t>
            </w:r>
          </w:p>
        </w:tc>
        <w:tc>
          <w:tcPr>
            <w:tcW w:w="0" w:type="auto"/>
          </w:tcPr>
          <w:p w:rsidR="00191A23" w:rsidRPr="0022554A" w:rsidRDefault="00191A23" w:rsidP="00191A23">
            <w:pPr>
              <w:tabs>
                <w:tab w:val="left" w:pos="5400"/>
              </w:tabs>
              <w:jc w:val="center"/>
              <w:rPr>
                <w:sz w:val="20"/>
              </w:rPr>
            </w:pPr>
            <w:r w:rsidRPr="0022554A">
              <w:rPr>
                <w:sz w:val="20"/>
              </w:rPr>
              <w:t>16</w:t>
            </w:r>
          </w:p>
        </w:tc>
        <w:tc>
          <w:tcPr>
            <w:tcW w:w="8328" w:type="dxa"/>
          </w:tcPr>
          <w:p w:rsidR="00191A23" w:rsidRPr="006149D3" w:rsidRDefault="00D7149B" w:rsidP="00191A23">
            <w:pPr>
              <w:tabs>
                <w:tab w:val="left" w:pos="5400"/>
              </w:tabs>
              <w:rPr>
                <w:sz w:val="20"/>
              </w:rPr>
            </w:pPr>
            <w:r>
              <w:rPr>
                <w:sz w:val="20"/>
              </w:rPr>
              <w:t>T</w:t>
            </w:r>
            <w:r w:rsidRPr="00D7149B">
              <w:rPr>
                <w:rFonts w:eastAsia="Calibri"/>
                <w:szCs w:val="24"/>
                <w:lang w:val="en-US"/>
              </w:rPr>
              <w:t>he season of admission, the pediatric age, the size of the family, delay in presentation, clinical features such as loss of consciousness, seizures, and increased intracranial pressure, as well as comorbidity, malnutrition, and initial antibiotic change, were found to be determinants of an increased risk of acute bacterial mortality.</w:t>
            </w:r>
          </w:p>
        </w:tc>
        <w:tc>
          <w:tcPr>
            <w:tcW w:w="1276" w:type="dxa"/>
          </w:tcPr>
          <w:p w:rsidR="00191A23" w:rsidRPr="0022554A" w:rsidRDefault="00191A23" w:rsidP="00191A23">
            <w:pPr>
              <w:tabs>
                <w:tab w:val="left" w:pos="5400"/>
              </w:tabs>
              <w:rPr>
                <w:sz w:val="20"/>
              </w:rPr>
            </w:pPr>
          </w:p>
        </w:tc>
        <w:tc>
          <w:tcPr>
            <w:tcW w:w="3118" w:type="dxa"/>
          </w:tcPr>
          <w:p w:rsidR="00191A23" w:rsidRPr="0022554A" w:rsidRDefault="00D7149B" w:rsidP="00191A23">
            <w:pPr>
              <w:tabs>
                <w:tab w:val="left" w:pos="5400"/>
              </w:tabs>
              <w:rPr>
                <w:sz w:val="20"/>
              </w:rPr>
            </w:pPr>
            <w:r>
              <w:rPr>
                <w:sz w:val="20"/>
              </w:rPr>
              <w:t>10-11</w:t>
            </w:r>
          </w:p>
        </w:tc>
      </w:tr>
    </w:tbl>
    <w:p w:rsidR="00191A23" w:rsidRDefault="00191A23">
      <w:bookmarkStart w:id="66" w:name="italic43"/>
      <w:bookmarkStart w:id="67" w:name="bold44"/>
      <w:bookmarkEnd w:id="64"/>
      <w:bookmarkEnd w:id="65"/>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322"/>
        <w:gridCol w:w="421"/>
        <w:gridCol w:w="8799"/>
        <w:gridCol w:w="1281"/>
        <w:gridCol w:w="3169"/>
      </w:tblGrid>
      <w:tr w:rsidR="00976EE1" w:rsidRPr="0022554A" w:rsidTr="00191A23">
        <w:tc>
          <w:tcPr>
            <w:tcW w:w="14992" w:type="dxa"/>
            <w:gridSpan w:val="5"/>
          </w:tcPr>
          <w:p w:rsidR="00976EE1" w:rsidRPr="0022554A" w:rsidRDefault="00976EE1" w:rsidP="00191A23">
            <w:pPr>
              <w:pStyle w:val="TableSubHead"/>
              <w:tabs>
                <w:tab w:val="left" w:pos="5400"/>
              </w:tabs>
              <w:rPr>
                <w:sz w:val="20"/>
              </w:rPr>
            </w:pPr>
            <w:bookmarkStart w:id="68" w:name="italic44"/>
            <w:bookmarkStart w:id="69" w:name="bold45"/>
            <w:bookmarkEnd w:id="66"/>
            <w:bookmarkEnd w:id="67"/>
            <w:r w:rsidRPr="0022554A">
              <w:rPr>
                <w:sz w:val="20"/>
              </w:rPr>
              <w:lastRenderedPageBreak/>
              <w:t>Discussion</w:t>
            </w:r>
            <w:bookmarkEnd w:id="68"/>
            <w:bookmarkEnd w:id="69"/>
          </w:p>
        </w:tc>
      </w:tr>
      <w:tr w:rsidR="00191A23" w:rsidRPr="0022554A" w:rsidTr="00517788">
        <w:tc>
          <w:tcPr>
            <w:tcW w:w="0" w:type="auto"/>
          </w:tcPr>
          <w:p w:rsidR="00191A23" w:rsidRPr="0022554A" w:rsidRDefault="00191A23" w:rsidP="00191A23">
            <w:pPr>
              <w:tabs>
                <w:tab w:val="left" w:pos="5400"/>
              </w:tabs>
              <w:rPr>
                <w:bCs/>
                <w:sz w:val="20"/>
              </w:rPr>
            </w:pPr>
            <w:bookmarkStart w:id="70" w:name="italic45" w:colFirst="0" w:colLast="0"/>
            <w:bookmarkStart w:id="71" w:name="bold46" w:colFirst="0" w:colLast="0"/>
            <w:r w:rsidRPr="0022554A">
              <w:rPr>
                <w:bCs/>
                <w:sz w:val="20"/>
              </w:rPr>
              <w:t>Key results</w:t>
            </w:r>
          </w:p>
        </w:tc>
        <w:tc>
          <w:tcPr>
            <w:tcW w:w="0" w:type="auto"/>
          </w:tcPr>
          <w:p w:rsidR="00191A23" w:rsidRPr="0022554A" w:rsidRDefault="00191A23" w:rsidP="00191A23">
            <w:pPr>
              <w:tabs>
                <w:tab w:val="left" w:pos="5400"/>
              </w:tabs>
              <w:jc w:val="center"/>
              <w:rPr>
                <w:sz w:val="20"/>
              </w:rPr>
            </w:pPr>
            <w:r w:rsidRPr="0022554A">
              <w:rPr>
                <w:sz w:val="20"/>
              </w:rPr>
              <w:t>18</w:t>
            </w:r>
          </w:p>
        </w:tc>
        <w:tc>
          <w:tcPr>
            <w:tcW w:w="8687" w:type="dxa"/>
          </w:tcPr>
          <w:p w:rsidR="00191A23" w:rsidRPr="0022554A" w:rsidRDefault="00D7149B" w:rsidP="00191A23">
            <w:pPr>
              <w:tabs>
                <w:tab w:val="left" w:pos="5400"/>
              </w:tabs>
              <w:rPr>
                <w:sz w:val="20"/>
              </w:rPr>
            </w:pPr>
            <w:r>
              <w:rPr>
                <w:sz w:val="20"/>
              </w:rPr>
              <w:t xml:space="preserve">Discussion </w:t>
            </w:r>
          </w:p>
        </w:tc>
        <w:tc>
          <w:tcPr>
            <w:tcW w:w="1265" w:type="dxa"/>
          </w:tcPr>
          <w:p w:rsidR="00191A23" w:rsidRPr="0022554A" w:rsidRDefault="00191A23" w:rsidP="00191A23">
            <w:pPr>
              <w:tabs>
                <w:tab w:val="left" w:pos="5400"/>
              </w:tabs>
              <w:rPr>
                <w:sz w:val="20"/>
              </w:rPr>
            </w:pPr>
          </w:p>
        </w:tc>
        <w:tc>
          <w:tcPr>
            <w:tcW w:w="3129" w:type="dxa"/>
          </w:tcPr>
          <w:p w:rsidR="00191A23" w:rsidRPr="0022554A" w:rsidRDefault="00D7149B" w:rsidP="00191A23">
            <w:pPr>
              <w:tabs>
                <w:tab w:val="left" w:pos="5400"/>
              </w:tabs>
              <w:rPr>
                <w:sz w:val="20"/>
              </w:rPr>
            </w:pPr>
            <w:r>
              <w:rPr>
                <w:sz w:val="20"/>
              </w:rPr>
              <w:t>11</w:t>
            </w:r>
          </w:p>
        </w:tc>
      </w:tr>
      <w:tr w:rsidR="00191A23" w:rsidRPr="0022554A" w:rsidTr="00517788">
        <w:tc>
          <w:tcPr>
            <w:tcW w:w="0" w:type="auto"/>
          </w:tcPr>
          <w:p w:rsidR="00191A23" w:rsidRPr="0022554A" w:rsidRDefault="00191A23" w:rsidP="00191A23">
            <w:pPr>
              <w:tabs>
                <w:tab w:val="left" w:pos="5400"/>
              </w:tabs>
              <w:rPr>
                <w:bCs/>
                <w:sz w:val="20"/>
              </w:rPr>
            </w:pPr>
            <w:bookmarkStart w:id="72" w:name="italic46" w:colFirst="0" w:colLast="0"/>
            <w:bookmarkStart w:id="73" w:name="bold47" w:colFirst="0" w:colLast="0"/>
            <w:bookmarkEnd w:id="70"/>
            <w:bookmarkEnd w:id="71"/>
            <w:r w:rsidRPr="0022554A">
              <w:rPr>
                <w:bCs/>
                <w:sz w:val="20"/>
              </w:rPr>
              <w:t>Limitations</w:t>
            </w:r>
          </w:p>
        </w:tc>
        <w:tc>
          <w:tcPr>
            <w:tcW w:w="0" w:type="auto"/>
          </w:tcPr>
          <w:p w:rsidR="00191A23" w:rsidRPr="0022554A" w:rsidRDefault="00191A23" w:rsidP="00191A23">
            <w:pPr>
              <w:tabs>
                <w:tab w:val="left" w:pos="5400"/>
              </w:tabs>
              <w:jc w:val="center"/>
              <w:rPr>
                <w:sz w:val="20"/>
              </w:rPr>
            </w:pPr>
            <w:r w:rsidRPr="0022554A">
              <w:rPr>
                <w:sz w:val="20"/>
              </w:rPr>
              <w:t>19</w:t>
            </w:r>
          </w:p>
        </w:tc>
        <w:tc>
          <w:tcPr>
            <w:tcW w:w="8687" w:type="dxa"/>
          </w:tcPr>
          <w:p w:rsidR="00191A23" w:rsidRPr="0022554A" w:rsidRDefault="00191A23" w:rsidP="00D7149B">
            <w:pPr>
              <w:tabs>
                <w:tab w:val="left" w:pos="5400"/>
              </w:tabs>
              <w:rPr>
                <w:sz w:val="20"/>
              </w:rPr>
            </w:pPr>
            <w:r w:rsidRPr="0022554A">
              <w:rPr>
                <w:sz w:val="20"/>
              </w:rPr>
              <w:t>limitations of the study</w:t>
            </w:r>
          </w:p>
        </w:tc>
        <w:tc>
          <w:tcPr>
            <w:tcW w:w="1265" w:type="dxa"/>
          </w:tcPr>
          <w:p w:rsidR="00191A23" w:rsidRPr="0022554A" w:rsidRDefault="00191A23" w:rsidP="00191A23">
            <w:pPr>
              <w:tabs>
                <w:tab w:val="left" w:pos="5400"/>
              </w:tabs>
              <w:rPr>
                <w:sz w:val="20"/>
              </w:rPr>
            </w:pPr>
          </w:p>
        </w:tc>
        <w:tc>
          <w:tcPr>
            <w:tcW w:w="3129" w:type="dxa"/>
          </w:tcPr>
          <w:p w:rsidR="00191A23" w:rsidRPr="0022554A" w:rsidRDefault="00D7149B" w:rsidP="00191A23">
            <w:pPr>
              <w:tabs>
                <w:tab w:val="left" w:pos="5400"/>
              </w:tabs>
              <w:rPr>
                <w:sz w:val="20"/>
              </w:rPr>
            </w:pPr>
            <w:r>
              <w:rPr>
                <w:sz w:val="20"/>
              </w:rPr>
              <w:t>14</w:t>
            </w:r>
          </w:p>
        </w:tc>
      </w:tr>
      <w:tr w:rsidR="00191A23" w:rsidRPr="0022554A" w:rsidTr="00517788">
        <w:tc>
          <w:tcPr>
            <w:tcW w:w="0" w:type="auto"/>
          </w:tcPr>
          <w:p w:rsidR="00191A23" w:rsidRPr="0022554A" w:rsidRDefault="00191A23" w:rsidP="00191A23">
            <w:pPr>
              <w:tabs>
                <w:tab w:val="left" w:pos="5400"/>
              </w:tabs>
              <w:rPr>
                <w:bCs/>
                <w:sz w:val="20"/>
              </w:rPr>
            </w:pPr>
            <w:bookmarkStart w:id="74" w:name="italic47" w:colFirst="0" w:colLast="0"/>
            <w:bookmarkStart w:id="75" w:name="bold48" w:colFirst="0" w:colLast="0"/>
            <w:bookmarkEnd w:id="72"/>
            <w:bookmarkEnd w:id="73"/>
            <w:r w:rsidRPr="0022554A">
              <w:rPr>
                <w:bCs/>
                <w:sz w:val="20"/>
              </w:rPr>
              <w:t>Interpretation</w:t>
            </w:r>
          </w:p>
        </w:tc>
        <w:tc>
          <w:tcPr>
            <w:tcW w:w="0" w:type="auto"/>
          </w:tcPr>
          <w:p w:rsidR="00191A23" w:rsidRPr="0022554A" w:rsidRDefault="00191A23" w:rsidP="00191A23">
            <w:pPr>
              <w:tabs>
                <w:tab w:val="left" w:pos="5400"/>
              </w:tabs>
              <w:jc w:val="center"/>
              <w:rPr>
                <w:sz w:val="20"/>
              </w:rPr>
            </w:pPr>
            <w:r w:rsidRPr="0022554A">
              <w:rPr>
                <w:sz w:val="20"/>
              </w:rPr>
              <w:t>20</w:t>
            </w:r>
          </w:p>
        </w:tc>
        <w:tc>
          <w:tcPr>
            <w:tcW w:w="8687" w:type="dxa"/>
          </w:tcPr>
          <w:p w:rsidR="00191A23" w:rsidRPr="00D7149B" w:rsidRDefault="00D7149B" w:rsidP="00D7149B">
            <w:pPr>
              <w:spacing w:line="480" w:lineRule="auto"/>
              <w:jc w:val="both"/>
              <w:rPr>
                <w:rFonts w:eastAsia="Calibri"/>
                <w:szCs w:val="24"/>
                <w:lang w:val="en-US"/>
              </w:rPr>
            </w:pPr>
            <w:r w:rsidRPr="00D7149B">
              <w:rPr>
                <w:rFonts w:eastAsia="Calibri"/>
                <w:szCs w:val="24"/>
                <w:lang w:val="en-US"/>
              </w:rPr>
              <w:t xml:space="preserve">According to this facility based an unmatched case-control study, the age of the child, the season of pediatric admission, family size, initial antibiotic change, </w:t>
            </w:r>
            <w:proofErr w:type="gramStart"/>
            <w:r w:rsidRPr="00D7149B">
              <w:rPr>
                <w:rFonts w:eastAsia="Calibri"/>
                <w:szCs w:val="24"/>
                <w:lang w:val="en-US"/>
              </w:rPr>
              <w:t>clinical</w:t>
            </w:r>
            <w:proofErr w:type="gramEnd"/>
            <w:r w:rsidRPr="00D7149B">
              <w:rPr>
                <w:rFonts w:eastAsia="Calibri"/>
                <w:szCs w:val="24"/>
                <w:lang w:val="en-US"/>
              </w:rPr>
              <w:t xml:space="preserve"> features at presentations like loss of consciousness, abnormal body movement, increased intracranial pressure, malnutrition, vaccination and the presence of more than one comorbidity were the major determinants of mortality in this study setup.</w:t>
            </w:r>
          </w:p>
        </w:tc>
        <w:tc>
          <w:tcPr>
            <w:tcW w:w="1265" w:type="dxa"/>
          </w:tcPr>
          <w:p w:rsidR="00191A23" w:rsidRPr="0022554A" w:rsidRDefault="00191A23" w:rsidP="00191A23">
            <w:pPr>
              <w:tabs>
                <w:tab w:val="left" w:pos="5400"/>
              </w:tabs>
              <w:rPr>
                <w:sz w:val="20"/>
              </w:rPr>
            </w:pPr>
          </w:p>
        </w:tc>
        <w:tc>
          <w:tcPr>
            <w:tcW w:w="3129" w:type="dxa"/>
          </w:tcPr>
          <w:p w:rsidR="00191A23" w:rsidRPr="0022554A" w:rsidRDefault="00D7149B" w:rsidP="00191A23">
            <w:pPr>
              <w:tabs>
                <w:tab w:val="left" w:pos="5400"/>
              </w:tabs>
              <w:rPr>
                <w:sz w:val="20"/>
              </w:rPr>
            </w:pPr>
            <w:r>
              <w:rPr>
                <w:sz w:val="20"/>
              </w:rPr>
              <w:t>11-13</w:t>
            </w:r>
          </w:p>
        </w:tc>
      </w:tr>
      <w:tr w:rsidR="00191A23" w:rsidRPr="0022554A" w:rsidTr="00517788">
        <w:tc>
          <w:tcPr>
            <w:tcW w:w="1911" w:type="dxa"/>
            <w:gridSpan w:val="2"/>
          </w:tcPr>
          <w:p w:rsidR="00191A23" w:rsidRPr="0022554A" w:rsidRDefault="00191A23" w:rsidP="00191A23">
            <w:pPr>
              <w:pStyle w:val="TableSubHead"/>
              <w:tabs>
                <w:tab w:val="left" w:pos="5400"/>
              </w:tabs>
              <w:rPr>
                <w:sz w:val="20"/>
              </w:rPr>
            </w:pPr>
            <w:bookmarkStart w:id="76" w:name="italic49"/>
            <w:bookmarkStart w:id="77" w:name="bold50"/>
            <w:bookmarkEnd w:id="74"/>
            <w:bookmarkEnd w:id="75"/>
            <w:r w:rsidRPr="0022554A">
              <w:rPr>
                <w:sz w:val="20"/>
              </w:rPr>
              <w:t>Other information</w:t>
            </w:r>
          </w:p>
        </w:tc>
        <w:bookmarkEnd w:id="76"/>
        <w:bookmarkEnd w:id="77"/>
        <w:tc>
          <w:tcPr>
            <w:tcW w:w="13081" w:type="dxa"/>
            <w:gridSpan w:val="3"/>
          </w:tcPr>
          <w:p w:rsidR="00191A23" w:rsidRPr="0022554A" w:rsidRDefault="00191A23" w:rsidP="00191A23">
            <w:pPr>
              <w:pStyle w:val="TableSubHead"/>
              <w:tabs>
                <w:tab w:val="left" w:pos="5400"/>
              </w:tabs>
              <w:rPr>
                <w:sz w:val="20"/>
              </w:rPr>
            </w:pPr>
          </w:p>
        </w:tc>
      </w:tr>
      <w:tr w:rsidR="00191A23" w:rsidRPr="0022554A" w:rsidTr="00517788">
        <w:tc>
          <w:tcPr>
            <w:tcW w:w="0" w:type="auto"/>
          </w:tcPr>
          <w:p w:rsidR="00191A23" w:rsidRPr="0022554A" w:rsidRDefault="00191A23" w:rsidP="00191A23">
            <w:pPr>
              <w:tabs>
                <w:tab w:val="left" w:pos="5400"/>
              </w:tabs>
              <w:rPr>
                <w:bCs/>
                <w:sz w:val="20"/>
              </w:rPr>
            </w:pPr>
            <w:bookmarkStart w:id="78" w:name="italic50" w:colFirst="0" w:colLast="0"/>
            <w:bookmarkStart w:id="79" w:name="bold51" w:colFirst="0" w:colLast="0"/>
            <w:r w:rsidRPr="0022554A">
              <w:rPr>
                <w:bCs/>
                <w:sz w:val="20"/>
              </w:rPr>
              <w:t>Funding</w:t>
            </w:r>
          </w:p>
        </w:tc>
        <w:tc>
          <w:tcPr>
            <w:tcW w:w="0" w:type="auto"/>
          </w:tcPr>
          <w:p w:rsidR="00191A23" w:rsidRPr="0022554A" w:rsidRDefault="00191A23" w:rsidP="00191A23">
            <w:pPr>
              <w:tabs>
                <w:tab w:val="left" w:pos="5400"/>
              </w:tabs>
              <w:jc w:val="center"/>
              <w:rPr>
                <w:sz w:val="20"/>
              </w:rPr>
            </w:pPr>
            <w:r w:rsidRPr="0022554A">
              <w:rPr>
                <w:sz w:val="20"/>
              </w:rPr>
              <w:t>22</w:t>
            </w:r>
          </w:p>
        </w:tc>
        <w:tc>
          <w:tcPr>
            <w:tcW w:w="8687" w:type="dxa"/>
          </w:tcPr>
          <w:p w:rsidR="00191A23" w:rsidRPr="0022554A" w:rsidRDefault="00D7149B" w:rsidP="00191A23">
            <w:pPr>
              <w:tabs>
                <w:tab w:val="left" w:pos="5400"/>
              </w:tabs>
              <w:rPr>
                <w:sz w:val="20"/>
              </w:rPr>
            </w:pPr>
            <w:r>
              <w:rPr>
                <w:sz w:val="20"/>
              </w:rPr>
              <w:t>Not available</w:t>
            </w:r>
          </w:p>
        </w:tc>
        <w:tc>
          <w:tcPr>
            <w:tcW w:w="1265" w:type="dxa"/>
          </w:tcPr>
          <w:p w:rsidR="00191A23" w:rsidRPr="0022554A" w:rsidRDefault="00191A23" w:rsidP="00191A23">
            <w:pPr>
              <w:tabs>
                <w:tab w:val="left" w:pos="5400"/>
              </w:tabs>
              <w:rPr>
                <w:sz w:val="20"/>
              </w:rPr>
            </w:pPr>
          </w:p>
        </w:tc>
        <w:tc>
          <w:tcPr>
            <w:tcW w:w="3129" w:type="dxa"/>
          </w:tcPr>
          <w:p w:rsidR="00191A23" w:rsidRPr="0022554A" w:rsidRDefault="00D7149B" w:rsidP="00191A23">
            <w:pPr>
              <w:tabs>
                <w:tab w:val="left" w:pos="5400"/>
              </w:tabs>
              <w:rPr>
                <w:sz w:val="20"/>
              </w:rPr>
            </w:pPr>
            <w:r>
              <w:rPr>
                <w:sz w:val="20"/>
              </w:rPr>
              <w:t>15</w:t>
            </w:r>
          </w:p>
        </w:tc>
      </w:tr>
    </w:tbl>
    <w:p w:rsidR="002602FB" w:rsidRDefault="002602FB" w:rsidP="0022554A">
      <w:pPr>
        <w:pStyle w:val="TableNote"/>
        <w:tabs>
          <w:tab w:val="left" w:pos="5400"/>
        </w:tabs>
        <w:rPr>
          <w:bCs/>
          <w:sz w:val="20"/>
        </w:rPr>
      </w:pPr>
      <w:bookmarkStart w:id="80" w:name="_GoBack"/>
      <w:bookmarkEnd w:id="78"/>
      <w:bookmarkEnd w:id="79"/>
      <w:bookmarkEnd w:id="80"/>
    </w:p>
    <w:sectPr w:rsidR="002602FB" w:rsidSect="00191A23">
      <w:footerReference w:type="even" r:id="rId8"/>
      <w:footerReference w:type="default" r:id="rId9"/>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F40" w:rsidRDefault="00C83F40">
      <w:r>
        <w:separator/>
      </w:r>
    </w:p>
  </w:endnote>
  <w:endnote w:type="continuationSeparator" w:id="0">
    <w:p w:rsidR="00C83F40" w:rsidRDefault="00C83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13C96" w:rsidRDefault="00A13C96"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F1278">
      <w:rPr>
        <w:rStyle w:val="PageNumber"/>
        <w:noProof/>
      </w:rPr>
      <w:t>4</w:t>
    </w:r>
    <w:r>
      <w:rPr>
        <w:rStyle w:val="PageNumber"/>
      </w:rPr>
      <w:fldChar w:fldCharType="end"/>
    </w:r>
  </w:p>
  <w:p w:rsidR="00A13C96" w:rsidRDefault="00A13C96"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F40" w:rsidRDefault="00C83F40">
      <w:r>
        <w:separator/>
      </w:r>
    </w:p>
  </w:footnote>
  <w:footnote w:type="continuationSeparator" w:id="0">
    <w:p w:rsidR="00C83F40" w:rsidRDefault="00C83F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40ACF"/>
    <w:rsid w:val="00191A23"/>
    <w:rsid w:val="001A495C"/>
    <w:rsid w:val="001A75E9"/>
    <w:rsid w:val="001E02AD"/>
    <w:rsid w:val="0021265E"/>
    <w:rsid w:val="00215E03"/>
    <w:rsid w:val="00224268"/>
    <w:rsid w:val="0022554A"/>
    <w:rsid w:val="00226A29"/>
    <w:rsid w:val="002552FD"/>
    <w:rsid w:val="002602FB"/>
    <w:rsid w:val="00276233"/>
    <w:rsid w:val="0029155F"/>
    <w:rsid w:val="002B385C"/>
    <w:rsid w:val="002C731D"/>
    <w:rsid w:val="002D06D0"/>
    <w:rsid w:val="002D1ABE"/>
    <w:rsid w:val="002E4038"/>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D5160"/>
    <w:rsid w:val="005E7244"/>
    <w:rsid w:val="005F254A"/>
    <w:rsid w:val="006149D3"/>
    <w:rsid w:val="0065657F"/>
    <w:rsid w:val="00666336"/>
    <w:rsid w:val="00683E42"/>
    <w:rsid w:val="006A2F18"/>
    <w:rsid w:val="006A5DD9"/>
    <w:rsid w:val="006B2915"/>
    <w:rsid w:val="006B56D7"/>
    <w:rsid w:val="006C0B63"/>
    <w:rsid w:val="006C7601"/>
    <w:rsid w:val="006D16AA"/>
    <w:rsid w:val="006D72C8"/>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449B"/>
    <w:rsid w:val="009872CC"/>
    <w:rsid w:val="009B10F1"/>
    <w:rsid w:val="009B368D"/>
    <w:rsid w:val="009C24D4"/>
    <w:rsid w:val="009E0429"/>
    <w:rsid w:val="009F5211"/>
    <w:rsid w:val="00A13C96"/>
    <w:rsid w:val="00A42352"/>
    <w:rsid w:val="00A527E4"/>
    <w:rsid w:val="00A5640D"/>
    <w:rsid w:val="00A67A12"/>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BF1278"/>
    <w:rsid w:val="00C83F40"/>
    <w:rsid w:val="00CA489B"/>
    <w:rsid w:val="00CB6CC8"/>
    <w:rsid w:val="00CC4C93"/>
    <w:rsid w:val="00D120D2"/>
    <w:rsid w:val="00D20D7C"/>
    <w:rsid w:val="00D26FCA"/>
    <w:rsid w:val="00D6407C"/>
    <w:rsid w:val="00D7149B"/>
    <w:rsid w:val="00D87AF7"/>
    <w:rsid w:val="00DA120C"/>
    <w:rsid w:val="00DC4BEF"/>
    <w:rsid w:val="00E10628"/>
    <w:rsid w:val="00E144CD"/>
    <w:rsid w:val="00E2292B"/>
    <w:rsid w:val="00E341E9"/>
    <w:rsid w:val="00EA6E28"/>
    <w:rsid w:val="00F0752A"/>
    <w:rsid w:val="00F22D4F"/>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54</TotalTime>
  <Pages>4</Pages>
  <Words>734</Words>
  <Characters>4186</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user</cp:lastModifiedBy>
  <cp:revision>5</cp:revision>
  <cp:lastPrinted>2014-09-01T08:36:00Z</cp:lastPrinted>
  <dcterms:created xsi:type="dcterms:W3CDTF">2023-06-03T07:55:00Z</dcterms:created>
  <dcterms:modified xsi:type="dcterms:W3CDTF">2023-06-06T17:11:00Z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