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3CB2" w14:textId="7E4E7C1E" w:rsidR="00FC79FF" w:rsidRPr="00040F5D" w:rsidRDefault="002C12FE" w:rsidP="00040F5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upp</w:t>
      </w:r>
      <w:r>
        <w:rPr>
          <w:rFonts w:ascii="Times New Roman" w:hAnsi="Times New Roman" w:cs="Times New Roman"/>
          <w:b/>
          <w:bCs/>
          <w:sz w:val="24"/>
          <w:szCs w:val="24"/>
        </w:rPr>
        <w:t>lementary material 1</w:t>
      </w:r>
      <w:r w:rsidR="00565B27" w:rsidRPr="00040F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65B27" w:rsidRPr="00040F5D">
        <w:rPr>
          <w:rFonts w:ascii="Times New Roman" w:hAnsi="Times New Roman" w:cs="Times New Roman"/>
          <w:sz w:val="24"/>
          <w:szCs w:val="24"/>
        </w:rPr>
        <w:t>Detailed search strategy in PubMed.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65B27" w:rsidRPr="00040F5D" w14:paraId="0556F47C" w14:textId="77777777" w:rsidTr="0029671E">
        <w:tc>
          <w:tcPr>
            <w:tcW w:w="8296" w:type="dxa"/>
          </w:tcPr>
          <w:p w14:paraId="0BACF59B" w14:textId="77777777" w:rsidR="00565B27" w:rsidRPr="00040F5D" w:rsidRDefault="00565B27" w:rsidP="00040F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8"/>
            <w:r w:rsidRPr="00040F5D">
              <w:rPr>
                <w:rFonts w:ascii="Times New Roman" w:hAnsi="Times New Roman" w:cs="Times New Roman"/>
                <w:sz w:val="24"/>
                <w:szCs w:val="24"/>
              </w:rPr>
              <w:t>(“infant, premature” [MeSH Terms] OR “premature” [Title/Abstract] OR “prematurity” [Title/Abstract] OR “preterm” [Title/Abstract] OR “pre term” [Title/Abstract] OR “low birth weight” [Title/Abstract] OR “low birthweight” [Title/Abstract] OR “very low birth weight” [Title/Abstract] OR “extremely low birth weight” [Title/Abstract] OR “LBW” [Title/Abstract] OR “VLBW” [Title/Abstract] OR “ELBW” [Title/Abstract] OR (“infan*” [Title/Abstract] OR “neonat*” [Title/Abstract]) OR (“infant, newborn” [MeSH Terms] OR “newborn*” [Title/Abstract] OR “new born” [Title/Abstract] OR “new borns” [Title/Abstract] OR “newly born” [Title/Abstract] OR “baby*” [Title/Abstract] OR “babies*” [Title/Abstract])) AND (“golden” [All Fields] AND (“hour” [All Fields] OR (“sixty” [All Fields] AND (“minute” [All Fields] OR “minutes” [All Fields])) OR (“60” [All Fields] AND (“minute” [All Fields] OR “minutes” [All Fields]))))</w:t>
            </w:r>
            <w:bookmarkEnd w:id="0"/>
          </w:p>
        </w:tc>
      </w:tr>
    </w:tbl>
    <w:p w14:paraId="63876FF1" w14:textId="7EA2EFB8" w:rsidR="00565B27" w:rsidRPr="00040F5D" w:rsidRDefault="00565B27" w:rsidP="00040F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0F5D">
        <w:rPr>
          <w:rFonts w:ascii="Times New Roman" w:hAnsi="Times New Roman" w:cs="Times New Roman"/>
          <w:sz w:val="24"/>
          <w:szCs w:val="24"/>
        </w:rPr>
        <w:t xml:space="preserve">Retrieval time was from the inception of the database to </w:t>
      </w:r>
      <w:r w:rsidR="00CB32BF">
        <w:rPr>
          <w:rFonts w:ascii="Times New Roman" w:hAnsi="Times New Roman" w:cs="Times New Roman"/>
          <w:sz w:val="24"/>
          <w:szCs w:val="24"/>
        </w:rPr>
        <w:t>April 03, 2023</w:t>
      </w:r>
      <w:r w:rsidRPr="00040F5D">
        <w:rPr>
          <w:rFonts w:ascii="Times New Roman" w:hAnsi="Times New Roman" w:cs="Times New Roman"/>
          <w:sz w:val="24"/>
          <w:szCs w:val="24"/>
        </w:rPr>
        <w:t>.</w:t>
      </w:r>
    </w:p>
    <w:p w14:paraId="040FF9BC" w14:textId="73EC4316" w:rsidR="00565B27" w:rsidRDefault="00565B27" w:rsidP="00565B27">
      <w:pPr>
        <w:rPr>
          <w:rFonts w:ascii="Times New Roman" w:hAnsi="Times New Roman" w:cs="Times New Roman"/>
          <w:sz w:val="20"/>
          <w:szCs w:val="20"/>
        </w:rPr>
      </w:pPr>
    </w:p>
    <w:p w14:paraId="49D6A01F" w14:textId="77777777" w:rsidR="00565B27" w:rsidRPr="00605B60" w:rsidRDefault="00565B27" w:rsidP="00565B27">
      <w:pPr>
        <w:rPr>
          <w:rFonts w:ascii="Times New Roman" w:hAnsi="Times New Roman" w:cs="Times New Roman"/>
          <w:sz w:val="20"/>
          <w:szCs w:val="20"/>
        </w:rPr>
      </w:pPr>
    </w:p>
    <w:p w14:paraId="063AE035" w14:textId="0C11C99A" w:rsidR="00565B27" w:rsidRDefault="00565B27"/>
    <w:p w14:paraId="216FC5C1" w14:textId="5802486A" w:rsidR="00FB5B0A" w:rsidRDefault="00FB5B0A"/>
    <w:p w14:paraId="6AA0F966" w14:textId="3C8CB7AA" w:rsidR="00FB5B0A" w:rsidRDefault="00FB5B0A"/>
    <w:p w14:paraId="7D6EC707" w14:textId="1DD64251" w:rsidR="00FB5B0A" w:rsidRDefault="00FB5B0A"/>
    <w:p w14:paraId="3FBAF11F" w14:textId="01C107FC" w:rsidR="00FB5B0A" w:rsidRDefault="00FB5B0A"/>
    <w:p w14:paraId="655BFA3A" w14:textId="149B7F4F" w:rsidR="00FB5B0A" w:rsidRDefault="00FB5B0A"/>
    <w:p w14:paraId="2C6FA3F6" w14:textId="51F1D8ED" w:rsidR="00FB5B0A" w:rsidRDefault="00FB5B0A"/>
    <w:p w14:paraId="461BDDA7" w14:textId="36133C8A" w:rsidR="00FB5B0A" w:rsidRDefault="00FB5B0A"/>
    <w:p w14:paraId="1B06510D" w14:textId="5C602E2C" w:rsidR="00FB5B0A" w:rsidRDefault="00FB5B0A"/>
    <w:p w14:paraId="70D82EA4" w14:textId="30822F8F" w:rsidR="00FB5B0A" w:rsidRDefault="00FB5B0A"/>
    <w:p w14:paraId="0D673CAC" w14:textId="4C8F3D0B" w:rsidR="00FB5B0A" w:rsidRDefault="00FB5B0A"/>
    <w:p w14:paraId="2E25AF6E" w14:textId="76C7E008" w:rsidR="00FB5B0A" w:rsidRDefault="00FB5B0A"/>
    <w:p w14:paraId="6CEA8146" w14:textId="7B6E49B2" w:rsidR="00FB5B0A" w:rsidRDefault="00FB5B0A"/>
    <w:p w14:paraId="510E27D3" w14:textId="271AB4BA" w:rsidR="00FB5B0A" w:rsidRDefault="00FB5B0A"/>
    <w:p w14:paraId="46940CB3" w14:textId="38B813A8" w:rsidR="00FB5B0A" w:rsidRDefault="00FB5B0A"/>
    <w:p w14:paraId="20D7274D" w14:textId="777F688A" w:rsidR="00FB5B0A" w:rsidRPr="00040F5D" w:rsidRDefault="00FB5B0A" w:rsidP="00040F5D">
      <w:pPr>
        <w:autoSpaceDE w:val="0"/>
        <w:autoSpaceDN w:val="0"/>
        <w:adjustRightInd w:val="0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040F5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0311CE" w:rsidRPr="00040F5D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157BED" w:rsidRPr="00040F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40F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40F5D">
        <w:rPr>
          <w:rFonts w:ascii="Times New Roman" w:hAnsi="Times New Roman" w:cs="Times New Roman"/>
          <w:sz w:val="24"/>
          <w:szCs w:val="24"/>
        </w:rPr>
        <w:t>Primary outcomes of preterm infants from included studies.</w:t>
      </w:r>
    </w:p>
    <w:tbl>
      <w:tblPr>
        <w:tblStyle w:val="a7"/>
        <w:tblW w:w="9640" w:type="dxa"/>
        <w:tblInd w:w="-12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564"/>
        <w:gridCol w:w="1984"/>
        <w:gridCol w:w="1985"/>
        <w:gridCol w:w="1484"/>
        <w:gridCol w:w="921"/>
      </w:tblGrid>
      <w:tr w:rsidR="00F47D32" w:rsidRPr="00040F5D" w14:paraId="08FF7235" w14:textId="77777777" w:rsidTr="003932A3">
        <w:trPr>
          <w:trHeight w:val="28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AD1A1" w14:textId="77777777" w:rsidR="00F47D32" w:rsidRPr="00040F5D" w:rsidRDefault="00F47D32" w:rsidP="003932A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40F5D">
              <w:rPr>
                <w:rFonts w:ascii="Times New Roman" w:hAnsi="Times New Roman" w:cs="Times New Roman"/>
                <w:b/>
                <w:bCs/>
                <w:szCs w:val="21"/>
              </w:rPr>
              <w:t>Outcomes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C8EB25" w14:textId="77777777" w:rsidR="00F47D32" w:rsidRPr="00040F5D" w:rsidRDefault="00F47D32" w:rsidP="003932A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40F5D">
              <w:rPr>
                <w:rFonts w:ascii="Times New Roman" w:hAnsi="Times New Roman" w:cs="Times New Roman"/>
                <w:b/>
                <w:bCs/>
                <w:szCs w:val="21"/>
              </w:rPr>
              <w:t>Studies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1EC97" w14:textId="77777777" w:rsidR="00F47D32" w:rsidRPr="00040F5D" w:rsidRDefault="00F47D32" w:rsidP="003932A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40F5D">
              <w:rPr>
                <w:rFonts w:ascii="Times New Roman" w:hAnsi="Times New Roman" w:cs="Times New Roman"/>
                <w:b/>
                <w:bCs/>
                <w:szCs w:val="21"/>
              </w:rPr>
              <w:t>Statistic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0E4A54" w14:textId="77777777" w:rsidR="00F47D32" w:rsidRPr="00040F5D" w:rsidRDefault="00F47D32" w:rsidP="003932A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40F5D">
              <w:rPr>
                <w:rFonts w:ascii="Times New Roman" w:hAnsi="Times New Roman" w:cs="Times New Roman"/>
                <w:b/>
                <w:bCs/>
                <w:szCs w:val="21"/>
              </w:rPr>
              <w:t>QI group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463A74" w14:textId="77777777" w:rsidR="00F47D32" w:rsidRPr="00040F5D" w:rsidRDefault="00F47D32" w:rsidP="003932A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40F5D">
              <w:rPr>
                <w:rFonts w:ascii="Times New Roman" w:hAnsi="Times New Roman" w:cs="Times New Roman"/>
                <w:b/>
                <w:bCs/>
                <w:szCs w:val="21"/>
              </w:rPr>
              <w:t>Control group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D47FC" w14:textId="77777777" w:rsidR="00F47D32" w:rsidRPr="00040F5D" w:rsidRDefault="00F47D32" w:rsidP="003932A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40F5D">
              <w:rPr>
                <w:rFonts w:ascii="Times New Roman" w:hAnsi="Times New Roman" w:cs="Times New Roman"/>
                <w:b/>
                <w:bCs/>
                <w:szCs w:val="21"/>
              </w:rPr>
              <w:t>P value</w:t>
            </w:r>
          </w:p>
        </w:tc>
      </w:tr>
      <w:tr w:rsidR="00F47D32" w:rsidRPr="00AF0337" w14:paraId="5D9FC774" w14:textId="77777777" w:rsidTr="003932A3">
        <w:trPr>
          <w:trHeight w:val="283"/>
        </w:trPr>
        <w:tc>
          <w:tcPr>
            <w:tcW w:w="1702" w:type="dxa"/>
            <w:vMerge w:val="restart"/>
            <w:tcBorders>
              <w:top w:val="single" w:sz="4" w:space="0" w:color="auto"/>
              <w:bottom w:val="nil"/>
            </w:tcBorders>
          </w:tcPr>
          <w:p w14:paraId="44017E8E" w14:textId="77777777" w:rsidR="00AF0337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Admission </w:t>
            </w:r>
          </w:p>
          <w:p w14:paraId="4ACCFEB2" w14:textId="4CA07DA8" w:rsidR="00F47D32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temperatures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553C948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Ashmeade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NE.Ref.{8371500F-4ECF-406D-A224-10565C3E0EBA}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[18]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6A5DA81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(≥36.4</w:t>
            </w:r>
            <w:r w:rsidRPr="00AF0337">
              <w:rPr>
                <w:rFonts w:ascii="Times New Roman" w:eastAsia="宋体" w:hAnsi="Times New Roman" w:cs="Times New Roman"/>
                <w:sz w:val="15"/>
                <w:szCs w:val="15"/>
              </w:rPr>
              <w:t>℃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60691DD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56.5% (69/122)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5168966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40% (68/170)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  <w:vAlign w:val="center"/>
          </w:tcPr>
          <w:p w14:paraId="2CA1FE26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0.005</w:t>
            </w:r>
          </w:p>
        </w:tc>
      </w:tr>
      <w:tr w:rsidR="00F47D32" w:rsidRPr="00AF0337" w14:paraId="38EA6D66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55B38A3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C9B74B" w14:textId="7A6FFE70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Croop et al.</w:t>
            </w:r>
            <w:r w:rsidR="00506978"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506978"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="00506978"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NE.Ref.{F4EF560D-9260-463C-91A1-D9419A4127CE}</w:instrText>
            </w:r>
            <w:r w:rsidR="00506978"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="00506978"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</w:t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32</w:t>
            </w:r>
            <w:r w:rsidR="00506978"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="00506978"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 w:rsidR="008A69DA"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4C89A03F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(36.5–37.5 °C)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D56F3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67.1% (90/134)</w:t>
            </w:r>
          </w:p>
        </w:tc>
        <w:tc>
          <w:tcPr>
            <w:tcW w:w="148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18AB7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42.5% (34/80)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2E777C5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</w:tr>
      <w:tr w:rsidR="00F47D32" w:rsidRPr="00AF0337" w14:paraId="12F37BA6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1473C0B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noWrap/>
          </w:tcPr>
          <w:p w14:paraId="37B40996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Castrodale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NE.Ref.{BDB1C62F-C7F7-4BA3-BF6E-44F31BA9EAAB}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[20]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0E09DA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(36.0–37.4</w:t>
            </w:r>
            <w:r w:rsidRPr="00AF0337">
              <w:rPr>
                <w:rFonts w:ascii="Times New Roman" w:eastAsia="宋体" w:hAnsi="Times New Roman" w:cs="Times New Roman"/>
                <w:sz w:val="15"/>
                <w:szCs w:val="15"/>
              </w:rPr>
              <w:t>℃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140DDC0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49.6% (53/119)</w:t>
            </w:r>
          </w:p>
        </w:tc>
        <w:tc>
          <w:tcPr>
            <w:tcW w:w="1484" w:type="dxa"/>
            <w:tcBorders>
              <w:top w:val="nil"/>
              <w:bottom w:val="nil"/>
            </w:tcBorders>
            <w:noWrap/>
          </w:tcPr>
          <w:p w14:paraId="72BFAF4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28.3% 30/106)</w:t>
            </w: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3EB3CE0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0.002</w:t>
            </w:r>
          </w:p>
        </w:tc>
      </w:tr>
      <w:tr w:rsidR="00F47D32" w:rsidRPr="00AF0337" w14:paraId="2D2941F6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21DB3D0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C06E49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Peleg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NE.Ref.{02F9FE32-9BB7-4DC6-A256-06552482B7DE}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[17]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3CA5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</w:t>
            </w:r>
            <w:r w:rsidRPr="00AF0337">
              <w:rPr>
                <w:rFonts w:ascii="Times New Roman" w:eastAsia="宋体" w:hAnsi="Times New Roman" w:cs="Times New Roman"/>
                <w:sz w:val="15"/>
                <w:szCs w:val="15"/>
              </w:rPr>
              <w:t>℃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85A9E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36.26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D3849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　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35.26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1F91885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F47D32" w:rsidRPr="00AF0337" w14:paraId="769089D8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22D43C9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25CFAA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Peleg et al. 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NE.Ref.{3A89FCA2-7F89-436A-9B7F-2E683D90D9F1}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[17]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  <w:p w14:paraId="1C9C7FEE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(≤28week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E498C4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</w:t>
            </w:r>
            <w:r w:rsidRPr="00AF0337">
              <w:rPr>
                <w:rFonts w:ascii="Times New Roman" w:eastAsia="宋体" w:hAnsi="Times New Roman" w:cs="Times New Roman"/>
                <w:sz w:val="15"/>
                <w:szCs w:val="15"/>
              </w:rPr>
              <w:t>℃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C55FB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36.25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F6828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　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34.93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1FFAE0D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F47D32" w:rsidRPr="00AF0337" w14:paraId="20FFB749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2205195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noWrap/>
            <w:vAlign w:val="center"/>
          </w:tcPr>
          <w:p w14:paraId="38A9A114" w14:textId="32D775FE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Reynolds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NE.Ref.{DFDD6A25-906D-4AC4-8FC7-BE34C45FF72B}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[3</w:t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5</w:t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E9555E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(SD) (</w:t>
            </w:r>
            <w:r w:rsidRPr="00AF0337">
              <w:rPr>
                <w:rFonts w:ascii="Times New Roman" w:eastAsia="宋体" w:hAnsi="Times New Roman" w:cs="Times New Roman"/>
                <w:sz w:val="15"/>
                <w:szCs w:val="15"/>
              </w:rPr>
              <w:t>℃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06E1A8C7" w14:textId="77777777" w:rsid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36.56(0.82),</w:t>
            </w:r>
            <w:r w:rsidR="00C10AED"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  <w:p w14:paraId="220C7BDF" w14:textId="1A148E4C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36.68(0.65)</w:t>
            </w:r>
            <w:r w:rsidR="00AF033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690D01" w:rsidRPr="00AF0337">
              <w:rPr>
                <w:rFonts w:ascii="Times New Roman" w:hAnsi="Times New Roman" w:cs="Times New Roman"/>
                <w:sz w:val="15"/>
                <w:szCs w:val="15"/>
              </w:rPr>
              <w:t>*</w:t>
            </w:r>
          </w:p>
        </w:tc>
        <w:tc>
          <w:tcPr>
            <w:tcW w:w="1484" w:type="dxa"/>
            <w:tcBorders>
              <w:top w:val="nil"/>
              <w:bottom w:val="nil"/>
            </w:tcBorders>
            <w:noWrap/>
            <w:vAlign w:val="center"/>
          </w:tcPr>
          <w:p w14:paraId="53F8D966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36.04(0.81)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0CB91186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0.0001/</w:t>
            </w:r>
          </w:p>
          <w:p w14:paraId="32E1F1A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0.0001</w:t>
            </w:r>
          </w:p>
        </w:tc>
      </w:tr>
      <w:tr w:rsidR="00F47D32" w:rsidRPr="00AF0337" w14:paraId="2ED98215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0D27206C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noWrap/>
            <w:vAlign w:val="center"/>
          </w:tcPr>
          <w:p w14:paraId="31138BDA" w14:textId="32CA7858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Harriman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NE.Ref.{E3A903D4-D6A8-4AFA-8A8F-952CC78623F2}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[3</w:t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3</w:t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5E9020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(&gt;36.5°C)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66FF026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100% (7/7)</w:t>
            </w:r>
          </w:p>
        </w:tc>
        <w:tc>
          <w:tcPr>
            <w:tcW w:w="1484" w:type="dxa"/>
            <w:tcBorders>
              <w:top w:val="nil"/>
              <w:bottom w:val="nil"/>
            </w:tcBorders>
            <w:noWrap/>
            <w:vAlign w:val="center"/>
          </w:tcPr>
          <w:p w14:paraId="600D31E4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76.4% (13/17)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753FE24C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</w:tr>
      <w:tr w:rsidR="00F47D32" w:rsidRPr="00AF0337" w14:paraId="3E1B0FF5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9603EDC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noWrap/>
          </w:tcPr>
          <w:p w14:paraId="2C5878F5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Vergales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NE.Ref.{160567D6-FFE3-4BF7-8361-B4FA7D7E2BCF}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[21]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59250C3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(36.0–37.5</w:t>
            </w:r>
            <w:r w:rsidRPr="00AF0337">
              <w:rPr>
                <w:rFonts w:ascii="Times New Roman" w:eastAsia="宋体" w:hAnsi="Times New Roman" w:cs="Times New Roman"/>
                <w:sz w:val="15"/>
                <w:szCs w:val="15"/>
              </w:rPr>
              <w:t>℃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noWrap/>
          </w:tcPr>
          <w:p w14:paraId="7D52A98A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71.2% (62/87)</w:t>
            </w: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noWrap/>
          </w:tcPr>
          <w:p w14:paraId="673F143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54.8% (34/62)</w:t>
            </w:r>
          </w:p>
        </w:tc>
        <w:tc>
          <w:tcPr>
            <w:tcW w:w="921" w:type="dxa"/>
            <w:tcBorders>
              <w:top w:val="nil"/>
              <w:bottom w:val="single" w:sz="4" w:space="0" w:color="auto"/>
            </w:tcBorders>
          </w:tcPr>
          <w:p w14:paraId="79F81A6F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0.056</w:t>
            </w:r>
          </w:p>
        </w:tc>
      </w:tr>
      <w:tr w:rsidR="00F47D32" w:rsidRPr="00AF0337" w14:paraId="436BD17B" w14:textId="77777777" w:rsidTr="003932A3">
        <w:trPr>
          <w:trHeight w:val="283"/>
        </w:trPr>
        <w:tc>
          <w:tcPr>
            <w:tcW w:w="1702" w:type="dxa"/>
            <w:vMerge w:val="restart"/>
            <w:tcBorders>
              <w:top w:val="single" w:sz="4" w:space="0" w:color="auto"/>
              <w:bottom w:val="nil"/>
            </w:tcBorders>
          </w:tcPr>
          <w:p w14:paraId="2F3FF8C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Glucose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436DA48" w14:textId="37387BE0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Croop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NE.Ref.{F4EF560D-9260-463C-91A1-D9419A4127CE}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32</w:t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0760D1A7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(&lt;45 mg/dL)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857B0D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5.2% (7/134)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726D76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17.5% (14/80)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  <w:vAlign w:val="center"/>
          </w:tcPr>
          <w:p w14:paraId="382375D2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</w:tr>
      <w:tr w:rsidR="00F47D32" w:rsidRPr="00AF0337" w14:paraId="0E16D1CF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1A502D82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EE9531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Peleg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NE.Ref.{CD158765-2C24-4275-9851-882EB4E11B38}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[17]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BDE3EC9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(&lt;45 mg/dL)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1B7186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35.1%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68/194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DEE69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25.8%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50/194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4541F312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0.047</w:t>
            </w:r>
          </w:p>
        </w:tc>
      </w:tr>
      <w:tr w:rsidR="00F47D32" w:rsidRPr="00AF0337" w14:paraId="3DB8BCF8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1C7BA4A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677154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Peleg et al. 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NE.Ref.{F804593E-64A7-4006-95D0-BD84ABF7CBD9}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[17]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  <w:p w14:paraId="7173903C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(≤28week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9713D2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(&lt;45 mg/dL)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4364EC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28.5% (14/49)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83794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16.3% (8/49)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7AD0F7A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0.151</w:t>
            </w:r>
          </w:p>
        </w:tc>
      </w:tr>
      <w:tr w:rsidR="00F47D32" w:rsidRPr="00AF0337" w14:paraId="47EC7363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73365C1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77008D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Castrodale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NE.Ref.{8F68F653-30A9-4465-9CAA-8E2DDC8299AA}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[20]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B5CC4CF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 (&gt;50 mg/dL)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F7441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72.3% (86/119)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FD03C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55.7% (59/106)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3D858FDA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</w:tr>
      <w:tr w:rsidR="00F47D32" w:rsidRPr="00AF0337" w14:paraId="0114EBFE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5138AF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69C6CBB8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Ashmeade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NE.Ref.{2A6E294C-B5C7-4ED0-BD53-063970479A15}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[18]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A822F3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Mean(SD)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mg/dl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F59C42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72(29)</w:t>
            </w: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71C77D22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67(30)  </w:t>
            </w:r>
          </w:p>
        </w:tc>
        <w:tc>
          <w:tcPr>
            <w:tcW w:w="921" w:type="dxa"/>
            <w:tcBorders>
              <w:top w:val="nil"/>
              <w:bottom w:val="single" w:sz="4" w:space="0" w:color="auto"/>
            </w:tcBorders>
          </w:tcPr>
          <w:p w14:paraId="0D18878D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0.143</w:t>
            </w:r>
          </w:p>
        </w:tc>
      </w:tr>
      <w:tr w:rsidR="00F47D32" w:rsidRPr="00AF0337" w14:paraId="75A93EAE" w14:textId="77777777" w:rsidTr="003932A3">
        <w:trPr>
          <w:trHeight w:val="283"/>
        </w:trPr>
        <w:tc>
          <w:tcPr>
            <w:tcW w:w="1702" w:type="dxa"/>
            <w:vMerge w:val="restart"/>
            <w:tcBorders>
              <w:top w:val="single" w:sz="4" w:space="0" w:color="auto"/>
              <w:bottom w:val="nil"/>
            </w:tcBorders>
          </w:tcPr>
          <w:p w14:paraId="0AD7188A" w14:textId="77777777" w:rsidR="00AF0337" w:rsidRPr="00AF0337" w:rsidRDefault="00F47D32" w:rsidP="003932A3">
            <w:pPr>
              <w:spacing w:line="20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Time to initiation </w:t>
            </w:r>
          </w:p>
          <w:p w14:paraId="1AAE127E" w14:textId="0860F657" w:rsidR="00F47D32" w:rsidRPr="00AF0337" w:rsidRDefault="00F47D32" w:rsidP="003932A3">
            <w:pPr>
              <w:spacing w:line="20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of IV fluids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3082D7D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Ashmeade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NE.Ref.{67F9D1DC-F030-44D8-B6C4-9AC835C7E693}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[18]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0BC5DED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Mean(SD)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min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103298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27.4 (12.7)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15BDC9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78.9 (43.3)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  <w:vAlign w:val="center"/>
          </w:tcPr>
          <w:p w14:paraId="2C2A812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&lt;0.01</w:t>
            </w:r>
          </w:p>
        </w:tc>
      </w:tr>
      <w:tr w:rsidR="00F47D32" w:rsidRPr="00AF0337" w14:paraId="6CC3C62F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nil"/>
            </w:tcBorders>
            <w:vAlign w:val="center"/>
          </w:tcPr>
          <w:p w14:paraId="78D69C0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</w:tcPr>
          <w:p w14:paraId="5C2CE4CD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Harriman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NE.Ref.{55C9AF32-AC56-4C8E-AA3C-3C913113A452}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[30]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1527D17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(SD)(min)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14:paraId="1495B56C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44.1 (10.3)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auto"/>
            <w:noWrap/>
          </w:tcPr>
          <w:p w14:paraId="4E5DB07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67.1 (62.5)</w:t>
            </w: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7B46F8CD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F47D32" w:rsidRPr="00AF0337" w14:paraId="75CE206C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D96E0B4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103714F6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Castrodale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NE.Ref.{BCF6F17B-4CBB-4EBC-9F2D-EA2393EFA4C1}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[20]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C2BE45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Median (IQR)(min)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AE4395F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55 (26)</w:t>
            </w: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1079C1D7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106 (40)</w:t>
            </w:r>
          </w:p>
        </w:tc>
        <w:tc>
          <w:tcPr>
            <w:tcW w:w="921" w:type="dxa"/>
            <w:tcBorders>
              <w:top w:val="nil"/>
              <w:bottom w:val="single" w:sz="4" w:space="0" w:color="auto"/>
            </w:tcBorders>
          </w:tcPr>
          <w:p w14:paraId="2A0DFDCB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F47D32" w:rsidRPr="00AF0337" w14:paraId="0D5665ED" w14:textId="77777777" w:rsidTr="003932A3">
        <w:trPr>
          <w:trHeight w:val="283"/>
        </w:trPr>
        <w:tc>
          <w:tcPr>
            <w:tcW w:w="1702" w:type="dxa"/>
            <w:vMerge w:val="restart"/>
            <w:tcBorders>
              <w:top w:val="single" w:sz="4" w:space="0" w:color="auto"/>
              <w:bottom w:val="nil"/>
            </w:tcBorders>
          </w:tcPr>
          <w:p w14:paraId="20084115" w14:textId="77777777" w:rsidR="00AF0337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Time to initiation </w:t>
            </w:r>
          </w:p>
          <w:p w14:paraId="7FBEBA9A" w14:textId="78D50AB2" w:rsidR="00F47D32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of antibiotics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309B163" w14:textId="303D4546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Harriman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NE.Ref.{38A28AFB-6B6F-47D5-ADEA-48F9BD2B40D1}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[3</w:t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3</w:t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35E6FE27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(SD)(min)</w:t>
            </w:r>
          </w:p>
          <w:p w14:paraId="79B0FA2D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(Amp)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57A92A7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96.6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29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A58BF5A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111.2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72.2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</w:tcPr>
          <w:p w14:paraId="59B19964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</w:p>
        </w:tc>
      </w:tr>
      <w:tr w:rsidR="00F47D32" w:rsidRPr="00AF0337" w14:paraId="095C9CC6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690EB5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0A17C4A" w14:textId="00AA6F31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Harriman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NE.Ref.{173DD5F1-DA68-42A5-8CAF-21A2076B1745}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[3</w:t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3</w:t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E29FD4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(SD)(min)</w:t>
            </w:r>
          </w:p>
          <w:p w14:paraId="7BE535F8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(Gent)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354745D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127.1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19.8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7A00E4A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154.1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76.4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921" w:type="dxa"/>
            <w:tcBorders>
              <w:top w:val="nil"/>
              <w:bottom w:val="single" w:sz="4" w:space="0" w:color="auto"/>
            </w:tcBorders>
          </w:tcPr>
          <w:p w14:paraId="0F4FF452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</w:tr>
      <w:tr w:rsidR="00F47D32" w:rsidRPr="00AF0337" w14:paraId="22A0DCAD" w14:textId="77777777" w:rsidTr="003932A3">
        <w:trPr>
          <w:trHeight w:val="283"/>
        </w:trPr>
        <w:tc>
          <w:tcPr>
            <w:tcW w:w="1702" w:type="dxa"/>
            <w:vMerge w:val="restart"/>
            <w:tcBorders>
              <w:top w:val="single" w:sz="4" w:space="0" w:color="auto"/>
              <w:bottom w:val="nil"/>
            </w:tcBorders>
          </w:tcPr>
          <w:p w14:paraId="40F7072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Time to surfactant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FD98DD3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Ashmeade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NE.Ref.{9BA1A334-DE8C-413C-B274-CF1F9AC32710}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[18]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822B5C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Mean (SD)(min)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6A3D91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30.8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21.8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6CB829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79.8(56.6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  <w:vAlign w:val="center"/>
          </w:tcPr>
          <w:p w14:paraId="785CFE9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&lt;0.01</w:t>
            </w:r>
          </w:p>
        </w:tc>
      </w:tr>
      <w:tr w:rsidR="00F47D32" w:rsidRPr="00AF0337" w14:paraId="15AB9C99" w14:textId="77777777" w:rsidTr="003932A3">
        <w:trPr>
          <w:trHeight w:val="283"/>
        </w:trPr>
        <w:tc>
          <w:tcPr>
            <w:tcW w:w="170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03E9445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CAD01E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Reuter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NE.Ref.{49DBB32B-B343-4DE1-95FF-A272EFB96D1B}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[19]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14:paraId="3E9ED974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Median (IQR)(min)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0906B6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16[13,25]</w:t>
            </w: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537093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20[13,34]  </w:t>
            </w:r>
          </w:p>
        </w:tc>
        <w:tc>
          <w:tcPr>
            <w:tcW w:w="921" w:type="dxa"/>
            <w:tcBorders>
              <w:top w:val="nil"/>
              <w:bottom w:val="single" w:sz="4" w:space="0" w:color="auto"/>
            </w:tcBorders>
            <w:vAlign w:val="center"/>
          </w:tcPr>
          <w:p w14:paraId="44128601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</w:tr>
      <w:tr w:rsidR="00F47D32" w:rsidRPr="00AF0337" w14:paraId="7998DD73" w14:textId="77777777" w:rsidTr="003932A3">
        <w:trPr>
          <w:trHeight w:val="28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99D232C" w14:textId="77777777" w:rsidR="00AF0337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Time to completion </w:t>
            </w:r>
          </w:p>
          <w:p w14:paraId="73A350F4" w14:textId="77B58430" w:rsidR="00F47D32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of stabilization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B658365" w14:textId="028E55F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Croop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NE.Ref.{6C7ED3FB-5A67-44A8-9FA2-7BF32552E3C1}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</w:t>
            </w:r>
            <w:r w:rsidR="007115FC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32</w:t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  <w:p w14:paraId="606EA31D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747F2E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Median (IQR)(min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8A028B1" w14:textId="77777777" w:rsid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111[94,135],</w:t>
            </w:r>
            <w:r w:rsidR="00C10AED"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  <w:p w14:paraId="033FD3EB" w14:textId="5345BC88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92[74,129]</w:t>
            </w:r>
            <w:r w:rsidR="00AF033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690D01" w:rsidRPr="00AF0337">
              <w:rPr>
                <w:rFonts w:ascii="Times New Roman" w:hAnsi="Times New Roman" w:cs="Times New Roman"/>
                <w:sz w:val="15"/>
                <w:szCs w:val="15"/>
              </w:rPr>
              <w:t>*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2B1876F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110 [89,138]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2FA5757C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0.004</w:t>
            </w:r>
          </w:p>
        </w:tc>
      </w:tr>
      <w:tr w:rsidR="00F47D32" w:rsidRPr="00AF0337" w14:paraId="37939450" w14:textId="77777777" w:rsidTr="003932A3">
        <w:trPr>
          <w:trHeight w:val="283"/>
        </w:trPr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794F47FC" w14:textId="77777777" w:rsidR="00AF0337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 xml:space="preserve">Mean arterial </w:t>
            </w:r>
          </w:p>
          <w:p w14:paraId="787488F3" w14:textId="6C5AFAAA" w:rsidR="00F47D32" w:rsidRPr="00AF0337" w:rsidRDefault="00F47D32" w:rsidP="003932A3">
            <w:pPr>
              <w:spacing w:line="200" w:lineRule="exact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blood pressure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B6BC01" w14:textId="77777777" w:rsidR="00F47D32" w:rsidRPr="00AF0337" w:rsidRDefault="00F47D32" w:rsidP="003932A3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Vergales et al.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instrText xml:space="preserve"> ADDIN NE.Ref.{9936B984-B3D5-433A-92D4-79B772CB8EF7}</w:instrTex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Pr="00AF0337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</w:rPr>
              <w:t>[21]</w:t>
            </w:r>
            <w:r w:rsidRPr="00AF0337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257313A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%, n/N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608671F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76.1% (67/88)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B68DD1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57.4% (35/61)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center"/>
          </w:tcPr>
          <w:p w14:paraId="10F58FA0" w14:textId="77777777" w:rsidR="00F47D32" w:rsidRPr="00AF0337" w:rsidRDefault="00F47D32" w:rsidP="003932A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0337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</w:tbl>
    <w:p w14:paraId="3F528D78" w14:textId="1A85674C" w:rsidR="00DF0FFD" w:rsidRPr="00040F5D" w:rsidRDefault="00DF0FFD" w:rsidP="00AF0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0F5D">
        <w:rPr>
          <w:rFonts w:ascii="Times New Roman" w:hAnsi="Times New Roman" w:cs="Times New Roman"/>
          <w:sz w:val="24"/>
          <w:szCs w:val="24"/>
        </w:rPr>
        <w:t>Amp, ampicillin; Gent, gentamicin; SD, standard deviation; IQR, interquartile range.</w:t>
      </w:r>
    </w:p>
    <w:p w14:paraId="2559200E" w14:textId="66025A3D" w:rsidR="00FB5B0A" w:rsidRPr="00565B27" w:rsidRDefault="007108C5" w:rsidP="00AF0337">
      <w:pPr>
        <w:spacing w:line="480" w:lineRule="auto"/>
      </w:pPr>
      <w:r>
        <w:rPr>
          <w:rFonts w:hint="eastAsia"/>
        </w:rPr>
        <w:t>*</w:t>
      </w:r>
      <w:r w:rsidRPr="00710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</w:t>
      </w:r>
      <w:r w:rsidR="008A69D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710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two stages</w:t>
      </w:r>
      <w:r w:rsidR="007610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6103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CF0B6D">
        <w:rPr>
          <w:rFonts w:ascii="Times New Roman" w:hAnsi="Times New Roman" w:cs="Times New Roman"/>
          <w:color w:val="000000" w:themeColor="text1"/>
          <w:sz w:val="24"/>
          <w:szCs w:val="24"/>
        </w:rPr>
        <w:t>hase I</w:t>
      </w:r>
      <w:r w:rsidR="007610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0B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76103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76103F" w:rsidRPr="00CF0B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hase </w:t>
      </w:r>
      <w:r w:rsidRPr="00CF0B6D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710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39027F">
        <w:rPr>
          <w:rFonts w:ascii="Times New Roman" w:hAnsi="Times New Roman" w:cs="Times New Roman"/>
          <w:color w:val="000000" w:themeColor="text1"/>
          <w:sz w:val="24"/>
          <w:szCs w:val="24"/>
        </w:rPr>
        <w:t>QI</w:t>
      </w:r>
      <w:r w:rsidRPr="00710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2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</w:t>
      </w:r>
      <w:r w:rsidRPr="00CF0B6D">
        <w:rPr>
          <w:rFonts w:ascii="Times New Roman" w:hAnsi="Times New Roman" w:cs="Times New Roman"/>
          <w:color w:val="000000" w:themeColor="text1"/>
          <w:sz w:val="24"/>
          <w:szCs w:val="24"/>
        </w:rPr>
        <w:t>respectively</w:t>
      </w:r>
      <w:r w:rsidR="003902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FB5B0A" w:rsidRPr="00565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88B33" w14:textId="77777777" w:rsidR="0060146A" w:rsidRDefault="0060146A" w:rsidP="00565B27">
      <w:r>
        <w:separator/>
      </w:r>
    </w:p>
  </w:endnote>
  <w:endnote w:type="continuationSeparator" w:id="0">
    <w:p w14:paraId="0EAAAFC6" w14:textId="77777777" w:rsidR="0060146A" w:rsidRDefault="0060146A" w:rsidP="0056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0899A" w14:textId="77777777" w:rsidR="0060146A" w:rsidRDefault="0060146A" w:rsidP="00565B27">
      <w:r>
        <w:separator/>
      </w:r>
    </w:p>
  </w:footnote>
  <w:footnote w:type="continuationSeparator" w:id="0">
    <w:p w14:paraId="51C75322" w14:textId="77777777" w:rsidR="0060146A" w:rsidRDefault="0060146A" w:rsidP="0056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008AF"/>
    <w:multiLevelType w:val="multilevel"/>
    <w:tmpl w:val="A58A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72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6C"/>
    <w:rsid w:val="000311CE"/>
    <w:rsid w:val="00040F5D"/>
    <w:rsid w:val="000A261D"/>
    <w:rsid w:val="000F1313"/>
    <w:rsid w:val="00157BED"/>
    <w:rsid w:val="001F7A55"/>
    <w:rsid w:val="0021433B"/>
    <w:rsid w:val="00216401"/>
    <w:rsid w:val="00237625"/>
    <w:rsid w:val="002621BF"/>
    <w:rsid w:val="00290FC8"/>
    <w:rsid w:val="002C12FE"/>
    <w:rsid w:val="002C3820"/>
    <w:rsid w:val="002D6921"/>
    <w:rsid w:val="003165E5"/>
    <w:rsid w:val="00352003"/>
    <w:rsid w:val="0039027F"/>
    <w:rsid w:val="00417252"/>
    <w:rsid w:val="00431330"/>
    <w:rsid w:val="00494BAA"/>
    <w:rsid w:val="00506978"/>
    <w:rsid w:val="00565B27"/>
    <w:rsid w:val="0060146A"/>
    <w:rsid w:val="00666F14"/>
    <w:rsid w:val="00690D01"/>
    <w:rsid w:val="006E1DF5"/>
    <w:rsid w:val="006F146D"/>
    <w:rsid w:val="007108C5"/>
    <w:rsid w:val="007115FC"/>
    <w:rsid w:val="0076103F"/>
    <w:rsid w:val="008A69DA"/>
    <w:rsid w:val="009318F2"/>
    <w:rsid w:val="009E312F"/>
    <w:rsid w:val="00AE2BEC"/>
    <w:rsid w:val="00AF0337"/>
    <w:rsid w:val="00AF525D"/>
    <w:rsid w:val="00B32D94"/>
    <w:rsid w:val="00B3506C"/>
    <w:rsid w:val="00B5080F"/>
    <w:rsid w:val="00BD7240"/>
    <w:rsid w:val="00C10AED"/>
    <w:rsid w:val="00CB32BF"/>
    <w:rsid w:val="00CD57B0"/>
    <w:rsid w:val="00D02E66"/>
    <w:rsid w:val="00D87EEA"/>
    <w:rsid w:val="00DA4380"/>
    <w:rsid w:val="00DC0073"/>
    <w:rsid w:val="00DF0FFD"/>
    <w:rsid w:val="00E14E5C"/>
    <w:rsid w:val="00E64BB0"/>
    <w:rsid w:val="00E9468B"/>
    <w:rsid w:val="00EB202A"/>
    <w:rsid w:val="00F03E9A"/>
    <w:rsid w:val="00F1506F"/>
    <w:rsid w:val="00F47D32"/>
    <w:rsid w:val="00FB5B0A"/>
    <w:rsid w:val="00FC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0AC61"/>
  <w15:chartTrackingRefBased/>
  <w15:docId w15:val="{741D159C-9147-4131-BA0B-64E4B76D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B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5B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5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5B27"/>
    <w:rPr>
      <w:sz w:val="18"/>
      <w:szCs w:val="18"/>
    </w:rPr>
  </w:style>
  <w:style w:type="table" w:styleId="a7">
    <w:name w:val="Table Grid"/>
    <w:basedOn w:val="a1"/>
    <w:uiPriority w:val="39"/>
    <w:rsid w:val="00565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9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盛 丽娟</dc:creator>
  <cp:keywords/>
  <dc:description/>
  <cp:lastModifiedBy>盛 丽娟</cp:lastModifiedBy>
  <cp:revision>45</cp:revision>
  <dcterms:created xsi:type="dcterms:W3CDTF">2022-08-13T14:44:00Z</dcterms:created>
  <dcterms:modified xsi:type="dcterms:W3CDTF">2023-04-04T13:55:00Z</dcterms:modified>
</cp:coreProperties>
</file>