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46F6" w14:textId="77777777" w:rsidR="006D08BB" w:rsidRPr="00197EF2" w:rsidRDefault="006D08BB" w:rsidP="006D08BB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953192">
        <w:rPr>
          <w:rFonts w:ascii="Times New Roman" w:hAnsi="Times New Roman" w:cs="Times New Roman"/>
          <w:b/>
          <w:szCs w:val="20"/>
        </w:rPr>
        <w:t>Non-pharmacological Interventions for Delirium in the Pediatric Population: A Systematic Review with Narrative Synthesis</w:t>
      </w:r>
      <w:r>
        <w:rPr>
          <w:rFonts w:ascii="Times New Roman" w:hAnsi="Times New Roman" w:cs="Times New Roman"/>
          <w:b/>
          <w:sz w:val="16"/>
          <w:szCs w:val="16"/>
        </w:rPr>
        <w:t xml:space="preserve">: </w:t>
      </w:r>
      <w:r w:rsidRPr="0095319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Kyua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KIM, MSN,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RNa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Ju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Hee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JEONG, MSN,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RNb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Eun Kyoung CHOI, PhD, RN,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CPNPc</w:t>
      </w:r>
      <w:proofErr w:type="spellEnd"/>
    </w:p>
    <w:p w14:paraId="22AE12A0" w14:textId="77777777" w:rsidR="006D08BB" w:rsidRPr="00197EF2" w:rsidRDefault="006D08BB" w:rsidP="006D08BB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197EF2">
        <w:rPr>
          <w:rFonts w:ascii="Times New Roman" w:hAnsi="Times New Roman" w:cs="Times New Roman"/>
          <w:b/>
          <w:szCs w:val="20"/>
        </w:rPr>
        <w:t>College of Nursing &amp; Mo-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Im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 Kim Nursing Research Institute, Yonsei University, 50-1 Yonsei-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ro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 xml:space="preserve">, </w:t>
      </w:r>
      <w:proofErr w:type="spellStart"/>
      <w:r w:rsidRPr="00197EF2">
        <w:rPr>
          <w:rFonts w:ascii="Times New Roman" w:hAnsi="Times New Roman" w:cs="Times New Roman"/>
          <w:b/>
          <w:szCs w:val="20"/>
        </w:rPr>
        <w:t>Seodaemun-gu</w:t>
      </w:r>
      <w:proofErr w:type="spellEnd"/>
      <w:r w:rsidRPr="00197EF2">
        <w:rPr>
          <w:rFonts w:ascii="Times New Roman" w:hAnsi="Times New Roman" w:cs="Times New Roman"/>
          <w:b/>
          <w:szCs w:val="20"/>
        </w:rPr>
        <w:t>, Seoul 03722, South Korea. ekchoi@yuhs.ac</w:t>
      </w:r>
    </w:p>
    <w:p w14:paraId="79E3E2AC" w14:textId="77777777" w:rsidR="006D08BB" w:rsidRPr="006D08BB" w:rsidRDefault="006D08BB" w:rsidP="005F7B65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82B5FE9" w14:textId="77777777" w:rsidR="006D08BB" w:rsidRDefault="006D08BB" w:rsidP="005F7B65">
      <w:pPr>
        <w:spacing w:after="0" w:line="276" w:lineRule="auto"/>
        <w:rPr>
          <w:rFonts w:ascii="Times New Roman" w:hAnsi="Times New Roman" w:cs="Times New Roman" w:hint="eastAsia"/>
          <w:b/>
          <w:bCs/>
        </w:rPr>
      </w:pPr>
    </w:p>
    <w:p w14:paraId="34F2752A" w14:textId="695841DE" w:rsidR="002A1BA9" w:rsidRPr="005503E3" w:rsidRDefault="005503E3" w:rsidP="005F7B6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503E3">
        <w:rPr>
          <w:rFonts w:ascii="Times New Roman" w:hAnsi="Times New Roman" w:cs="Times New Roman"/>
          <w:b/>
          <w:bCs/>
        </w:rPr>
        <w:t xml:space="preserve">Supplementary Table 1. </w:t>
      </w:r>
      <w:r w:rsidR="009A5C78" w:rsidRPr="005503E3">
        <w:rPr>
          <w:rFonts w:ascii="Times New Roman" w:hAnsi="Times New Roman" w:cs="Times New Roman"/>
          <w:b/>
          <w:bCs/>
        </w:rPr>
        <w:t xml:space="preserve">Literature search strategy </w:t>
      </w:r>
    </w:p>
    <w:p w14:paraId="7D843652" w14:textId="77777777" w:rsidR="005F7B65" w:rsidRPr="005F7B65" w:rsidRDefault="005F7B65" w:rsidP="005F7B65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1-3"/>
        <w:tblW w:w="0" w:type="auto"/>
        <w:tblLook w:val="04A0" w:firstRow="1" w:lastRow="0" w:firstColumn="1" w:lastColumn="0" w:noHBand="0" w:noVBand="1"/>
      </w:tblPr>
      <w:tblGrid>
        <w:gridCol w:w="1500"/>
        <w:gridCol w:w="10672"/>
        <w:gridCol w:w="976"/>
      </w:tblGrid>
      <w:tr w:rsidR="00FC31E7" w:rsidRPr="005F7B65" w14:paraId="58889F58" w14:textId="77777777" w:rsidTr="00FC3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12" w:space="0" w:color="auto"/>
              <w:bottom w:val="single" w:sz="12" w:space="0" w:color="auto"/>
            </w:tcBorders>
          </w:tcPr>
          <w:p w14:paraId="00BAD3E3" w14:textId="77777777" w:rsidR="005F7B65" w:rsidRPr="00DF3FE5" w:rsidRDefault="005F7B65" w:rsidP="00935DD4">
            <w:pPr>
              <w:rPr>
                <w:rFonts w:ascii="Times New Roman" w:hAnsi="Times New Roman" w:cs="Times New Roman"/>
              </w:rPr>
            </w:pPr>
            <w:r w:rsidRPr="00DF3FE5">
              <w:rPr>
                <w:rFonts w:ascii="Times New Roman" w:hAnsi="Times New Roman" w:cs="Times New Roman"/>
              </w:rPr>
              <w:t>Database</w:t>
            </w:r>
          </w:p>
          <w:p w14:paraId="75C741F3" w14:textId="1A5F4EC2" w:rsidR="005F7B65" w:rsidRPr="00DF3FE5" w:rsidRDefault="005F7B65" w:rsidP="00935DD4">
            <w:pPr>
              <w:rPr>
                <w:rFonts w:ascii="Times New Roman" w:hAnsi="Times New Roman" w:cs="Times New Roman"/>
              </w:rPr>
            </w:pPr>
            <w:r w:rsidRPr="00DF3FE5">
              <w:rPr>
                <w:rFonts w:ascii="Times New Roman" w:hAnsi="Times New Roman" w:cs="Times New Roman"/>
              </w:rPr>
              <w:t>(No time limit)</w:t>
            </w:r>
          </w:p>
        </w:tc>
        <w:tc>
          <w:tcPr>
            <w:tcW w:w="10672" w:type="dxa"/>
            <w:tcBorders>
              <w:top w:val="single" w:sz="12" w:space="0" w:color="auto"/>
              <w:bottom w:val="single" w:sz="12" w:space="0" w:color="auto"/>
            </w:tcBorders>
          </w:tcPr>
          <w:p w14:paraId="783A03F4" w14:textId="5116B460" w:rsidR="005F7B65" w:rsidRPr="00DF3FE5" w:rsidRDefault="005F7B65" w:rsidP="00935D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3FE5">
              <w:rPr>
                <w:rFonts w:ascii="Times New Roman" w:hAnsi="Times New Roman" w:cs="Times New Roman"/>
              </w:rPr>
              <w:t xml:space="preserve">Search terms 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12" w:space="0" w:color="auto"/>
            </w:tcBorders>
          </w:tcPr>
          <w:p w14:paraId="64B6B16F" w14:textId="747B5B10" w:rsidR="005F7B65" w:rsidRPr="005F7B65" w:rsidRDefault="005F7B65" w:rsidP="00935D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N</w:t>
            </w:r>
          </w:p>
        </w:tc>
      </w:tr>
      <w:tr w:rsidR="00FC31E7" w:rsidRPr="005F7B65" w14:paraId="01A2D071" w14:textId="77777777" w:rsidTr="00FC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tcBorders>
              <w:top w:val="single" w:sz="12" w:space="0" w:color="auto"/>
            </w:tcBorders>
          </w:tcPr>
          <w:p w14:paraId="0C55C6AB" w14:textId="7E733A7A" w:rsidR="005F7B65" w:rsidRPr="00DF3FE5" w:rsidRDefault="005F7B65" w:rsidP="00935DD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DF3FE5">
              <w:rPr>
                <w:rFonts w:ascii="Times New Roman" w:hAnsi="Times New Roman" w:cs="Times New Roman"/>
                <w:b w:val="0"/>
                <w:bCs w:val="0"/>
              </w:rPr>
              <w:t>PubMed</w:t>
            </w:r>
          </w:p>
        </w:tc>
        <w:tc>
          <w:tcPr>
            <w:tcW w:w="10672" w:type="dxa"/>
            <w:tcBorders>
              <w:top w:val="single" w:sz="12" w:space="0" w:color="auto"/>
            </w:tcBorders>
          </w:tcPr>
          <w:p w14:paraId="51B33D7A" w14:textId="1F289CB9" w:rsidR="005F7B65" w:rsidRPr="005F7B65" w:rsidRDefault="005F7B65" w:rsidP="00935D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>(("child" OR "children" OR "pediatric*" OR "newborn" OR "infant" OR "child" (mesh) OR "adolescent" (mesh) OR "newborn" (mesh) OR "infant" (mesh)) AND (("delirium" OR "delirium" (MESH)) AND (intervention OR management OR "methods"[</w:t>
            </w:r>
            <w:proofErr w:type="spellStart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>MeSH</w:t>
            </w:r>
            <w:proofErr w:type="spellEnd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Terms] OR organization AND </w:t>
            </w:r>
            <w:proofErr w:type="gramStart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>administration[</w:t>
            </w:r>
            <w:proofErr w:type="spellStart"/>
            <w:proofErr w:type="gramEnd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>MeSH</w:t>
            </w:r>
            <w:proofErr w:type="spellEnd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Terms] OR disease management[</w:t>
            </w:r>
            <w:proofErr w:type="spellStart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>MeSH</w:t>
            </w:r>
            <w:proofErr w:type="spellEnd"/>
            <w:r w:rsidRPr="005F7B65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Terms])) </w:t>
            </w:r>
          </w:p>
        </w:tc>
        <w:tc>
          <w:tcPr>
            <w:tcW w:w="976" w:type="dxa"/>
            <w:tcBorders>
              <w:top w:val="single" w:sz="12" w:space="0" w:color="auto"/>
            </w:tcBorders>
          </w:tcPr>
          <w:p w14:paraId="644A435D" w14:textId="07BEF62A" w:rsidR="005F7B65" w:rsidRPr="005F7B65" w:rsidRDefault="005F7B65" w:rsidP="00935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406</w:t>
            </w:r>
          </w:p>
        </w:tc>
      </w:tr>
      <w:tr w:rsidR="005F7B65" w:rsidRPr="005F7B65" w14:paraId="1071080B" w14:textId="77777777" w:rsidTr="00FC31E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E232650" w14:textId="54BE66BE" w:rsidR="005F7B65" w:rsidRPr="00DF3FE5" w:rsidRDefault="005F7B65" w:rsidP="00935DD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DF3FE5">
              <w:rPr>
                <w:rFonts w:ascii="Times New Roman" w:hAnsi="Times New Roman" w:cs="Times New Roman"/>
                <w:b w:val="0"/>
                <w:bCs w:val="0"/>
              </w:rPr>
              <w:t>Web of Science</w:t>
            </w:r>
          </w:p>
        </w:tc>
        <w:tc>
          <w:tcPr>
            <w:tcW w:w="10672" w:type="dxa"/>
          </w:tcPr>
          <w:p w14:paraId="0581ABCD" w14:textId="088B434C" w:rsidR="005F7B65" w:rsidRPr="005F7B65" w:rsidRDefault="005F7B65" w:rsidP="00935D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(("child" OR "children" OR "pediatric*" OR "adolescent" OR "newborn" OR "Neonate" OR "infant") AND ("delirium") AND ("intervention" OR "management"))</w:t>
            </w:r>
          </w:p>
        </w:tc>
        <w:tc>
          <w:tcPr>
            <w:tcW w:w="976" w:type="dxa"/>
          </w:tcPr>
          <w:p w14:paraId="5AA88328" w14:textId="1F022E8D" w:rsidR="005F7B65" w:rsidRPr="005F7B65" w:rsidRDefault="005F7B65" w:rsidP="00935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468</w:t>
            </w:r>
          </w:p>
        </w:tc>
      </w:tr>
      <w:tr w:rsidR="00FC31E7" w:rsidRPr="005F7B65" w14:paraId="32C65056" w14:textId="77777777" w:rsidTr="00FC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B4E3542" w14:textId="45633E05" w:rsidR="005F7B65" w:rsidRPr="00DF3FE5" w:rsidRDefault="005F7B65" w:rsidP="00935DD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DF3FE5">
              <w:rPr>
                <w:rFonts w:ascii="Times New Roman" w:hAnsi="Times New Roman" w:cs="Times New Roman"/>
                <w:b w:val="0"/>
                <w:bCs w:val="0"/>
              </w:rPr>
              <w:t>CINAHL</w:t>
            </w:r>
          </w:p>
        </w:tc>
        <w:tc>
          <w:tcPr>
            <w:tcW w:w="10672" w:type="dxa"/>
          </w:tcPr>
          <w:p w14:paraId="625E05B5" w14:textId="6C196CEC" w:rsidR="005F7B65" w:rsidRPr="005F7B65" w:rsidRDefault="005F7B65" w:rsidP="00935DD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(("child*" OR "children" OR "pediatric*" OR "adolescent*" OR "newborn" OR "neonate" OR "infant" OR "MH infant" OR "MH adolescence" OR "MH child*") AND (“delirium” OR "MH delirium") AND (“intervention” OR “management” OR “MH intervention” OR “MH management”))</w:t>
            </w:r>
          </w:p>
        </w:tc>
        <w:tc>
          <w:tcPr>
            <w:tcW w:w="976" w:type="dxa"/>
          </w:tcPr>
          <w:p w14:paraId="4C0DDDB3" w14:textId="350F7530" w:rsidR="005F7B65" w:rsidRPr="005F7B65" w:rsidRDefault="005F7B65" w:rsidP="00935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151</w:t>
            </w:r>
          </w:p>
        </w:tc>
      </w:tr>
      <w:tr w:rsidR="005F7B65" w:rsidRPr="005F7B65" w14:paraId="1DC0C70D" w14:textId="77777777" w:rsidTr="00FC31E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vMerge w:val="restart"/>
          </w:tcPr>
          <w:p w14:paraId="7D04D445" w14:textId="2136FCE0" w:rsidR="005F7B65" w:rsidRPr="00DF3FE5" w:rsidRDefault="005F7B65" w:rsidP="00935DD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DF3FE5">
              <w:rPr>
                <w:rFonts w:ascii="Times New Roman" w:hAnsi="Times New Roman" w:cs="Times New Roman"/>
                <w:b w:val="0"/>
                <w:bCs w:val="0"/>
              </w:rPr>
              <w:t>EMBASE</w:t>
            </w:r>
          </w:p>
        </w:tc>
        <w:tc>
          <w:tcPr>
            <w:tcW w:w="10672" w:type="dxa"/>
            <w:vMerge w:val="restart"/>
          </w:tcPr>
          <w:p w14:paraId="3D5063E3" w14:textId="6EA35236" w:rsidR="005F7B65" w:rsidRPr="005F7B65" w:rsidRDefault="005F7B65" w:rsidP="00935DD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(("child*" OR "children" OR "pediatric*" OR "adolescent" OR "newborn" OR "neonate" OR "infant" OR child/exp OR newborn/exp OR adolescent/exp) AND (“delirium” OR delirium/exp) AND (intervention OR management OR 'intervention'/exp OR 'management'/exp))</w:t>
            </w:r>
          </w:p>
        </w:tc>
        <w:tc>
          <w:tcPr>
            <w:tcW w:w="976" w:type="dxa"/>
            <w:vMerge w:val="restart"/>
          </w:tcPr>
          <w:p w14:paraId="5014C904" w14:textId="0172E7B2" w:rsidR="005F7B65" w:rsidRPr="005F7B65" w:rsidRDefault="005F7B65" w:rsidP="00935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F7B65">
              <w:rPr>
                <w:rFonts w:ascii="Times New Roman" w:hAnsi="Times New Roman" w:cs="Times New Roman"/>
              </w:rPr>
              <w:t>854</w:t>
            </w:r>
          </w:p>
        </w:tc>
      </w:tr>
      <w:tr w:rsidR="00FC31E7" w:rsidRPr="005F7B65" w14:paraId="686DF76A" w14:textId="77777777" w:rsidTr="00FC3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vMerge/>
            <w:tcBorders>
              <w:bottom w:val="single" w:sz="12" w:space="0" w:color="auto"/>
            </w:tcBorders>
          </w:tcPr>
          <w:p w14:paraId="07A0F4E0" w14:textId="77777777" w:rsidR="005F7B65" w:rsidRPr="005F7B65" w:rsidRDefault="005F7B65" w:rsidP="00935D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2" w:type="dxa"/>
            <w:vMerge/>
            <w:tcBorders>
              <w:bottom w:val="single" w:sz="12" w:space="0" w:color="auto"/>
            </w:tcBorders>
          </w:tcPr>
          <w:p w14:paraId="44DEDCDD" w14:textId="77777777" w:rsidR="005F7B65" w:rsidRPr="005F7B65" w:rsidRDefault="005F7B65" w:rsidP="00935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vMerge/>
            <w:tcBorders>
              <w:bottom w:val="single" w:sz="12" w:space="0" w:color="auto"/>
            </w:tcBorders>
          </w:tcPr>
          <w:p w14:paraId="34CBD98F" w14:textId="77777777" w:rsidR="005F7B65" w:rsidRPr="005F7B65" w:rsidRDefault="005F7B65" w:rsidP="00935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1B27E03E" w14:textId="77777777" w:rsidR="009A5C78" w:rsidRPr="005F7B65" w:rsidRDefault="009A5C78" w:rsidP="00935DD4">
      <w:pPr>
        <w:rPr>
          <w:rFonts w:ascii="Times New Roman" w:hAnsi="Times New Roman" w:cs="Times New Roman"/>
        </w:rPr>
      </w:pPr>
    </w:p>
    <w:sectPr w:rsidR="009A5C78" w:rsidRPr="005F7B65" w:rsidSect="009A5C78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69C3" w14:textId="77777777" w:rsidR="00F52643" w:rsidRDefault="00F52643" w:rsidP="005503E3">
      <w:pPr>
        <w:spacing w:after="0" w:line="240" w:lineRule="auto"/>
      </w:pPr>
      <w:r>
        <w:separator/>
      </w:r>
    </w:p>
  </w:endnote>
  <w:endnote w:type="continuationSeparator" w:id="0">
    <w:p w14:paraId="6094B356" w14:textId="77777777" w:rsidR="00F52643" w:rsidRDefault="00F52643" w:rsidP="0055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11C8" w14:textId="77777777" w:rsidR="00F52643" w:rsidRDefault="00F52643" w:rsidP="005503E3">
      <w:pPr>
        <w:spacing w:after="0" w:line="240" w:lineRule="auto"/>
      </w:pPr>
      <w:r>
        <w:separator/>
      </w:r>
    </w:p>
  </w:footnote>
  <w:footnote w:type="continuationSeparator" w:id="0">
    <w:p w14:paraId="3C04EBAE" w14:textId="77777777" w:rsidR="00F52643" w:rsidRDefault="00F52643" w:rsidP="00550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78"/>
    <w:rsid w:val="002A1BA9"/>
    <w:rsid w:val="004133FA"/>
    <w:rsid w:val="005503E3"/>
    <w:rsid w:val="005F7B65"/>
    <w:rsid w:val="0062519F"/>
    <w:rsid w:val="00681CDA"/>
    <w:rsid w:val="00695386"/>
    <w:rsid w:val="006D08BB"/>
    <w:rsid w:val="00842A21"/>
    <w:rsid w:val="00872CE8"/>
    <w:rsid w:val="00935DD4"/>
    <w:rsid w:val="00976CDA"/>
    <w:rsid w:val="009A5C78"/>
    <w:rsid w:val="00B32B64"/>
    <w:rsid w:val="00BC764F"/>
    <w:rsid w:val="00DF3FE5"/>
    <w:rsid w:val="00F52643"/>
    <w:rsid w:val="00FC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EBE92"/>
  <w15:chartTrackingRefBased/>
  <w15:docId w15:val="{FD9437FC-D360-4C4E-996A-BFBD1AB3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3">
    <w:name w:val="Grid Table 2 Accent 3"/>
    <w:basedOn w:val="a1"/>
    <w:uiPriority w:val="47"/>
    <w:rsid w:val="00DF3FE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3">
    <w:name w:val="List Table 1 Light Accent 3"/>
    <w:basedOn w:val="a1"/>
    <w:uiPriority w:val="46"/>
    <w:rsid w:val="00DF3F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Char"/>
    <w:uiPriority w:val="99"/>
    <w:unhideWhenUsed/>
    <w:rsid w:val="005503E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503E3"/>
  </w:style>
  <w:style w:type="paragraph" w:styleId="a5">
    <w:name w:val="footer"/>
    <w:basedOn w:val="a"/>
    <w:link w:val="Char0"/>
    <w:uiPriority w:val="99"/>
    <w:unhideWhenUsed/>
    <w:rsid w:val="005503E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50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1274</Characters>
  <Application>Microsoft Office Word</Application>
  <DocSecurity>0</DocSecurity>
  <Lines>33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김규아</dc:creator>
  <cp:keywords/>
  <dc:description/>
  <cp:lastModifiedBy>규아 김</cp:lastModifiedBy>
  <cp:revision>2</cp:revision>
  <dcterms:created xsi:type="dcterms:W3CDTF">2023-12-21T07:36:00Z</dcterms:created>
  <dcterms:modified xsi:type="dcterms:W3CDTF">2023-12-21T07:36:00Z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b13554f4-e185-4840-8855-188718c2950b</vt:lpwstr>
  </property>
</Properties>
</file>