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176" w:rsidRPr="00C675ED" w:rsidRDefault="00450176" w:rsidP="00450176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kern w:val="0"/>
          <w:sz w:val="24"/>
          <w:szCs w:val="24"/>
        </w:rPr>
      </w:pPr>
      <w:proofErr w:type="gramStart"/>
      <w:r w:rsidRPr="00C675ED">
        <w:rPr>
          <w:rFonts w:ascii="Times New Roman" w:hAnsi="Times New Roman" w:cs="Times New Roman"/>
          <w:b/>
          <w:bCs/>
          <w:sz w:val="24"/>
          <w:szCs w:val="28"/>
        </w:rPr>
        <w:t>Additional file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2</w:t>
      </w:r>
      <w:r w:rsidRPr="00C675ED">
        <w:rPr>
          <w:rFonts w:ascii="Times New Roman" w:eastAsia="SimSun" w:hAnsi="Times New Roman" w:cs="Times New Roman"/>
          <w:b/>
          <w:bCs/>
          <w:kern w:val="0"/>
          <w:sz w:val="24"/>
          <w:szCs w:val="24"/>
        </w:rPr>
        <w:t>.</w:t>
      </w:r>
      <w:proofErr w:type="gramEnd"/>
      <w:r w:rsidRPr="00C675ED">
        <w:rPr>
          <w:rFonts w:ascii="Times New Roman" w:eastAsia="SimSun" w:hAnsi="Times New Roman" w:cs="Times New Roman"/>
          <w:kern w:val="0"/>
          <w:sz w:val="24"/>
          <w:szCs w:val="24"/>
        </w:rPr>
        <w:t xml:space="preserve"> The reasons of exclude literature</w:t>
      </w:r>
    </w:p>
    <w:tbl>
      <w:tblPr>
        <w:tblW w:w="2834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123"/>
        <w:gridCol w:w="2551"/>
        <w:gridCol w:w="15451"/>
        <w:gridCol w:w="8222"/>
      </w:tblGrid>
      <w:tr w:rsidR="00450176" w:rsidRPr="00C675ED" w:rsidTr="00170DE1">
        <w:trPr>
          <w:trHeight w:val="396"/>
        </w:trPr>
        <w:tc>
          <w:tcPr>
            <w:tcW w:w="212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Study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Year</w:t>
            </w:r>
          </w:p>
        </w:tc>
        <w:tc>
          <w:tcPr>
            <w:tcW w:w="154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Title</w:t>
            </w:r>
          </w:p>
        </w:tc>
        <w:tc>
          <w:tcPr>
            <w:tcW w:w="82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Reasons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Budal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2022</w:t>
            </w:r>
          </w:p>
        </w:tc>
        <w:tc>
          <w:tcPr>
            <w:tcW w:w="154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Placental histology predicted adverse outcomes in extremely premature neonates in Norway-population-based study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Incomplete data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Cai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2022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Correlation between premature rupture of membranes with 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chorioamnionitis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and respiratory distress syndrome in very preterm infants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Incomplete data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Liu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Analysis of maternal high risk factors for neonatal acute respiratory distress syndrome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 participants does not meet inclusion criteria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Sharma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Chronic Inflammatory Placental Lesions Correlate With Bronchopulmonary Dysplasia Severity in Extremely Preterm Infants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Incomplete data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Chen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Gestational age &amp;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lt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; Risk factors of bronchopulmonary dysplasia in 32-week preterm infants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Inconsistent research method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Liu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Level and clinical significance of serum inflammatory markers in premature infants with bronchopulmonary dysplasia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Inconsistent research method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Zhang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2021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Construction of early risk prediction model for bronchopulmonary dysplasia in premature infants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Inconsistent research method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Ryan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Histological 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chorioamnionitis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is predicted by early infant C-reactive protein in preterm infants and correlates with neonatal outcomes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 participants does not meet inclusion criteria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Lee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Risk of intra-amniotic infection/inflammation and respiratory distress syndrome according to the birth order in twin preterm neonates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Other reasons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Jackson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Pulmonary Consequences of Prenatal Inflammatory Exposures: Clinical Perspective and Review of Basic Immunological Mechanisms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Other reasons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Humberg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Preterm birth and sustained inflammation: consequences for the neonate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Review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Bancalari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Antenatal Infections and Respiratory Outcome in Preterm Infants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Review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Budal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Histological 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chorioamnionitis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in placentas of extremely premature neonates: The impact of maternal and 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foetal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inflammatory responses on clinical findings and neonatal outcome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Nonoriginal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articls</w:t>
            </w:r>
            <w:proofErr w:type="spellEnd"/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Liu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Analysis of influencing factors of bronchopulmonary dysplasia in very premature infants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Inconsistent research method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Yang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Risk factors analysis of bronchopulmonary dysplasia in premature infants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Inconsistent research method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Zou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2020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Risk factors and early prediction of bronchopulmonary dysplasia in very premature infants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Inconsistent research method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Zhang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Clinical analysis of histological diagnosis of 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chorioamnionitis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and maternal and infant outcomes in cases of premature rupture of membranes before 34 weeks of gestation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 participants does not meet inclusion criteria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Wang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Correlation analysis between patients with premature rupture of membranes and subclinical 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chorioamnionitis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and pregnancy outcomes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 participants does not meet inclusion criteria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Huo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5451" w:type="dxa"/>
            <w:tcBorders>
              <w:top w:val="nil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Analysis of influencing factors of bronchopulmonary dysplasia in very low birth weight infants</w:t>
            </w:r>
          </w:p>
        </w:tc>
        <w:tc>
          <w:tcPr>
            <w:tcW w:w="8222" w:type="dxa"/>
            <w:tcBorders>
              <w:top w:val="nil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 participants does not meet inclusion criteria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Pinto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54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Neonatal outcome in preterm deliveries before 34 week gestation-the influence of the mechanism of labor onset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Exposure does not match</w:t>
            </w:r>
          </w:p>
        </w:tc>
      </w:tr>
      <w:tr w:rsidR="00450176" w:rsidRPr="00C675ED" w:rsidTr="00170DE1">
        <w:trPr>
          <w:trHeight w:hRule="exact" w:val="320"/>
        </w:trPr>
        <w:tc>
          <w:tcPr>
            <w:tcW w:w="21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>C</w:t>
            </w:r>
            <w:r w:rsidRPr="00C675ED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ontinued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4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50176" w:rsidRPr="00C675ED" w:rsidTr="00170DE1">
        <w:trPr>
          <w:trHeight w:val="384"/>
        </w:trPr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Study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Year</w:t>
            </w:r>
          </w:p>
        </w:tc>
        <w:tc>
          <w:tcPr>
            <w:tcW w:w="154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Title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Reasons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single" w:sz="12" w:space="0" w:color="auto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Pietrasanta</w:t>
            </w:r>
            <w:proofErr w:type="spellEnd"/>
          </w:p>
        </w:tc>
        <w:tc>
          <w:tcPr>
            <w:tcW w:w="2551" w:type="dxa"/>
            <w:tcBorders>
              <w:top w:val="single" w:sz="12" w:space="0" w:color="auto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5451" w:type="dxa"/>
            <w:tcBorders>
              <w:top w:val="single" w:sz="12" w:space="0" w:color="auto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Impact of different stages of intrauterine inflammation on outcome of preterm neonates: Gestational age-dependent and -independent effect</w:t>
            </w:r>
          </w:p>
        </w:tc>
        <w:tc>
          <w:tcPr>
            <w:tcW w:w="8222" w:type="dxa"/>
            <w:tcBorders>
              <w:top w:val="single" w:sz="12" w:space="0" w:color="auto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 participants does not meet inclusion criteria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Lee</w:t>
            </w:r>
          </w:p>
        </w:tc>
        <w:tc>
          <w:tcPr>
            <w:tcW w:w="2551" w:type="dxa"/>
            <w:tcBorders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5451" w:type="dxa"/>
            <w:tcBorders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Histological 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chorioamnionitis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, antenatal steroids, and neonatal outcomes in very low birth weight infants: A nationwide study</w:t>
            </w:r>
          </w:p>
        </w:tc>
        <w:tc>
          <w:tcPr>
            <w:tcW w:w="8222" w:type="dxa"/>
            <w:tcBorders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 participants does not meet inclusion criteria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Dang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5451" w:type="dxa"/>
            <w:tcBorders>
              <w:top w:val="nil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Analysis of risk factors of bronchopulmonary dysplasia in 20 premature infants</w:t>
            </w:r>
          </w:p>
        </w:tc>
        <w:tc>
          <w:tcPr>
            <w:tcW w:w="8222" w:type="dxa"/>
            <w:tcBorders>
              <w:top w:val="nil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Inconsistent research method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Yang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5451" w:type="dxa"/>
            <w:tcBorders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 incidence and related factors of bronchopulmonary dysplasia in premature infants from 2015 to 2018</w:t>
            </w:r>
          </w:p>
        </w:tc>
        <w:tc>
          <w:tcPr>
            <w:tcW w:w="8222" w:type="dxa"/>
            <w:tcBorders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Inconsistent research method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Yang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Analysis of risk factors of bronchopulmonary dysplasia in premature infants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Inconsistent research method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Zhang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Analysis of high risk factors of bronchopulmonary dysplasia in premature infants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Inconsistent research method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Zhang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2019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Follow-up analysis of high risk factors of bronchopulmonary dysplasia and wheezing in infancy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Inconsistent research method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Liu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Relationship between placental histologic 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chorioamnionitis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and preterm labor outcome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 participants does not meet inclusion criteria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Bhunwal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Bronchopulmonary Dysplasia in Preterm Neonates in a Level III Neonatal Unit in India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Inconsistent research method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Sang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2018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Clinical analysis of respiratory distress syndrome in premature infants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Inconsistent research method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Liang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Relationship between latency period and pregnancy outcome in 58 cases of preterm premature rupture of membranes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Exposure does not match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Guan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Correlation between premature rupture of membranes and subclinical 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chorioamnionitis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and pregnancy outcomes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 participants does not meet inclusion criteria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Feng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High risk factors of placental 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chorioamnionitis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and the correlation with neonatal adverse outcomes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 participants does not meet inclusion criteria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Nobile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Neonatal outcome of small for gestational age preterm infants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Exposure does not match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Catov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Neonatal outcomes following preterm birth classified according to placental features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 outcome does not meet inclusion criteria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Maksic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Risk factors for bronchopulmonary dysplasia in very preterm infants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Inconsistent research method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Torchin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2017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Histologic 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Chorioamnionitis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and Bronchopulmonary Dysplasia in Preterm Infants: The Epidemiologic Study on Low Gestational Ages 2 Cohort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Inconsistent research method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WU Ying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Clinical analysis of histological diagnosis of 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chorioamnionitis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and maternal and infant outcomes in cases of premature rupture of membranes before 34 weeks of gestation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Incomplete data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WU Pan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15451" w:type="dxa"/>
            <w:tcBorders>
              <w:top w:val="nil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Analysis of related factors of neonatal intrauterine infectious pneumonia in patients with premature rupture of membranes</w:t>
            </w:r>
          </w:p>
        </w:tc>
        <w:tc>
          <w:tcPr>
            <w:tcW w:w="8222" w:type="dxa"/>
            <w:tcBorders>
              <w:top w:val="nil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 outcome does not meet inclusion criteria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Yang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2016</w:t>
            </w:r>
          </w:p>
        </w:tc>
        <w:tc>
          <w:tcPr>
            <w:tcW w:w="15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Clinical study of 200 premature infants with bronchopulmonary dysplasia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Inconsistent research method</w:t>
            </w:r>
          </w:p>
        </w:tc>
      </w:tr>
      <w:tr w:rsidR="00450176" w:rsidRPr="00C675ED" w:rsidTr="00170DE1">
        <w:trPr>
          <w:trHeight w:hRule="exact" w:val="300"/>
        </w:trPr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>C</w:t>
            </w:r>
            <w:r w:rsidRPr="00C675ED"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  <w:t>ontinued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50176" w:rsidRPr="00C675ED" w:rsidTr="00170DE1">
        <w:trPr>
          <w:trHeight w:hRule="exact" w:val="418"/>
        </w:trPr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Study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Year</w:t>
            </w:r>
          </w:p>
        </w:tc>
        <w:tc>
          <w:tcPr>
            <w:tcW w:w="154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Title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</w:rPr>
              <w:t>Reasons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Zhang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54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Discussion on Predisposing Factors of Patients with Preterm Premature Rupture of the Membranes and Pregnancy Outcome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Exposure does not match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Yuan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Effect of subclinical 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chorioamnionitis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on pregnancy outcome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 participants does not meet inclusion criteria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Qi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Logistic regression analysis of risk factors for bronchopulmonary dysplasia complicated with pulmonary hypertension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 outcome does not meet inclusion criteria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Xie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Related factors and adverse neonatal outcomes in women with preterm premature rupture of membranes complicated by histologic 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chorioamnionitis</w:t>
            </w:r>
            <w:proofErr w:type="spellEnd"/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Exposure does not match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Kim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5451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Neonatal Morbidities Associated with Histologic 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Chorioamnionitis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Defined Based on the Site and Extent of Inflammation in Very Low Birth Weight Infants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 participants does not meet inclusion criteria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Ericson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5451" w:type="dxa"/>
            <w:tcBorders>
              <w:top w:val="nil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Chorioamnionitis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: implications for the neonate</w:t>
            </w:r>
          </w:p>
        </w:tc>
        <w:tc>
          <w:tcPr>
            <w:tcW w:w="8222" w:type="dxa"/>
            <w:tcBorders>
              <w:top w:val="nil"/>
              <w:left w:val="nil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The outcome does not meet inclusion criteria</w:t>
            </w:r>
          </w:p>
        </w:tc>
      </w:tr>
      <w:tr w:rsidR="00450176" w:rsidRPr="00C675ED" w:rsidTr="00170DE1">
        <w:trPr>
          <w:trHeight w:hRule="exact" w:val="567"/>
        </w:trPr>
        <w:tc>
          <w:tcPr>
            <w:tcW w:w="212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Anuk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2015</w:t>
            </w:r>
          </w:p>
        </w:tc>
        <w:tc>
          <w:tcPr>
            <w:tcW w:w="154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Impact of placental histopathology and weight on neonatal outcomes in preterm infants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50176" w:rsidRPr="00C675ED" w:rsidRDefault="00450176" w:rsidP="00170DE1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Nonoriginal</w:t>
            </w:r>
            <w:proofErr w:type="spellEnd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C675E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articls</w:t>
            </w:r>
            <w:proofErr w:type="spellEnd"/>
          </w:p>
        </w:tc>
      </w:tr>
    </w:tbl>
    <w:p w:rsidR="0081304C" w:rsidRDefault="00450176">
      <w:r>
        <w:br w:type="page"/>
      </w:r>
      <w:bookmarkStart w:id="0" w:name="_GoBack"/>
      <w:bookmarkEnd w:id="0"/>
    </w:p>
    <w:sectPr w:rsidR="008130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176"/>
    <w:rsid w:val="00084E67"/>
    <w:rsid w:val="000C0235"/>
    <w:rsid w:val="000C6396"/>
    <w:rsid w:val="000C7D3C"/>
    <w:rsid w:val="00257590"/>
    <w:rsid w:val="00275E4A"/>
    <w:rsid w:val="002D6288"/>
    <w:rsid w:val="002E62FC"/>
    <w:rsid w:val="00301588"/>
    <w:rsid w:val="0034012E"/>
    <w:rsid w:val="0037123F"/>
    <w:rsid w:val="003B02AA"/>
    <w:rsid w:val="004156D0"/>
    <w:rsid w:val="004224DB"/>
    <w:rsid w:val="004248EF"/>
    <w:rsid w:val="00442D23"/>
    <w:rsid w:val="00450176"/>
    <w:rsid w:val="00467D28"/>
    <w:rsid w:val="00492CE1"/>
    <w:rsid w:val="004B3C07"/>
    <w:rsid w:val="00556EB8"/>
    <w:rsid w:val="005B5FEA"/>
    <w:rsid w:val="005D145F"/>
    <w:rsid w:val="00632AD8"/>
    <w:rsid w:val="006415BF"/>
    <w:rsid w:val="006673F0"/>
    <w:rsid w:val="00691B86"/>
    <w:rsid w:val="006A245E"/>
    <w:rsid w:val="006B7928"/>
    <w:rsid w:val="007908F0"/>
    <w:rsid w:val="00797784"/>
    <w:rsid w:val="007D090B"/>
    <w:rsid w:val="007D4C09"/>
    <w:rsid w:val="007F4E3C"/>
    <w:rsid w:val="0081304C"/>
    <w:rsid w:val="008726C8"/>
    <w:rsid w:val="008D54D3"/>
    <w:rsid w:val="008E5226"/>
    <w:rsid w:val="009621F0"/>
    <w:rsid w:val="009C5915"/>
    <w:rsid w:val="00A22E81"/>
    <w:rsid w:val="00AD4673"/>
    <w:rsid w:val="00AE01D6"/>
    <w:rsid w:val="00AE3A78"/>
    <w:rsid w:val="00AE7E5E"/>
    <w:rsid w:val="00AF6A0B"/>
    <w:rsid w:val="00B053A6"/>
    <w:rsid w:val="00B26362"/>
    <w:rsid w:val="00B61BD5"/>
    <w:rsid w:val="00B83C05"/>
    <w:rsid w:val="00BC1AFF"/>
    <w:rsid w:val="00C3307A"/>
    <w:rsid w:val="00C63D6D"/>
    <w:rsid w:val="00CB4691"/>
    <w:rsid w:val="00CF5A25"/>
    <w:rsid w:val="00D0565F"/>
    <w:rsid w:val="00D47D0D"/>
    <w:rsid w:val="00D50A39"/>
    <w:rsid w:val="00D57ED6"/>
    <w:rsid w:val="00DD46B8"/>
    <w:rsid w:val="00DF7EB8"/>
    <w:rsid w:val="00F05FEB"/>
    <w:rsid w:val="00F24400"/>
    <w:rsid w:val="00F95E0B"/>
    <w:rsid w:val="00F97BC9"/>
    <w:rsid w:val="00FB08E6"/>
    <w:rsid w:val="00FB37FC"/>
    <w:rsid w:val="00FC1248"/>
    <w:rsid w:val="00FC3231"/>
    <w:rsid w:val="00FE0BAE"/>
    <w:rsid w:val="00FE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176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176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6061</Characters>
  <Application>Microsoft Office Word</Application>
  <DocSecurity>0</DocSecurity>
  <Lines>50</Lines>
  <Paragraphs>14</Paragraphs>
  <ScaleCrop>false</ScaleCrop>
  <Company/>
  <LinksUpToDate>false</LinksUpToDate>
  <CharactersWithSpaces>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2024-02-19T08:41:00Z</dcterms:created>
  <dcterms:modified xsi:type="dcterms:W3CDTF">2024-02-19T08:41:00Z</dcterms:modified>
</cp:coreProperties>
</file>