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EE6F5" w14:textId="4BA9BB07" w:rsidR="000C0F73" w:rsidRPr="00431052" w:rsidRDefault="000C0F73" w:rsidP="000C0F73">
      <w:pPr>
        <w:spacing w:line="480" w:lineRule="auto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b/>
          <w:bCs/>
        </w:rPr>
        <w:t>Supplemental Table S</w:t>
      </w:r>
      <w:r w:rsidR="00895FD4">
        <w:rPr>
          <w:rFonts w:ascii="Arial" w:eastAsiaTheme="minorEastAsia" w:hAnsi="Arial" w:cs="Arial"/>
          <w:b/>
          <w:bCs/>
        </w:rPr>
        <w:t>1</w:t>
      </w:r>
      <w:r w:rsidRPr="00431052">
        <w:rPr>
          <w:rFonts w:ascii="Arial" w:eastAsiaTheme="minorEastAsia" w:hAnsi="Arial" w:cs="Arial"/>
        </w:rPr>
        <w:t xml:space="preserve"> Comparison of ABPM parameters between </w:t>
      </w:r>
      <w:r>
        <w:rPr>
          <w:rFonts w:ascii="Arial" w:eastAsiaTheme="minorEastAsia" w:hAnsi="Arial" w:cs="Arial"/>
        </w:rPr>
        <w:t xml:space="preserve">patients with </w:t>
      </w:r>
      <w:r w:rsidRPr="00431052">
        <w:rPr>
          <w:rFonts w:ascii="Arial" w:eastAsiaTheme="minorEastAsia" w:hAnsi="Arial" w:cs="Arial"/>
        </w:rPr>
        <w:t>primary and secondary</w:t>
      </w:r>
      <w:r>
        <w:rPr>
          <w:rFonts w:ascii="Arial" w:eastAsiaTheme="minorEastAsia" w:hAnsi="Arial" w:cs="Arial"/>
        </w:rPr>
        <w:t xml:space="preserve"> HT</w:t>
      </w:r>
    </w:p>
    <w:tbl>
      <w:tblPr>
        <w:tblStyle w:val="PlainTable4"/>
        <w:tblW w:w="9180" w:type="dxa"/>
        <w:tblLook w:val="04A0" w:firstRow="1" w:lastRow="0" w:firstColumn="1" w:lastColumn="0" w:noHBand="0" w:noVBand="1"/>
      </w:tblPr>
      <w:tblGrid>
        <w:gridCol w:w="3980"/>
        <w:gridCol w:w="2096"/>
        <w:gridCol w:w="1967"/>
        <w:gridCol w:w="1137"/>
      </w:tblGrid>
      <w:tr w:rsidR="000C0F73" w:rsidRPr="00B828BD" w14:paraId="378ED2A9" w14:textId="77777777" w:rsidTr="005C0B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F1494" w14:textId="77777777" w:rsidR="000C0F73" w:rsidRPr="00B828BD" w:rsidRDefault="000C0F73" w:rsidP="005C0B38">
            <w:pPr>
              <w:spacing w:line="360" w:lineRule="auto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>Parameters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547DC" w14:textId="77777777" w:rsidR="000C0F73" w:rsidRPr="00B828BD" w:rsidRDefault="000C0F73" w:rsidP="005C0B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>Primary HT</w:t>
            </w:r>
          </w:p>
          <w:p w14:paraId="19329173" w14:textId="77777777" w:rsidR="000C0F73" w:rsidRPr="00B828BD" w:rsidRDefault="000C0F73" w:rsidP="005C0B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>(N = 56)</w:t>
            </w:r>
          </w:p>
        </w:tc>
        <w:tc>
          <w:tcPr>
            <w:tcW w:w="19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2AA0A" w14:textId="77777777" w:rsidR="000C0F73" w:rsidRDefault="000C0F73" w:rsidP="005C0B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Secondary HT </w:t>
            </w:r>
          </w:p>
          <w:p w14:paraId="3542237D" w14:textId="77777777" w:rsidR="000C0F73" w:rsidRPr="00B828BD" w:rsidRDefault="000C0F73" w:rsidP="005C0B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>(N = 52)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854CA" w14:textId="77777777" w:rsidR="000C0F73" w:rsidRPr="00B828BD" w:rsidRDefault="000C0F73" w:rsidP="005C0B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i/>
                <w:iCs/>
                <w:sz w:val="20"/>
                <w:szCs w:val="20"/>
              </w:rPr>
              <w:t>P</w:t>
            </w:r>
          </w:p>
          <w:p w14:paraId="68B9B62D" w14:textId="77777777" w:rsidR="000C0F73" w:rsidRPr="00B828BD" w:rsidRDefault="000C0F73" w:rsidP="005C0B3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sz w:val="20"/>
                <w:szCs w:val="20"/>
              </w:rPr>
            </w:pP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>value</w:t>
            </w:r>
          </w:p>
        </w:tc>
      </w:tr>
      <w:tr w:rsidR="000C0F73" w:rsidRPr="00B828BD" w14:paraId="04F799C9" w14:textId="77777777" w:rsidTr="005C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tcBorders>
              <w:top w:val="single" w:sz="4" w:space="0" w:color="auto"/>
            </w:tcBorders>
            <w:vAlign w:val="center"/>
          </w:tcPr>
          <w:p w14:paraId="7D346FF6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24-hr SBP index, mean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±</m:t>
              </m:r>
            </m:oMath>
            <w:r w:rsidRPr="00B828BD"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  <w:t xml:space="preserve"> SD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14:paraId="5FB83703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0.98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B828BD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vAlign w:val="center"/>
          </w:tcPr>
          <w:p w14:paraId="392357AA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1.02 </w:t>
            </w:r>
            <w:r w:rsidRPr="00B828BD">
              <w:rPr>
                <w:rFonts w:ascii="Arial" w:hAnsi="Arial" w:cs="Arial"/>
                <w:sz w:val="20"/>
                <w:szCs w:val="20"/>
              </w:rPr>
              <w:t>±</w:t>
            </w:r>
            <w:r w:rsidRPr="00B828B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B828BD">
              <w:rPr>
                <w:rFonts w:ascii="Arial" w:hAnsi="Arial" w:cs="Arial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vAlign w:val="center"/>
          </w:tcPr>
          <w:p w14:paraId="1BE6EBFA" w14:textId="77777777" w:rsidR="000C0F73" w:rsidRPr="00D40E25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0.048*</w:t>
            </w:r>
          </w:p>
        </w:tc>
      </w:tr>
      <w:tr w:rsidR="000C0F73" w:rsidRPr="00B828BD" w14:paraId="14E35FC9" w14:textId="77777777" w:rsidTr="005C0B38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vAlign w:val="center"/>
          </w:tcPr>
          <w:p w14:paraId="29D35DD5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24-hr DBP index, median (IQR)</w:t>
            </w:r>
          </w:p>
        </w:tc>
        <w:tc>
          <w:tcPr>
            <w:tcW w:w="2096" w:type="dxa"/>
            <w:vAlign w:val="center"/>
          </w:tcPr>
          <w:p w14:paraId="2CC3757E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0.88 (0.83,0.95)</w:t>
            </w:r>
          </w:p>
        </w:tc>
        <w:tc>
          <w:tcPr>
            <w:tcW w:w="1967" w:type="dxa"/>
            <w:vAlign w:val="center"/>
          </w:tcPr>
          <w:p w14:paraId="617F36B1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0.98 (0.92,1.08)</w:t>
            </w:r>
          </w:p>
        </w:tc>
        <w:tc>
          <w:tcPr>
            <w:tcW w:w="1137" w:type="dxa"/>
            <w:vAlign w:val="center"/>
          </w:tcPr>
          <w:p w14:paraId="68620EEC" w14:textId="77777777" w:rsidR="000C0F73" w:rsidRPr="00D40E25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&lt;0.001*</w:t>
            </w:r>
          </w:p>
        </w:tc>
      </w:tr>
      <w:tr w:rsidR="000C0F73" w:rsidRPr="00B828BD" w14:paraId="66C11C3A" w14:textId="77777777" w:rsidTr="005C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vAlign w:val="center"/>
          </w:tcPr>
          <w:p w14:paraId="71DE52A5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Daytime SBP index, mean </w:t>
            </w:r>
            <m:oMath>
              <m:r>
                <m:rPr>
                  <m:sty m:val="bi"/>
                </m:rPr>
                <w:rPr>
                  <w:rFonts w:ascii="Cambria Math" w:hAnsi="Cambria Math" w:cs="Arial"/>
                  <w:sz w:val="20"/>
                  <w:szCs w:val="20"/>
                </w:rPr>
                <m:t>±</m:t>
              </m:r>
            </m:oMath>
            <w:r w:rsidRPr="00B828BD"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  <w:t xml:space="preserve"> SD</w:t>
            </w:r>
          </w:p>
        </w:tc>
        <w:tc>
          <w:tcPr>
            <w:tcW w:w="2096" w:type="dxa"/>
            <w:vAlign w:val="center"/>
          </w:tcPr>
          <w:p w14:paraId="79157FB8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0.97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B828BD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967" w:type="dxa"/>
            <w:vAlign w:val="center"/>
          </w:tcPr>
          <w:p w14:paraId="48D1B8BE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1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B828BD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137" w:type="dxa"/>
            <w:vAlign w:val="center"/>
          </w:tcPr>
          <w:p w14:paraId="30A93774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</w:tr>
      <w:tr w:rsidR="000C0F73" w:rsidRPr="00B828BD" w14:paraId="059AE1C8" w14:textId="77777777" w:rsidTr="005C0B38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vAlign w:val="center"/>
          </w:tcPr>
          <w:p w14:paraId="1964DB07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Daytime DBP index, median (IQR)</w:t>
            </w:r>
          </w:p>
        </w:tc>
        <w:tc>
          <w:tcPr>
            <w:tcW w:w="2096" w:type="dxa"/>
            <w:vAlign w:val="center"/>
          </w:tcPr>
          <w:p w14:paraId="4D335BFB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0.86 (0.82,0.91)</w:t>
            </w:r>
          </w:p>
        </w:tc>
        <w:tc>
          <w:tcPr>
            <w:tcW w:w="1967" w:type="dxa"/>
            <w:vAlign w:val="center"/>
          </w:tcPr>
          <w:p w14:paraId="465C8E1D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0.93 (0.88,1.03)</w:t>
            </w:r>
          </w:p>
        </w:tc>
        <w:tc>
          <w:tcPr>
            <w:tcW w:w="1137" w:type="dxa"/>
            <w:vAlign w:val="center"/>
          </w:tcPr>
          <w:p w14:paraId="67C4D7E2" w14:textId="77777777" w:rsidR="000C0F73" w:rsidRPr="00D40E25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&lt;0.001*</w:t>
            </w:r>
          </w:p>
        </w:tc>
      </w:tr>
      <w:tr w:rsidR="000C0F73" w:rsidRPr="00B828BD" w14:paraId="5085B955" w14:textId="77777777" w:rsidTr="005C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vAlign w:val="center"/>
          </w:tcPr>
          <w:p w14:paraId="21D45F9E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Nighttime SBP index, median (IQR)</w:t>
            </w:r>
          </w:p>
        </w:tc>
        <w:tc>
          <w:tcPr>
            <w:tcW w:w="2096" w:type="dxa"/>
            <w:vAlign w:val="center"/>
          </w:tcPr>
          <w:p w14:paraId="6B64FF72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0.96 (0.91,1.04)</w:t>
            </w:r>
          </w:p>
        </w:tc>
        <w:tc>
          <w:tcPr>
            <w:tcW w:w="1967" w:type="dxa"/>
            <w:vAlign w:val="center"/>
          </w:tcPr>
          <w:p w14:paraId="1CA8AA75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1.04 (0.96,1.14)</w:t>
            </w:r>
          </w:p>
        </w:tc>
        <w:tc>
          <w:tcPr>
            <w:tcW w:w="1137" w:type="dxa"/>
            <w:vAlign w:val="center"/>
          </w:tcPr>
          <w:p w14:paraId="0DA00FAB" w14:textId="77777777" w:rsidR="000C0F73" w:rsidRPr="00D40E25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&lt;0.001*</w:t>
            </w:r>
          </w:p>
        </w:tc>
      </w:tr>
      <w:tr w:rsidR="000C0F73" w:rsidRPr="00B828BD" w14:paraId="6D56EA35" w14:textId="77777777" w:rsidTr="005C0B38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vAlign w:val="center"/>
          </w:tcPr>
          <w:p w14:paraId="3523E425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Nighttime DBP index, median (IQR)</w:t>
            </w:r>
          </w:p>
        </w:tc>
        <w:tc>
          <w:tcPr>
            <w:tcW w:w="2096" w:type="dxa"/>
            <w:vAlign w:val="center"/>
          </w:tcPr>
          <w:p w14:paraId="3CF4395B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0.92 (0.85,1)</w:t>
            </w:r>
          </w:p>
        </w:tc>
        <w:tc>
          <w:tcPr>
            <w:tcW w:w="1967" w:type="dxa"/>
            <w:vAlign w:val="center"/>
          </w:tcPr>
          <w:p w14:paraId="004930B4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1.08 (0.97,1.19)</w:t>
            </w:r>
          </w:p>
        </w:tc>
        <w:tc>
          <w:tcPr>
            <w:tcW w:w="1137" w:type="dxa"/>
            <w:vAlign w:val="center"/>
          </w:tcPr>
          <w:p w14:paraId="12DE184C" w14:textId="77777777" w:rsidR="000C0F73" w:rsidRPr="00D40E25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&lt;0.001*</w:t>
            </w:r>
          </w:p>
        </w:tc>
      </w:tr>
      <w:tr w:rsidR="000C0F73" w:rsidRPr="00B828BD" w14:paraId="697525C2" w14:textId="77777777" w:rsidTr="005C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vAlign w:val="center"/>
          </w:tcPr>
          <w:p w14:paraId="3A63F037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SBP dipping (%), mean ±</w:t>
            </w:r>
            <w:r w:rsidRPr="00B828BD"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  <w:t xml:space="preserve"> SD</w:t>
            </w:r>
          </w:p>
        </w:tc>
        <w:tc>
          <w:tcPr>
            <w:tcW w:w="2096" w:type="dxa"/>
            <w:vAlign w:val="center"/>
          </w:tcPr>
          <w:p w14:paraId="27034EDD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11.94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B828BD">
              <w:rPr>
                <w:rFonts w:ascii="Arial" w:hAnsi="Arial" w:cs="Arial"/>
                <w:sz w:val="20"/>
                <w:szCs w:val="20"/>
              </w:rPr>
              <w:t>7.96</w:t>
            </w:r>
          </w:p>
        </w:tc>
        <w:tc>
          <w:tcPr>
            <w:tcW w:w="1967" w:type="dxa"/>
            <w:vAlign w:val="center"/>
          </w:tcPr>
          <w:p w14:paraId="44F548CE" w14:textId="77777777" w:rsidR="000C0F73" w:rsidRPr="00B828BD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7.96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B828BD">
              <w:rPr>
                <w:rFonts w:ascii="Arial" w:hAnsi="Arial" w:cs="Arial"/>
                <w:sz w:val="20"/>
                <w:szCs w:val="20"/>
              </w:rPr>
              <w:t>6.84</w:t>
            </w:r>
          </w:p>
        </w:tc>
        <w:tc>
          <w:tcPr>
            <w:tcW w:w="1137" w:type="dxa"/>
            <w:vAlign w:val="center"/>
          </w:tcPr>
          <w:p w14:paraId="10F6DC7B" w14:textId="77777777" w:rsidR="000C0F73" w:rsidRPr="00D40E25" w:rsidRDefault="000C0F73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0.003*</w:t>
            </w:r>
          </w:p>
        </w:tc>
      </w:tr>
      <w:tr w:rsidR="000C0F73" w:rsidRPr="00B828BD" w14:paraId="13D280A5" w14:textId="77777777" w:rsidTr="005C0B38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0" w:type="dxa"/>
            <w:tcBorders>
              <w:bottom w:val="single" w:sz="4" w:space="0" w:color="auto"/>
            </w:tcBorders>
            <w:vAlign w:val="center"/>
          </w:tcPr>
          <w:p w14:paraId="4E3683D4" w14:textId="77777777" w:rsidR="000C0F73" w:rsidRPr="00B828BD" w:rsidRDefault="000C0F73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B828BD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DBP dipping (%), mean ±</w:t>
            </w:r>
            <w:r w:rsidRPr="00B828BD">
              <w:rPr>
                <w:rFonts w:ascii="Arial" w:eastAsiaTheme="minorEastAsia" w:hAnsi="Arial" w:cs="Arial"/>
                <w:b w:val="0"/>
                <w:bCs w:val="0"/>
                <w:sz w:val="20"/>
                <w:szCs w:val="20"/>
              </w:rPr>
              <w:t xml:space="preserve"> SD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14:paraId="1C6C3BA0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14.24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6.81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7F383A45" w14:textId="77777777" w:rsidR="000C0F73" w:rsidRPr="00B828BD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B828BD">
              <w:rPr>
                <w:rFonts w:ascii="Arial" w:hAnsi="Arial" w:cs="Arial"/>
                <w:sz w:val="20"/>
                <w:szCs w:val="20"/>
              </w:rPr>
              <w:t>10.81 ±</w:t>
            </w:r>
            <w:r w:rsidRPr="00B828BD">
              <w:rPr>
                <w:rFonts w:ascii="Arial" w:eastAsiaTheme="minorEastAsia" w:hAnsi="Arial" w:cs="Arial"/>
                <w:sz w:val="20"/>
                <w:szCs w:val="20"/>
              </w:rPr>
              <w:t xml:space="preserve"> 8.24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14:paraId="2B205E68" w14:textId="77777777" w:rsidR="000C0F73" w:rsidRPr="00D40E25" w:rsidRDefault="000C0F73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0E25">
              <w:rPr>
                <w:rFonts w:ascii="Arial" w:hAnsi="Arial" w:cs="Arial"/>
                <w:b/>
                <w:bCs/>
                <w:sz w:val="20"/>
                <w:szCs w:val="20"/>
              </w:rPr>
              <w:t>0.02*</w:t>
            </w:r>
          </w:p>
        </w:tc>
      </w:tr>
    </w:tbl>
    <w:p w14:paraId="0D9DEAA6" w14:textId="77777777" w:rsidR="000C0F73" w:rsidRPr="00DF7DC9" w:rsidRDefault="000C0F73" w:rsidP="000C0F73">
      <w:pPr>
        <w:spacing w:line="480" w:lineRule="auto"/>
        <w:rPr>
          <w:rFonts w:ascii="Arial" w:eastAsiaTheme="minorEastAsia" w:hAnsi="Arial" w:cs="Arial"/>
          <w:sz w:val="20"/>
          <w:szCs w:val="20"/>
        </w:rPr>
      </w:pPr>
      <w:r w:rsidRPr="00DF7DC9">
        <w:rPr>
          <w:rFonts w:ascii="Arial" w:eastAsiaTheme="minorEastAsia" w:hAnsi="Arial" w:cs="Arial"/>
          <w:sz w:val="20"/>
          <w:szCs w:val="20"/>
        </w:rPr>
        <w:t xml:space="preserve">*indicate statistical significance with </w:t>
      </w:r>
      <w:r w:rsidRPr="00DF7DC9">
        <w:rPr>
          <w:rFonts w:ascii="Arial" w:eastAsiaTheme="minorEastAsia" w:hAnsi="Arial" w:cs="Arial"/>
          <w:i/>
          <w:iCs/>
          <w:sz w:val="20"/>
          <w:szCs w:val="20"/>
        </w:rPr>
        <w:t>P</w:t>
      </w:r>
      <w:r w:rsidRPr="00DF7DC9">
        <w:rPr>
          <w:rFonts w:ascii="Arial" w:eastAsiaTheme="minorEastAsia" w:hAnsi="Arial" w:cs="Arial"/>
          <w:sz w:val="20"/>
          <w:szCs w:val="20"/>
        </w:rPr>
        <w:t>-value less than 0.05</w:t>
      </w:r>
    </w:p>
    <w:p w14:paraId="7E3F9853" w14:textId="77777777" w:rsidR="000C0F73" w:rsidRPr="00DF7DC9" w:rsidRDefault="000C0F73" w:rsidP="000C0F73">
      <w:pPr>
        <w:spacing w:line="480" w:lineRule="auto"/>
        <w:rPr>
          <w:rFonts w:ascii="Arial" w:eastAsiaTheme="minorEastAsia" w:hAnsi="Arial" w:cs="Arial"/>
          <w:sz w:val="20"/>
          <w:szCs w:val="20"/>
        </w:rPr>
      </w:pPr>
      <w:r w:rsidRPr="00DF7DC9">
        <w:rPr>
          <w:rFonts w:ascii="Arial" w:eastAsiaTheme="minorEastAsia" w:hAnsi="Arial" w:cs="Arial"/>
          <w:sz w:val="20"/>
          <w:szCs w:val="20"/>
        </w:rPr>
        <w:t>SBP, systolic blood pressure; DBP, diastolic blood pressure</w:t>
      </w:r>
    </w:p>
    <w:p w14:paraId="62211992" w14:textId="77777777" w:rsidR="000C0F73" w:rsidRDefault="000C0F73"/>
    <w:p w14:paraId="3DEC27C3" w14:textId="77777777" w:rsidR="00895FD4" w:rsidRDefault="00895FD4"/>
    <w:p w14:paraId="48203015" w14:textId="77777777" w:rsidR="00895FD4" w:rsidRDefault="00895FD4"/>
    <w:p w14:paraId="036D0C8E" w14:textId="77777777" w:rsidR="00895FD4" w:rsidRDefault="00895FD4"/>
    <w:p w14:paraId="294065AF" w14:textId="77777777" w:rsidR="00895FD4" w:rsidRDefault="00895FD4"/>
    <w:p w14:paraId="0A8972FD" w14:textId="77777777" w:rsidR="00895FD4" w:rsidRDefault="00895FD4"/>
    <w:p w14:paraId="50032E8E" w14:textId="77777777" w:rsidR="00895FD4" w:rsidRDefault="00895FD4"/>
    <w:p w14:paraId="04F8211C" w14:textId="77777777" w:rsidR="00895FD4" w:rsidRDefault="00895FD4"/>
    <w:p w14:paraId="28956A8E" w14:textId="77777777" w:rsidR="00895FD4" w:rsidRDefault="00895FD4"/>
    <w:p w14:paraId="48DECB13" w14:textId="77777777" w:rsidR="00895FD4" w:rsidRDefault="00895FD4"/>
    <w:p w14:paraId="69EA90A7" w14:textId="77777777" w:rsidR="00895FD4" w:rsidRDefault="00895FD4"/>
    <w:p w14:paraId="60C26D2D" w14:textId="77777777" w:rsidR="00895FD4" w:rsidRDefault="00895FD4"/>
    <w:p w14:paraId="31E558F6" w14:textId="77777777" w:rsidR="00895FD4" w:rsidRDefault="00895FD4"/>
    <w:p w14:paraId="02F6C5D6" w14:textId="77777777" w:rsidR="00895FD4" w:rsidRDefault="00895FD4"/>
    <w:p w14:paraId="1EF086B3" w14:textId="77777777" w:rsidR="00895FD4" w:rsidRDefault="00895FD4"/>
    <w:p w14:paraId="312967E1" w14:textId="77777777" w:rsidR="00895FD4" w:rsidRDefault="00895FD4"/>
    <w:p w14:paraId="63860076" w14:textId="77777777" w:rsidR="00895FD4" w:rsidRDefault="00895FD4"/>
    <w:p w14:paraId="0FD3575C" w14:textId="77777777" w:rsidR="00895FD4" w:rsidRDefault="00895FD4"/>
    <w:p w14:paraId="40ED5261" w14:textId="77777777" w:rsidR="00895FD4" w:rsidRDefault="00895FD4"/>
    <w:p w14:paraId="63859F12" w14:textId="77777777" w:rsidR="00895FD4" w:rsidRDefault="00895FD4"/>
    <w:p w14:paraId="2F67CDC4" w14:textId="77777777" w:rsidR="00895FD4" w:rsidRDefault="00895FD4"/>
    <w:p w14:paraId="0A04F512" w14:textId="77777777" w:rsidR="00895FD4" w:rsidRDefault="00895FD4"/>
    <w:p w14:paraId="0B244F67" w14:textId="77777777" w:rsidR="00895FD4" w:rsidRDefault="00895FD4"/>
    <w:p w14:paraId="229E68F7" w14:textId="77777777" w:rsidR="00895FD4" w:rsidRDefault="00895FD4"/>
    <w:p w14:paraId="6AC70E67" w14:textId="1784535A" w:rsidR="00895FD4" w:rsidRPr="00DF7DC9" w:rsidRDefault="00895FD4" w:rsidP="00895FD4">
      <w:pPr>
        <w:spacing w:line="480" w:lineRule="auto"/>
        <w:rPr>
          <w:rFonts w:ascii="Arial" w:eastAsiaTheme="minorEastAsia" w:hAnsi="Arial" w:cs="Arial"/>
          <w:color w:val="000000" w:themeColor="text1"/>
        </w:rPr>
      </w:pPr>
      <w:r w:rsidRPr="00DF7DC9">
        <w:rPr>
          <w:rFonts w:ascii="Arial" w:eastAsiaTheme="minorEastAsia" w:hAnsi="Arial" w:cs="Arial"/>
          <w:b/>
          <w:bCs/>
          <w:color w:val="000000" w:themeColor="text1"/>
        </w:rPr>
        <w:lastRenderedPageBreak/>
        <w:t xml:space="preserve">Supplemental Table S2 </w:t>
      </w:r>
      <w:r w:rsidRPr="00DF7DC9">
        <w:rPr>
          <w:rFonts w:ascii="Arial" w:eastAsiaTheme="minorEastAsia" w:hAnsi="Arial" w:cs="Arial"/>
          <w:color w:val="000000" w:themeColor="text1"/>
        </w:rPr>
        <w:t xml:space="preserve">Demographic data at diagnosis and follow-up in </w:t>
      </w:r>
      <w:r w:rsidR="00AC62E4" w:rsidRPr="00DF7DC9">
        <w:rPr>
          <w:rFonts w:ascii="Arial" w:eastAsiaTheme="minorEastAsia" w:hAnsi="Arial" w:cs="Arial"/>
          <w:color w:val="000000" w:themeColor="text1"/>
        </w:rPr>
        <w:t>44 patients with kidney cause of HT</w:t>
      </w:r>
    </w:p>
    <w:tbl>
      <w:tblPr>
        <w:tblStyle w:val="PlainTable4"/>
        <w:tblW w:w="9493" w:type="dxa"/>
        <w:tblLook w:val="04A0" w:firstRow="1" w:lastRow="0" w:firstColumn="1" w:lastColumn="0" w:noHBand="0" w:noVBand="1"/>
      </w:tblPr>
      <w:tblGrid>
        <w:gridCol w:w="3027"/>
        <w:gridCol w:w="1869"/>
        <w:gridCol w:w="1728"/>
        <w:gridCol w:w="1957"/>
        <w:gridCol w:w="912"/>
      </w:tblGrid>
      <w:tr w:rsidR="00DF7DC9" w:rsidRPr="00DF7DC9" w14:paraId="2D7BD052" w14:textId="77777777" w:rsidTr="004A1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7180828C" w14:textId="77777777" w:rsidR="00895FD4" w:rsidRPr="00DF7DC9" w:rsidRDefault="00895FD4" w:rsidP="005C0B38">
            <w:pPr>
              <w:spacing w:line="48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Parameters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6A1D1BE2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All patients</w:t>
            </w:r>
          </w:p>
          <w:p w14:paraId="79C3A402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(N = 44)</w:t>
            </w:r>
          </w:p>
        </w:tc>
        <w:tc>
          <w:tcPr>
            <w:tcW w:w="1740" w:type="dxa"/>
            <w:tcBorders>
              <w:top w:val="single" w:sz="4" w:space="0" w:color="auto"/>
              <w:bottom w:val="single" w:sz="4" w:space="0" w:color="auto"/>
            </w:tcBorders>
          </w:tcPr>
          <w:p w14:paraId="6177EB0B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Controlled HT</w:t>
            </w:r>
          </w:p>
          <w:p w14:paraId="5080EAD3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(N = 7)</w:t>
            </w:r>
          </w:p>
        </w:tc>
        <w:tc>
          <w:tcPr>
            <w:tcW w:w="1969" w:type="dxa"/>
            <w:tcBorders>
              <w:top w:val="single" w:sz="4" w:space="0" w:color="auto"/>
              <w:bottom w:val="single" w:sz="4" w:space="0" w:color="auto"/>
            </w:tcBorders>
          </w:tcPr>
          <w:p w14:paraId="7CBD74B8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Uncontrolled HT (N = 37)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14:paraId="0B33AF68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  <w:p w14:paraId="58DCE64C" w14:textId="77777777" w:rsidR="00895FD4" w:rsidRPr="00DF7DC9" w:rsidRDefault="00895FD4" w:rsidP="005C0B38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value</w:t>
            </w:r>
          </w:p>
        </w:tc>
      </w:tr>
      <w:tr w:rsidR="00DF7DC9" w:rsidRPr="00DF7DC9" w14:paraId="7AE9140E" w14:textId="77777777" w:rsidTr="005C0B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5"/>
            <w:tcBorders>
              <w:top w:val="single" w:sz="4" w:space="0" w:color="auto"/>
            </w:tcBorders>
            <w:vAlign w:val="center"/>
          </w:tcPr>
          <w:p w14:paraId="01F3A40C" w14:textId="77777777" w:rsidR="00895FD4" w:rsidRPr="00DF7DC9" w:rsidRDefault="00895FD4" w:rsidP="005C0B38">
            <w:pPr>
              <w:spacing w:line="480" w:lineRule="auto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At diagnosis</w:t>
            </w:r>
          </w:p>
        </w:tc>
      </w:tr>
      <w:tr w:rsidR="00DF7DC9" w:rsidRPr="00DF7DC9" w14:paraId="47025EE4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5AB36A07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Age, y (mean ± SD)</w:t>
            </w:r>
          </w:p>
        </w:tc>
        <w:tc>
          <w:tcPr>
            <w:tcW w:w="1890" w:type="dxa"/>
            <w:vAlign w:val="center"/>
          </w:tcPr>
          <w:p w14:paraId="2FF77293" w14:textId="555EB3D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11.04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4.26</w:t>
            </w:r>
          </w:p>
        </w:tc>
        <w:tc>
          <w:tcPr>
            <w:tcW w:w="1740" w:type="dxa"/>
            <w:vAlign w:val="center"/>
          </w:tcPr>
          <w:p w14:paraId="42F337AF" w14:textId="27D34076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7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4.56</w:t>
            </w:r>
          </w:p>
        </w:tc>
        <w:tc>
          <w:tcPr>
            <w:tcW w:w="1969" w:type="dxa"/>
            <w:vAlign w:val="center"/>
          </w:tcPr>
          <w:p w14:paraId="07AC1CF4" w14:textId="7BAFF191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11.82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3.8</w:t>
            </w:r>
          </w:p>
        </w:tc>
        <w:tc>
          <w:tcPr>
            <w:tcW w:w="834" w:type="dxa"/>
            <w:vAlign w:val="center"/>
          </w:tcPr>
          <w:p w14:paraId="70DF7116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DF7DC9" w:rsidRPr="00DF7DC9" w14:paraId="050FACDA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40FF1B15" w14:textId="47A2DB62" w:rsidR="00895FD4" w:rsidRPr="00DF7DC9" w:rsidRDefault="001A4EB8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Male</w:t>
            </w:r>
            <w:r w:rsidR="00895FD4"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, N (%)</w:t>
            </w:r>
          </w:p>
        </w:tc>
        <w:tc>
          <w:tcPr>
            <w:tcW w:w="1890" w:type="dxa"/>
            <w:vAlign w:val="center"/>
          </w:tcPr>
          <w:p w14:paraId="15BECEB2" w14:textId="7B8DC757" w:rsidR="00895FD4" w:rsidRPr="00DF7DC9" w:rsidRDefault="001A4EB8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26</w:t>
            </w:r>
            <w:r w:rsidR="00895FD4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59.1</w:t>
            </w:r>
            <w:r w:rsidR="00895FD4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740" w:type="dxa"/>
            <w:vAlign w:val="center"/>
          </w:tcPr>
          <w:p w14:paraId="540C42E0" w14:textId="5CA8B2CC" w:rsidR="00895FD4" w:rsidRPr="00DF7DC9" w:rsidRDefault="001A4EB8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895FD4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42.9</w:t>
            </w:r>
            <w:r w:rsidR="00895FD4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69" w:type="dxa"/>
            <w:vAlign w:val="center"/>
          </w:tcPr>
          <w:p w14:paraId="756E7EC3" w14:textId="7E483273" w:rsidR="00895FD4" w:rsidRPr="00DF7DC9" w:rsidRDefault="001A4EB8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23</w:t>
            </w:r>
            <w:r w:rsidR="00895FD4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62.2</w:t>
            </w:r>
            <w:r w:rsidR="00895FD4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834" w:type="dxa"/>
            <w:vAlign w:val="center"/>
          </w:tcPr>
          <w:p w14:paraId="2B01F48E" w14:textId="5873D0BF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 w:rsidR="006A7D93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42</w:t>
            </w:r>
          </w:p>
        </w:tc>
      </w:tr>
      <w:tr w:rsidR="00DF7DC9" w:rsidRPr="00DF7DC9" w14:paraId="64DB76F6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4566E2B0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Diagnosis BMI z-score, median (IQR)</w:t>
            </w:r>
          </w:p>
        </w:tc>
        <w:tc>
          <w:tcPr>
            <w:tcW w:w="1890" w:type="dxa"/>
            <w:vAlign w:val="center"/>
          </w:tcPr>
          <w:p w14:paraId="17135C52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-0.14</w:t>
            </w:r>
          </w:p>
          <w:p w14:paraId="5CC97C38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(-1.13, 0.81)</w:t>
            </w:r>
          </w:p>
        </w:tc>
        <w:tc>
          <w:tcPr>
            <w:tcW w:w="1740" w:type="dxa"/>
            <w:vAlign w:val="center"/>
          </w:tcPr>
          <w:p w14:paraId="38AF66A8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0.78</w:t>
            </w:r>
          </w:p>
          <w:p w14:paraId="3C020D9A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(-0.8, 3.32)</w:t>
            </w:r>
          </w:p>
        </w:tc>
        <w:tc>
          <w:tcPr>
            <w:tcW w:w="1969" w:type="dxa"/>
            <w:vAlign w:val="center"/>
          </w:tcPr>
          <w:p w14:paraId="35D0AD3B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-0.34</w:t>
            </w:r>
          </w:p>
          <w:p w14:paraId="21927392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(-1.26, 0.66)</w:t>
            </w:r>
          </w:p>
        </w:tc>
        <w:tc>
          <w:tcPr>
            <w:tcW w:w="834" w:type="dxa"/>
            <w:vAlign w:val="center"/>
          </w:tcPr>
          <w:p w14:paraId="0A68784A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DF7DC9" w:rsidRPr="00DF7DC9" w14:paraId="6640CDC7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526FB187" w14:textId="3BF2A7E4" w:rsidR="00D25527" w:rsidRPr="00DF7DC9" w:rsidRDefault="00D25527" w:rsidP="00D25527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Office SBP index, median (IQR)</w:t>
            </w:r>
          </w:p>
        </w:tc>
        <w:tc>
          <w:tcPr>
            <w:tcW w:w="1890" w:type="dxa"/>
            <w:vAlign w:val="center"/>
          </w:tcPr>
          <w:p w14:paraId="21FA730B" w14:textId="30FE619F" w:rsidR="00D25527" w:rsidRPr="00DF7DC9" w:rsidRDefault="00B86E0B" w:rsidP="00D2552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1.03 (0.99, 1.1)</w:t>
            </w:r>
          </w:p>
        </w:tc>
        <w:tc>
          <w:tcPr>
            <w:tcW w:w="1740" w:type="dxa"/>
            <w:vAlign w:val="center"/>
          </w:tcPr>
          <w:p w14:paraId="201C2F29" w14:textId="2C47B255" w:rsidR="00D25527" w:rsidRPr="00DF7DC9" w:rsidRDefault="00BD6167" w:rsidP="004A11DA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1.03 (0.96, 1.06)</w:t>
            </w:r>
          </w:p>
        </w:tc>
        <w:tc>
          <w:tcPr>
            <w:tcW w:w="1969" w:type="dxa"/>
            <w:vAlign w:val="center"/>
          </w:tcPr>
          <w:p w14:paraId="7449FA47" w14:textId="73477B24" w:rsidR="00D25527" w:rsidRPr="00DF7DC9" w:rsidRDefault="00B86E0B" w:rsidP="00D2552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1.03 (0.99, 1.11)</w:t>
            </w:r>
          </w:p>
        </w:tc>
        <w:tc>
          <w:tcPr>
            <w:tcW w:w="834" w:type="dxa"/>
          </w:tcPr>
          <w:p w14:paraId="55137372" w14:textId="68893559" w:rsidR="00D25527" w:rsidRPr="00DF7DC9" w:rsidRDefault="00B86E0B" w:rsidP="00D25527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0.683</w:t>
            </w:r>
          </w:p>
        </w:tc>
      </w:tr>
      <w:tr w:rsidR="00DF7DC9" w:rsidRPr="00DF7DC9" w14:paraId="2F725518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5F2344AD" w14:textId="16FED7E3" w:rsidR="00D25527" w:rsidRPr="00DF7DC9" w:rsidRDefault="00D25527" w:rsidP="00D25527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Office DBP index, median (IQR)</w:t>
            </w:r>
          </w:p>
        </w:tc>
        <w:tc>
          <w:tcPr>
            <w:tcW w:w="1890" w:type="dxa"/>
            <w:vAlign w:val="center"/>
          </w:tcPr>
          <w:p w14:paraId="670E8493" w14:textId="28DBAE56" w:rsidR="00D25527" w:rsidRPr="00DF7DC9" w:rsidRDefault="00B86E0B" w:rsidP="00D2552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1.03 (0.95, 1.13) </w:t>
            </w:r>
          </w:p>
        </w:tc>
        <w:tc>
          <w:tcPr>
            <w:tcW w:w="1740" w:type="dxa"/>
            <w:vAlign w:val="center"/>
          </w:tcPr>
          <w:p w14:paraId="3300F28A" w14:textId="79E547B2" w:rsidR="00D25527" w:rsidRPr="00DF7DC9" w:rsidRDefault="00BD6167" w:rsidP="004A11DA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1.13 (1.03, 1.44)</w:t>
            </w:r>
          </w:p>
        </w:tc>
        <w:tc>
          <w:tcPr>
            <w:tcW w:w="1969" w:type="dxa"/>
            <w:vAlign w:val="center"/>
          </w:tcPr>
          <w:p w14:paraId="46656AA1" w14:textId="4AF47DDE" w:rsidR="00D25527" w:rsidRPr="00DF7DC9" w:rsidRDefault="00B86E0B" w:rsidP="00D2552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1.01 (0.93, 1.1)</w:t>
            </w:r>
          </w:p>
        </w:tc>
        <w:tc>
          <w:tcPr>
            <w:tcW w:w="834" w:type="dxa"/>
          </w:tcPr>
          <w:p w14:paraId="3BB87BCE" w14:textId="6BFC5F70" w:rsidR="00D25527" w:rsidRPr="00DF7DC9" w:rsidRDefault="00B86E0B" w:rsidP="00D25527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0.017</w:t>
            </w:r>
            <w:r w:rsidR="004A11DA" w:rsidRPr="00DF7DC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</w:t>
            </w:r>
          </w:p>
        </w:tc>
      </w:tr>
      <w:tr w:rsidR="00DF7DC9" w:rsidRPr="00DF7DC9" w14:paraId="3F02A8EA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50374997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eGFR (ml/min/1.73m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), mean ± SD</w:t>
            </w:r>
          </w:p>
        </w:tc>
        <w:tc>
          <w:tcPr>
            <w:tcW w:w="1890" w:type="dxa"/>
            <w:vAlign w:val="center"/>
          </w:tcPr>
          <w:p w14:paraId="740F17D2" w14:textId="1594B7A6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47.83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40.14</w:t>
            </w:r>
          </w:p>
        </w:tc>
        <w:tc>
          <w:tcPr>
            <w:tcW w:w="1740" w:type="dxa"/>
            <w:vAlign w:val="center"/>
          </w:tcPr>
          <w:p w14:paraId="0211B7B2" w14:textId="4E509095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54.43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38.92</w:t>
            </w:r>
          </w:p>
        </w:tc>
        <w:tc>
          <w:tcPr>
            <w:tcW w:w="1969" w:type="dxa"/>
            <w:vAlign w:val="center"/>
          </w:tcPr>
          <w:p w14:paraId="7CC0EA6C" w14:textId="7EE9ED9B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46.59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40.77</w:t>
            </w:r>
          </w:p>
        </w:tc>
        <w:tc>
          <w:tcPr>
            <w:tcW w:w="834" w:type="dxa"/>
            <w:vAlign w:val="center"/>
          </w:tcPr>
          <w:p w14:paraId="0FEE2B60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0.641</w:t>
            </w:r>
          </w:p>
        </w:tc>
      </w:tr>
      <w:tr w:rsidR="00DF7DC9" w:rsidRPr="00DF7DC9" w14:paraId="5D55B8B0" w14:textId="77777777" w:rsidTr="005C0B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3" w:type="dxa"/>
            <w:gridSpan w:val="5"/>
            <w:vAlign w:val="center"/>
          </w:tcPr>
          <w:p w14:paraId="6416E4D5" w14:textId="77777777" w:rsidR="00895FD4" w:rsidRPr="00DF7DC9" w:rsidRDefault="00895FD4" w:rsidP="005C0B38">
            <w:pPr>
              <w:spacing w:line="48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At Follow-up</w:t>
            </w:r>
          </w:p>
        </w:tc>
      </w:tr>
      <w:tr w:rsidR="00DF7DC9" w:rsidRPr="00DF7DC9" w14:paraId="7DCFBF95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3C9B14B3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Age, y (mean ± SD) </w:t>
            </w:r>
          </w:p>
        </w:tc>
        <w:tc>
          <w:tcPr>
            <w:tcW w:w="1890" w:type="dxa"/>
            <w:vAlign w:val="center"/>
          </w:tcPr>
          <w:p w14:paraId="2475EBEC" w14:textId="776D265B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14.82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3.63</w:t>
            </w:r>
          </w:p>
        </w:tc>
        <w:tc>
          <w:tcPr>
            <w:tcW w:w="1740" w:type="dxa"/>
            <w:vAlign w:val="center"/>
          </w:tcPr>
          <w:p w14:paraId="5AE88EDB" w14:textId="1A2FFAAD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12.18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4.58</w:t>
            </w:r>
          </w:p>
        </w:tc>
        <w:tc>
          <w:tcPr>
            <w:tcW w:w="1969" w:type="dxa"/>
            <w:vAlign w:val="center"/>
          </w:tcPr>
          <w:p w14:paraId="26BD4466" w14:textId="39999839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15.32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3.25</w:t>
            </w:r>
          </w:p>
        </w:tc>
        <w:tc>
          <w:tcPr>
            <w:tcW w:w="834" w:type="dxa"/>
            <w:vAlign w:val="center"/>
          </w:tcPr>
          <w:p w14:paraId="45F5B28E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0.03*</w:t>
            </w:r>
          </w:p>
        </w:tc>
      </w:tr>
      <w:tr w:rsidR="00DF7DC9" w:rsidRPr="00DF7DC9" w14:paraId="5F38DD7C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25F5BAB4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The 1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 ABPM after treating HT (y), median (IQR)</w:t>
            </w:r>
          </w:p>
        </w:tc>
        <w:tc>
          <w:tcPr>
            <w:tcW w:w="1890" w:type="dxa"/>
            <w:vAlign w:val="center"/>
          </w:tcPr>
          <w:p w14:paraId="5F0863BB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3.1 (1.1, 5.45)</w:t>
            </w:r>
          </w:p>
        </w:tc>
        <w:tc>
          <w:tcPr>
            <w:tcW w:w="1740" w:type="dxa"/>
            <w:vAlign w:val="center"/>
          </w:tcPr>
          <w:p w14:paraId="5FE6DCB1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5.7 (2.3, 8.2)</w:t>
            </w:r>
          </w:p>
        </w:tc>
        <w:tc>
          <w:tcPr>
            <w:tcW w:w="1969" w:type="dxa"/>
            <w:vAlign w:val="center"/>
          </w:tcPr>
          <w:p w14:paraId="36AD5163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3.1 (1.05, 4.4)</w:t>
            </w:r>
          </w:p>
        </w:tc>
        <w:tc>
          <w:tcPr>
            <w:tcW w:w="834" w:type="dxa"/>
            <w:vAlign w:val="center"/>
          </w:tcPr>
          <w:p w14:paraId="321809B3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0.172</w:t>
            </w:r>
          </w:p>
        </w:tc>
      </w:tr>
      <w:tr w:rsidR="00DF7DC9" w:rsidRPr="00DF7DC9" w14:paraId="0733BCCA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2395C680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BMI z score, mean ± SD</w:t>
            </w:r>
          </w:p>
        </w:tc>
        <w:tc>
          <w:tcPr>
            <w:tcW w:w="1890" w:type="dxa"/>
            <w:vAlign w:val="center"/>
          </w:tcPr>
          <w:p w14:paraId="43ECD7EB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0.01 </w:t>
            </w:r>
            <m:oMath>
              <m:r>
                <w:rPr>
                  <w:rFonts w:ascii="Cambria Math" w:hAnsi="Cambria Math" w:cs="Arial"/>
                  <w:color w:val="000000" w:themeColor="text1"/>
                  <w:sz w:val="20"/>
                  <w:szCs w:val="20"/>
                </w:rPr>
                <m:t>±</m:t>
              </m:r>
            </m:oMath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1.44</w:t>
            </w:r>
          </w:p>
        </w:tc>
        <w:tc>
          <w:tcPr>
            <w:tcW w:w="1740" w:type="dxa"/>
            <w:vAlign w:val="center"/>
          </w:tcPr>
          <w:p w14:paraId="70242DC8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0.92 </w:t>
            </w:r>
            <m:oMath>
              <m:r>
                <w:rPr>
                  <w:rFonts w:ascii="Cambria Math" w:hAnsi="Cambria Math" w:cs="Arial"/>
                  <w:color w:val="000000" w:themeColor="text1"/>
                  <w:sz w:val="20"/>
                  <w:szCs w:val="20"/>
                </w:rPr>
                <m:t>±</m:t>
              </m:r>
            </m:oMath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0.99</w:t>
            </w:r>
          </w:p>
        </w:tc>
        <w:tc>
          <w:tcPr>
            <w:tcW w:w="1969" w:type="dxa"/>
            <w:vAlign w:val="center"/>
          </w:tcPr>
          <w:p w14:paraId="36FD4293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-0.16 </w:t>
            </w:r>
            <m:oMath>
              <m:r>
                <w:rPr>
                  <w:rFonts w:ascii="Cambria Math" w:hAnsi="Cambria Math" w:cs="Arial"/>
                  <w:color w:val="000000" w:themeColor="text1"/>
                  <w:sz w:val="20"/>
                  <w:szCs w:val="20"/>
                </w:rPr>
                <m:t>±</m:t>
              </m:r>
            </m:oMath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1.46</w:t>
            </w:r>
          </w:p>
        </w:tc>
        <w:tc>
          <w:tcPr>
            <w:tcW w:w="834" w:type="dxa"/>
            <w:vAlign w:val="center"/>
          </w:tcPr>
          <w:p w14:paraId="2CEFD10D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DF7DC9" w:rsidRPr="00DF7DC9" w14:paraId="6C0F0B56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66DE356C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BMI z score change, median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(IQR)</w:t>
            </w:r>
          </w:p>
        </w:tc>
        <w:tc>
          <w:tcPr>
            <w:tcW w:w="1890" w:type="dxa"/>
            <w:vAlign w:val="center"/>
          </w:tcPr>
          <w:p w14:paraId="38C34D87" w14:textId="77777777" w:rsidR="004A11DA" w:rsidRPr="00DF7DC9" w:rsidRDefault="00895FD4" w:rsidP="004A11D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0.06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2A9D422" w14:textId="6A040F13" w:rsidR="00895FD4" w:rsidRPr="00DF7DC9" w:rsidRDefault="00895FD4" w:rsidP="004A11D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(-1, 0.73)</w:t>
            </w:r>
          </w:p>
        </w:tc>
        <w:tc>
          <w:tcPr>
            <w:tcW w:w="1740" w:type="dxa"/>
            <w:vAlign w:val="center"/>
          </w:tcPr>
          <w:p w14:paraId="14BA1900" w14:textId="77777777" w:rsidR="004A11DA" w:rsidRPr="00DF7DC9" w:rsidRDefault="00895FD4" w:rsidP="004A11D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0.28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D949C2A" w14:textId="37821706" w:rsidR="00895FD4" w:rsidRPr="00DF7DC9" w:rsidRDefault="00895FD4" w:rsidP="004A11D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(-1.47, 0.91)</w:t>
            </w:r>
          </w:p>
        </w:tc>
        <w:tc>
          <w:tcPr>
            <w:tcW w:w="1969" w:type="dxa"/>
            <w:vAlign w:val="center"/>
          </w:tcPr>
          <w:p w14:paraId="2937D7D8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0.06</w:t>
            </w:r>
          </w:p>
          <w:p w14:paraId="5E60321D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(-0.96, 0.72)</w:t>
            </w:r>
          </w:p>
        </w:tc>
        <w:tc>
          <w:tcPr>
            <w:tcW w:w="834" w:type="dxa"/>
            <w:vAlign w:val="center"/>
          </w:tcPr>
          <w:p w14:paraId="2B6F68AA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0.736</w:t>
            </w:r>
          </w:p>
        </w:tc>
      </w:tr>
      <w:tr w:rsidR="00DF7DC9" w:rsidRPr="00DF7DC9" w14:paraId="42F40024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1832CA52" w14:textId="3851EA39" w:rsidR="00D25527" w:rsidRPr="00DF7DC9" w:rsidRDefault="00D25527" w:rsidP="00D25527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24-hr ABPM SBP index, mean ± SD</w:t>
            </w:r>
          </w:p>
        </w:tc>
        <w:tc>
          <w:tcPr>
            <w:tcW w:w="1890" w:type="dxa"/>
          </w:tcPr>
          <w:p w14:paraId="5F763175" w14:textId="5A8797C4" w:rsidR="00D25527" w:rsidRPr="00DF7DC9" w:rsidRDefault="005F3268" w:rsidP="00D2552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1.03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0.08</w:t>
            </w:r>
          </w:p>
        </w:tc>
        <w:tc>
          <w:tcPr>
            <w:tcW w:w="1740" w:type="dxa"/>
          </w:tcPr>
          <w:p w14:paraId="3F387728" w14:textId="192CF4BE" w:rsidR="00D25527" w:rsidRPr="00DF7DC9" w:rsidRDefault="00C34672" w:rsidP="00D2552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0.92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0.05</w:t>
            </w:r>
          </w:p>
        </w:tc>
        <w:tc>
          <w:tcPr>
            <w:tcW w:w="1969" w:type="dxa"/>
          </w:tcPr>
          <w:p w14:paraId="564E568C" w14:textId="19CF84DA" w:rsidR="00D25527" w:rsidRPr="00DF7DC9" w:rsidRDefault="00C34672" w:rsidP="00D2552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1.05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0.07</w:t>
            </w:r>
          </w:p>
        </w:tc>
        <w:tc>
          <w:tcPr>
            <w:tcW w:w="834" w:type="dxa"/>
          </w:tcPr>
          <w:p w14:paraId="165B2DAD" w14:textId="492852D2" w:rsidR="00D25527" w:rsidRPr="00DF7DC9" w:rsidRDefault="00C34672" w:rsidP="00D2552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  <w:tr w:rsidR="00DF7DC9" w:rsidRPr="00DF7DC9" w14:paraId="2A3B0978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21B272B7" w14:textId="77777777" w:rsidR="00D25527" w:rsidRPr="00DF7DC9" w:rsidRDefault="00D25527" w:rsidP="00D25527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24-hr ABPM DBP index, </w:t>
            </w:r>
          </w:p>
          <w:p w14:paraId="25B64B0F" w14:textId="55E79618" w:rsidR="00D25527" w:rsidRPr="00DF7DC9" w:rsidRDefault="00D25527" w:rsidP="00D25527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median (IQR)</w:t>
            </w:r>
          </w:p>
        </w:tc>
        <w:tc>
          <w:tcPr>
            <w:tcW w:w="1890" w:type="dxa"/>
          </w:tcPr>
          <w:p w14:paraId="4F4374AC" w14:textId="3C75D49E" w:rsidR="00D25527" w:rsidRPr="00DF7DC9" w:rsidRDefault="00C34672" w:rsidP="00D255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1.01 (0.93, 1.09)</w:t>
            </w:r>
          </w:p>
        </w:tc>
        <w:tc>
          <w:tcPr>
            <w:tcW w:w="1740" w:type="dxa"/>
          </w:tcPr>
          <w:p w14:paraId="4A168355" w14:textId="348B1C92" w:rsidR="00D25527" w:rsidRPr="00DF7DC9" w:rsidRDefault="000724DF" w:rsidP="00D255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0.9 (0.82, 0.93)</w:t>
            </w:r>
          </w:p>
        </w:tc>
        <w:tc>
          <w:tcPr>
            <w:tcW w:w="1969" w:type="dxa"/>
          </w:tcPr>
          <w:p w14:paraId="44F6B638" w14:textId="17A61D82" w:rsidR="00D25527" w:rsidRPr="00DF7DC9" w:rsidRDefault="000724DF" w:rsidP="00D255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1.03 (0.96,1.12)</w:t>
            </w:r>
          </w:p>
        </w:tc>
        <w:tc>
          <w:tcPr>
            <w:tcW w:w="834" w:type="dxa"/>
          </w:tcPr>
          <w:p w14:paraId="47B9493A" w14:textId="2AFE21E6" w:rsidR="00D25527" w:rsidRPr="00DF7DC9" w:rsidRDefault="00C34672" w:rsidP="00D2552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&lt;0.001</w:t>
            </w:r>
            <w:r w:rsidR="004A11DA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  <w:tr w:rsidR="00DF7DC9" w:rsidRPr="00DF7DC9" w14:paraId="56FF50AB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35E6FA70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eGFR (ml/min/1.73m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), median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(IQR)</w:t>
            </w:r>
          </w:p>
        </w:tc>
        <w:tc>
          <w:tcPr>
            <w:tcW w:w="1890" w:type="dxa"/>
            <w:vAlign w:val="center"/>
          </w:tcPr>
          <w:p w14:paraId="79227D37" w14:textId="77777777" w:rsidR="00895FD4" w:rsidRPr="00DF7DC9" w:rsidRDefault="00895FD4" w:rsidP="005C0B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64.48 </w:t>
            </w:r>
          </w:p>
          <w:p w14:paraId="3B2AA1B7" w14:textId="77777777" w:rsidR="00895FD4" w:rsidRPr="00DF7DC9" w:rsidRDefault="00895FD4" w:rsidP="005C0B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(52.86, 84.2)</w:t>
            </w:r>
          </w:p>
        </w:tc>
        <w:tc>
          <w:tcPr>
            <w:tcW w:w="1740" w:type="dxa"/>
            <w:vAlign w:val="center"/>
          </w:tcPr>
          <w:p w14:paraId="6D8AB156" w14:textId="77777777" w:rsidR="00895FD4" w:rsidRPr="00DF7DC9" w:rsidRDefault="00895FD4" w:rsidP="005C0B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63.83 </w:t>
            </w:r>
          </w:p>
          <w:p w14:paraId="7CC2117F" w14:textId="77777777" w:rsidR="00895FD4" w:rsidRPr="00DF7DC9" w:rsidRDefault="00895FD4" w:rsidP="005C0B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(51.72, 67.6)</w:t>
            </w:r>
          </w:p>
        </w:tc>
        <w:tc>
          <w:tcPr>
            <w:tcW w:w="1969" w:type="dxa"/>
            <w:vAlign w:val="center"/>
          </w:tcPr>
          <w:p w14:paraId="3C262CA6" w14:textId="77777777" w:rsidR="00895FD4" w:rsidRPr="00DF7DC9" w:rsidRDefault="00895FD4" w:rsidP="005C0B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66.25 </w:t>
            </w:r>
          </w:p>
          <w:p w14:paraId="1F8BAB5B" w14:textId="77777777" w:rsidR="00895FD4" w:rsidRPr="00DF7DC9" w:rsidRDefault="00895FD4" w:rsidP="005C0B3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(53.03, 87.12)</w:t>
            </w:r>
          </w:p>
        </w:tc>
        <w:tc>
          <w:tcPr>
            <w:tcW w:w="834" w:type="dxa"/>
            <w:vAlign w:val="center"/>
          </w:tcPr>
          <w:p w14:paraId="4C398DBC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0.619</w:t>
            </w:r>
          </w:p>
        </w:tc>
      </w:tr>
      <w:tr w:rsidR="00DF7DC9" w:rsidRPr="00DF7DC9" w14:paraId="58E6D803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1BC69521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eGFR change (ml/min/1.73m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), median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(IQR)</w:t>
            </w:r>
          </w:p>
        </w:tc>
        <w:tc>
          <w:tcPr>
            <w:tcW w:w="1890" w:type="dxa"/>
            <w:vAlign w:val="center"/>
          </w:tcPr>
          <w:p w14:paraId="2C53C0C5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17.02</w:t>
            </w:r>
          </w:p>
          <w:p w14:paraId="24171EBC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(-2.07, 55.52)</w:t>
            </w:r>
          </w:p>
        </w:tc>
        <w:tc>
          <w:tcPr>
            <w:tcW w:w="1740" w:type="dxa"/>
            <w:vAlign w:val="center"/>
          </w:tcPr>
          <w:p w14:paraId="2602CB9E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-2.56 </w:t>
            </w:r>
          </w:p>
          <w:p w14:paraId="544A4483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(-7.37, 56.41)</w:t>
            </w:r>
          </w:p>
        </w:tc>
        <w:tc>
          <w:tcPr>
            <w:tcW w:w="1969" w:type="dxa"/>
            <w:vAlign w:val="center"/>
          </w:tcPr>
          <w:p w14:paraId="403346CF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19.7 </w:t>
            </w:r>
          </w:p>
          <w:p w14:paraId="0A303849" w14:textId="77777777" w:rsidR="00895FD4" w:rsidRPr="00DF7DC9" w:rsidRDefault="00895FD4" w:rsidP="005C0B3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(1.11, 55.84)</w:t>
            </w:r>
          </w:p>
        </w:tc>
        <w:tc>
          <w:tcPr>
            <w:tcW w:w="834" w:type="dxa"/>
            <w:vAlign w:val="center"/>
          </w:tcPr>
          <w:p w14:paraId="76EC0E20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0.153</w:t>
            </w:r>
          </w:p>
        </w:tc>
      </w:tr>
      <w:tr w:rsidR="00DF7DC9" w:rsidRPr="00DF7DC9" w14:paraId="771FAAB1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2AF9C4A1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>Number of anti-HT drugs per patient, mean ± SD</w:t>
            </w:r>
          </w:p>
        </w:tc>
        <w:tc>
          <w:tcPr>
            <w:tcW w:w="1890" w:type="dxa"/>
            <w:vAlign w:val="center"/>
          </w:tcPr>
          <w:p w14:paraId="4AF930A6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 = 41</w:t>
            </w:r>
          </w:p>
          <w:p w14:paraId="54CC3A2D" w14:textId="264A5020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1.51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0.71</w:t>
            </w:r>
          </w:p>
        </w:tc>
        <w:tc>
          <w:tcPr>
            <w:tcW w:w="1740" w:type="dxa"/>
            <w:vAlign w:val="center"/>
          </w:tcPr>
          <w:p w14:paraId="39E0C370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 = 6</w:t>
            </w:r>
          </w:p>
          <w:p w14:paraId="7EB67986" w14:textId="641D1B38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1.33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0.82</w:t>
            </w:r>
          </w:p>
        </w:tc>
        <w:tc>
          <w:tcPr>
            <w:tcW w:w="1969" w:type="dxa"/>
            <w:vAlign w:val="center"/>
          </w:tcPr>
          <w:p w14:paraId="396101B7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 = 35</w:t>
            </w:r>
          </w:p>
          <w:p w14:paraId="598BA305" w14:textId="589FD50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1.54 </w:t>
            </w:r>
            <w:r w:rsidR="00DA658E"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±</w:t>
            </w: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0.7</w:t>
            </w:r>
          </w:p>
        </w:tc>
        <w:tc>
          <w:tcPr>
            <w:tcW w:w="834" w:type="dxa"/>
            <w:vAlign w:val="center"/>
          </w:tcPr>
          <w:p w14:paraId="5CF9D2FA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0.512</w:t>
            </w:r>
          </w:p>
        </w:tc>
      </w:tr>
      <w:tr w:rsidR="00DF7DC9" w:rsidRPr="00DF7DC9" w14:paraId="138ED2C1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14E43B65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Proteinuria, N (%)</w:t>
            </w:r>
          </w:p>
        </w:tc>
        <w:tc>
          <w:tcPr>
            <w:tcW w:w="1890" w:type="dxa"/>
            <w:vAlign w:val="center"/>
          </w:tcPr>
          <w:p w14:paraId="12C7452C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 = 31</w:t>
            </w:r>
          </w:p>
          <w:p w14:paraId="01B5544C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18 (58.06)</w:t>
            </w:r>
          </w:p>
        </w:tc>
        <w:tc>
          <w:tcPr>
            <w:tcW w:w="1740" w:type="dxa"/>
            <w:vAlign w:val="center"/>
          </w:tcPr>
          <w:p w14:paraId="18DCE591" w14:textId="77777777" w:rsidR="00DA658E" w:rsidRPr="00DF7DC9" w:rsidRDefault="00895FD4" w:rsidP="00DA658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 = 2</w:t>
            </w:r>
          </w:p>
          <w:p w14:paraId="688C2D71" w14:textId="7A8D46AA" w:rsidR="00895FD4" w:rsidRPr="00DF7DC9" w:rsidRDefault="00895FD4" w:rsidP="00DA658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1969" w:type="dxa"/>
            <w:vAlign w:val="center"/>
          </w:tcPr>
          <w:p w14:paraId="64B82ACE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 = 29</w:t>
            </w:r>
          </w:p>
          <w:p w14:paraId="5B43B5E1" w14:textId="6D5F9E40" w:rsidR="00895FD4" w:rsidRPr="00DF7DC9" w:rsidRDefault="00895FD4" w:rsidP="00DA658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18 (62.07)</w:t>
            </w:r>
          </w:p>
        </w:tc>
        <w:tc>
          <w:tcPr>
            <w:tcW w:w="834" w:type="dxa"/>
            <w:vAlign w:val="center"/>
          </w:tcPr>
          <w:p w14:paraId="4FA54D2F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0.085</w:t>
            </w:r>
          </w:p>
        </w:tc>
      </w:tr>
      <w:tr w:rsidR="00DF7DC9" w:rsidRPr="00DF7DC9" w14:paraId="4892FD15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6937DEF2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ACEI monotherapy, N</w:t>
            </w:r>
          </w:p>
        </w:tc>
        <w:tc>
          <w:tcPr>
            <w:tcW w:w="1890" w:type="dxa"/>
            <w:vAlign w:val="center"/>
          </w:tcPr>
          <w:p w14:paraId="1F70E9E5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40" w:type="dxa"/>
            <w:vAlign w:val="center"/>
          </w:tcPr>
          <w:p w14:paraId="49C9B2F5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69" w:type="dxa"/>
            <w:vAlign w:val="center"/>
          </w:tcPr>
          <w:p w14:paraId="59E346C1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34" w:type="dxa"/>
            <w:vAlign w:val="center"/>
          </w:tcPr>
          <w:p w14:paraId="7F1E4D93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0.349</w:t>
            </w:r>
          </w:p>
        </w:tc>
      </w:tr>
      <w:tr w:rsidR="00DF7DC9" w:rsidRPr="00DF7DC9" w14:paraId="6E63C01F" w14:textId="77777777" w:rsidTr="004A11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vAlign w:val="center"/>
          </w:tcPr>
          <w:p w14:paraId="4A03F20F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ARB monotherapy, N</w:t>
            </w:r>
          </w:p>
        </w:tc>
        <w:tc>
          <w:tcPr>
            <w:tcW w:w="1890" w:type="dxa"/>
            <w:vAlign w:val="center"/>
          </w:tcPr>
          <w:p w14:paraId="146A04B7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40" w:type="dxa"/>
            <w:vAlign w:val="center"/>
          </w:tcPr>
          <w:p w14:paraId="42439D19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69" w:type="dxa"/>
            <w:vAlign w:val="center"/>
          </w:tcPr>
          <w:p w14:paraId="36EE9FE6" w14:textId="77777777" w:rsidR="00895FD4" w:rsidRPr="00DF7DC9" w:rsidRDefault="00895FD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34" w:type="dxa"/>
            <w:vAlign w:val="center"/>
          </w:tcPr>
          <w:p w14:paraId="7B790FE5" w14:textId="6DF96127" w:rsidR="00895FD4" w:rsidRPr="00DF7DC9" w:rsidRDefault="00121704" w:rsidP="005C0B38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NA</w:t>
            </w:r>
          </w:p>
        </w:tc>
      </w:tr>
      <w:tr w:rsidR="00DF7DC9" w:rsidRPr="00DF7DC9" w14:paraId="376ADA7D" w14:textId="77777777" w:rsidTr="004A11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tcBorders>
              <w:bottom w:val="single" w:sz="4" w:space="0" w:color="auto"/>
            </w:tcBorders>
            <w:vAlign w:val="center"/>
          </w:tcPr>
          <w:p w14:paraId="03CE4FE4" w14:textId="77777777" w:rsidR="00895FD4" w:rsidRPr="00DF7DC9" w:rsidRDefault="00895FD4" w:rsidP="005C0B38">
            <w:pPr>
              <w:spacing w:line="480" w:lineRule="auto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 xml:space="preserve">CCB monotherapy, N 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14:paraId="1CDB7D3A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2B5FD1AB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969" w:type="dxa"/>
            <w:tcBorders>
              <w:bottom w:val="single" w:sz="4" w:space="0" w:color="auto"/>
            </w:tcBorders>
            <w:vAlign w:val="center"/>
          </w:tcPr>
          <w:p w14:paraId="15FB5E6C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vAlign w:val="center"/>
          </w:tcPr>
          <w:p w14:paraId="67620BC8" w14:textId="77777777" w:rsidR="00895FD4" w:rsidRPr="00DF7DC9" w:rsidRDefault="00895FD4" w:rsidP="005C0B38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F7DC9">
              <w:rPr>
                <w:rFonts w:ascii="Arial" w:hAnsi="Arial" w:cs="Arial"/>
                <w:color w:val="000000" w:themeColor="text1"/>
                <w:sz w:val="20"/>
                <w:szCs w:val="20"/>
              </w:rPr>
              <w:t>0.349</w:t>
            </w:r>
          </w:p>
        </w:tc>
      </w:tr>
    </w:tbl>
    <w:p w14:paraId="194CB74B" w14:textId="77777777" w:rsidR="00895FD4" w:rsidRPr="00DF7DC9" w:rsidRDefault="00895FD4" w:rsidP="00895FD4">
      <w:pPr>
        <w:spacing w:line="480" w:lineRule="auto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DF7DC9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*indicate statistical significance with </w:t>
      </w:r>
      <w:r w:rsidRPr="00DF7DC9">
        <w:rPr>
          <w:rFonts w:ascii="Arial" w:eastAsiaTheme="minorEastAsia" w:hAnsi="Arial" w:cs="Arial"/>
          <w:i/>
          <w:iCs/>
          <w:color w:val="000000" w:themeColor="text1"/>
          <w:sz w:val="20"/>
          <w:szCs w:val="20"/>
        </w:rPr>
        <w:t>P</w:t>
      </w:r>
      <w:r w:rsidRPr="00DF7DC9">
        <w:rPr>
          <w:rFonts w:ascii="Arial" w:eastAsiaTheme="minorEastAsia" w:hAnsi="Arial" w:cs="Arial"/>
          <w:color w:val="000000" w:themeColor="text1"/>
          <w:sz w:val="20"/>
          <w:szCs w:val="20"/>
        </w:rPr>
        <w:t>-value less than 0.05</w:t>
      </w:r>
    </w:p>
    <w:p w14:paraId="2F206F78" w14:textId="1CF6A0C1" w:rsidR="00895FD4" w:rsidRPr="00DF7DC9" w:rsidRDefault="00895FD4" w:rsidP="00895FD4">
      <w:pPr>
        <w:spacing w:line="480" w:lineRule="auto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DF7DC9">
        <w:rPr>
          <w:rFonts w:ascii="Arial" w:eastAsiaTheme="minorEastAsia" w:hAnsi="Arial" w:cs="Arial"/>
          <w:color w:val="000000" w:themeColor="text1"/>
          <w:sz w:val="20"/>
          <w:szCs w:val="20"/>
        </w:rPr>
        <w:t>BMI, body mass index; SBP, systolic blood pressure; DBP, diastolic blood pressure; ACEI, angiotensin converting enzyme inhibitors; ARB, angiotensin receptor blockers; CCB, calcium channel blockers; eGFR, estimated glomerular filtration rate</w:t>
      </w:r>
      <w:r w:rsidR="00121704" w:rsidRPr="00DF7DC9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; </w:t>
      </w:r>
      <w:r w:rsidR="004A11DA" w:rsidRPr="00DF7DC9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ABPM, ambulatory blood pressure monitoring; </w:t>
      </w:r>
      <w:r w:rsidR="00121704" w:rsidRPr="00DF7DC9">
        <w:rPr>
          <w:rFonts w:ascii="Arial" w:eastAsiaTheme="minorEastAsia" w:hAnsi="Arial" w:cs="Arial"/>
          <w:color w:val="000000" w:themeColor="text1"/>
          <w:sz w:val="20"/>
          <w:szCs w:val="20"/>
        </w:rPr>
        <w:t>NA, not applicable.</w:t>
      </w:r>
    </w:p>
    <w:p w14:paraId="0A61236B" w14:textId="77777777" w:rsidR="00895FD4" w:rsidRPr="00DF7DC9" w:rsidRDefault="00895FD4" w:rsidP="00895FD4">
      <w:pPr>
        <w:rPr>
          <w:color w:val="000000" w:themeColor="text1"/>
        </w:rPr>
      </w:pPr>
    </w:p>
    <w:p w14:paraId="4B9864A9" w14:textId="77777777" w:rsidR="00895FD4" w:rsidRPr="00DF7DC9" w:rsidRDefault="00895FD4" w:rsidP="00895FD4">
      <w:pPr>
        <w:rPr>
          <w:color w:val="000000" w:themeColor="text1"/>
        </w:rPr>
      </w:pPr>
    </w:p>
    <w:p w14:paraId="305A885A" w14:textId="77777777" w:rsidR="00895FD4" w:rsidRPr="00DF7DC9" w:rsidRDefault="00895FD4" w:rsidP="00895FD4">
      <w:pPr>
        <w:rPr>
          <w:color w:val="000000" w:themeColor="text1"/>
        </w:rPr>
      </w:pPr>
    </w:p>
    <w:p w14:paraId="1C2DC02F" w14:textId="77777777" w:rsidR="00895FD4" w:rsidRPr="00DF7DC9" w:rsidRDefault="00895FD4" w:rsidP="00895FD4">
      <w:pPr>
        <w:rPr>
          <w:color w:val="000000" w:themeColor="text1"/>
        </w:rPr>
      </w:pPr>
    </w:p>
    <w:p w14:paraId="22329C99" w14:textId="77777777" w:rsidR="00895FD4" w:rsidRPr="00DF7DC9" w:rsidRDefault="00895FD4" w:rsidP="00895FD4">
      <w:pPr>
        <w:rPr>
          <w:color w:val="000000" w:themeColor="text1"/>
        </w:rPr>
      </w:pPr>
    </w:p>
    <w:p w14:paraId="5F66E0BC" w14:textId="77777777" w:rsidR="00895FD4" w:rsidRPr="00DF7DC9" w:rsidRDefault="00895FD4" w:rsidP="00895FD4">
      <w:pPr>
        <w:rPr>
          <w:color w:val="000000" w:themeColor="text1"/>
        </w:rPr>
      </w:pPr>
    </w:p>
    <w:p w14:paraId="08C87DAB" w14:textId="77777777" w:rsidR="00895FD4" w:rsidRPr="00DF7DC9" w:rsidRDefault="00895FD4" w:rsidP="00895FD4">
      <w:pPr>
        <w:rPr>
          <w:color w:val="000000" w:themeColor="text1"/>
        </w:rPr>
      </w:pPr>
    </w:p>
    <w:p w14:paraId="0E89B5C8" w14:textId="77777777" w:rsidR="00895FD4" w:rsidRPr="00DF7DC9" w:rsidRDefault="00895FD4" w:rsidP="00895FD4">
      <w:pPr>
        <w:rPr>
          <w:color w:val="000000" w:themeColor="text1"/>
        </w:rPr>
      </w:pPr>
    </w:p>
    <w:p w14:paraId="540F7706" w14:textId="77777777" w:rsidR="00895FD4" w:rsidRPr="00DF7DC9" w:rsidRDefault="00895FD4" w:rsidP="00895FD4">
      <w:pPr>
        <w:rPr>
          <w:color w:val="000000" w:themeColor="text1"/>
        </w:rPr>
      </w:pPr>
    </w:p>
    <w:p w14:paraId="7055F1F3" w14:textId="77777777" w:rsidR="00895FD4" w:rsidRPr="00DF7DC9" w:rsidRDefault="00895FD4" w:rsidP="00895FD4">
      <w:pPr>
        <w:rPr>
          <w:color w:val="000000" w:themeColor="text1"/>
        </w:rPr>
      </w:pPr>
    </w:p>
    <w:p w14:paraId="2C2FF023" w14:textId="77777777" w:rsidR="00895FD4" w:rsidRPr="00DF7DC9" w:rsidRDefault="00895FD4" w:rsidP="00895FD4">
      <w:pPr>
        <w:rPr>
          <w:color w:val="000000" w:themeColor="text1"/>
        </w:rPr>
      </w:pPr>
    </w:p>
    <w:p w14:paraId="461C481B" w14:textId="77777777" w:rsidR="00895FD4" w:rsidRPr="00DF7DC9" w:rsidRDefault="00895FD4" w:rsidP="00895FD4">
      <w:pPr>
        <w:rPr>
          <w:color w:val="000000" w:themeColor="text1"/>
        </w:rPr>
      </w:pPr>
    </w:p>
    <w:p w14:paraId="46070209" w14:textId="77777777" w:rsidR="00895FD4" w:rsidRPr="00DF7DC9" w:rsidRDefault="00895FD4" w:rsidP="00895FD4">
      <w:pPr>
        <w:rPr>
          <w:color w:val="000000" w:themeColor="text1"/>
        </w:rPr>
      </w:pPr>
    </w:p>
    <w:p w14:paraId="15E5DF06" w14:textId="77777777" w:rsidR="00895FD4" w:rsidRPr="00DF7DC9" w:rsidRDefault="00895FD4" w:rsidP="00895FD4">
      <w:pPr>
        <w:rPr>
          <w:color w:val="000000" w:themeColor="text1"/>
        </w:rPr>
      </w:pPr>
    </w:p>
    <w:p w14:paraId="2EA9B529" w14:textId="77777777" w:rsidR="00895FD4" w:rsidRPr="00DF7DC9" w:rsidRDefault="00895FD4" w:rsidP="00895FD4">
      <w:pPr>
        <w:rPr>
          <w:color w:val="000000" w:themeColor="text1"/>
        </w:rPr>
      </w:pPr>
    </w:p>
    <w:p w14:paraId="047B06E8" w14:textId="77777777" w:rsidR="00895FD4" w:rsidRPr="00DF7DC9" w:rsidRDefault="00895FD4" w:rsidP="00895FD4">
      <w:pPr>
        <w:rPr>
          <w:color w:val="000000" w:themeColor="text1"/>
        </w:rPr>
      </w:pPr>
    </w:p>
    <w:p w14:paraId="7EC494D2" w14:textId="77777777" w:rsidR="00895FD4" w:rsidRPr="00DF7DC9" w:rsidRDefault="00895FD4" w:rsidP="00895FD4">
      <w:pPr>
        <w:rPr>
          <w:color w:val="000000" w:themeColor="text1"/>
        </w:rPr>
      </w:pPr>
    </w:p>
    <w:p w14:paraId="568E3260" w14:textId="77777777" w:rsidR="00895FD4" w:rsidRPr="00DF7DC9" w:rsidRDefault="00895FD4" w:rsidP="00895FD4">
      <w:pPr>
        <w:rPr>
          <w:color w:val="000000" w:themeColor="text1"/>
        </w:rPr>
      </w:pPr>
    </w:p>
    <w:p w14:paraId="282F70E8" w14:textId="77777777" w:rsidR="00895FD4" w:rsidRPr="00DF7DC9" w:rsidRDefault="00895FD4" w:rsidP="00895FD4">
      <w:pPr>
        <w:rPr>
          <w:color w:val="000000" w:themeColor="text1"/>
        </w:rPr>
      </w:pPr>
    </w:p>
    <w:p w14:paraId="3F0B3A90" w14:textId="77777777" w:rsidR="00895FD4" w:rsidRPr="00DF7DC9" w:rsidRDefault="00895FD4" w:rsidP="00895FD4">
      <w:pPr>
        <w:rPr>
          <w:color w:val="000000" w:themeColor="text1"/>
        </w:rPr>
      </w:pPr>
    </w:p>
    <w:p w14:paraId="2CD28EB0" w14:textId="77777777" w:rsidR="00895FD4" w:rsidRPr="00DF7DC9" w:rsidRDefault="00895FD4" w:rsidP="00895FD4">
      <w:pPr>
        <w:rPr>
          <w:color w:val="000000" w:themeColor="text1"/>
        </w:rPr>
      </w:pPr>
    </w:p>
    <w:p w14:paraId="24B8D0C1" w14:textId="77777777" w:rsidR="00895FD4" w:rsidRPr="00DF7DC9" w:rsidRDefault="00895FD4" w:rsidP="00895FD4">
      <w:pPr>
        <w:rPr>
          <w:color w:val="000000" w:themeColor="text1"/>
        </w:rPr>
      </w:pPr>
    </w:p>
    <w:p w14:paraId="612D3548" w14:textId="77777777" w:rsidR="00895FD4" w:rsidRPr="00DF7DC9" w:rsidRDefault="00895FD4" w:rsidP="00895FD4">
      <w:pPr>
        <w:rPr>
          <w:color w:val="000000" w:themeColor="text1"/>
        </w:rPr>
      </w:pPr>
    </w:p>
    <w:p w14:paraId="027DDA06" w14:textId="77777777" w:rsidR="00895FD4" w:rsidRPr="00DF7DC9" w:rsidRDefault="00895FD4" w:rsidP="00895FD4">
      <w:pPr>
        <w:rPr>
          <w:color w:val="000000" w:themeColor="text1"/>
        </w:rPr>
      </w:pPr>
    </w:p>
    <w:p w14:paraId="3121C4B0" w14:textId="77777777" w:rsidR="00895FD4" w:rsidRPr="00DF7DC9" w:rsidRDefault="00895FD4" w:rsidP="00895FD4">
      <w:pPr>
        <w:rPr>
          <w:color w:val="000000" w:themeColor="text1"/>
        </w:rPr>
      </w:pPr>
    </w:p>
    <w:p w14:paraId="778369BB" w14:textId="77777777" w:rsidR="00895FD4" w:rsidRPr="00DF7DC9" w:rsidRDefault="00895FD4" w:rsidP="00895FD4">
      <w:pPr>
        <w:rPr>
          <w:color w:val="000000" w:themeColor="text1"/>
        </w:rPr>
      </w:pPr>
    </w:p>
    <w:p w14:paraId="077C1AF5" w14:textId="3BE70747" w:rsidR="00895FD4" w:rsidRPr="00DF7DC9" w:rsidRDefault="00895FD4" w:rsidP="000F77A6">
      <w:pPr>
        <w:spacing w:line="480" w:lineRule="auto"/>
        <w:rPr>
          <w:color w:val="000000" w:themeColor="text1"/>
        </w:rPr>
      </w:pPr>
    </w:p>
    <w:p w14:paraId="1A2A7B40" w14:textId="77777777" w:rsidR="00895FD4" w:rsidRPr="00DF7DC9" w:rsidRDefault="00895FD4">
      <w:pPr>
        <w:rPr>
          <w:color w:val="000000" w:themeColor="text1"/>
        </w:rPr>
      </w:pPr>
    </w:p>
    <w:sectPr w:rsidR="00895FD4" w:rsidRPr="00DF7DC9" w:rsidSect="0060389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517D3"/>
    <w:multiLevelType w:val="hybridMultilevel"/>
    <w:tmpl w:val="6BCA9A96"/>
    <w:lvl w:ilvl="0" w:tplc="CC7C37EA">
      <w:start w:val="7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39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01"/>
    <w:rsid w:val="00002B63"/>
    <w:rsid w:val="000724DF"/>
    <w:rsid w:val="0008057E"/>
    <w:rsid w:val="000B0201"/>
    <w:rsid w:val="000C0F73"/>
    <w:rsid w:val="000F77A6"/>
    <w:rsid w:val="00121704"/>
    <w:rsid w:val="0014250D"/>
    <w:rsid w:val="001A4EB8"/>
    <w:rsid w:val="00227113"/>
    <w:rsid w:val="002839AF"/>
    <w:rsid w:val="002F6CE2"/>
    <w:rsid w:val="00320955"/>
    <w:rsid w:val="003C619E"/>
    <w:rsid w:val="003D26C2"/>
    <w:rsid w:val="004A11DA"/>
    <w:rsid w:val="004C0CB1"/>
    <w:rsid w:val="005465BE"/>
    <w:rsid w:val="0054763B"/>
    <w:rsid w:val="00557F9F"/>
    <w:rsid w:val="005630D4"/>
    <w:rsid w:val="005F3268"/>
    <w:rsid w:val="0060389F"/>
    <w:rsid w:val="006314C5"/>
    <w:rsid w:val="006623F4"/>
    <w:rsid w:val="00693C1F"/>
    <w:rsid w:val="006A57DD"/>
    <w:rsid w:val="006A7D93"/>
    <w:rsid w:val="006C628D"/>
    <w:rsid w:val="007621F0"/>
    <w:rsid w:val="00796F18"/>
    <w:rsid w:val="007D23A4"/>
    <w:rsid w:val="0084370D"/>
    <w:rsid w:val="00895FD4"/>
    <w:rsid w:val="008A0A59"/>
    <w:rsid w:val="008E5BE8"/>
    <w:rsid w:val="00910E2D"/>
    <w:rsid w:val="009A4F27"/>
    <w:rsid w:val="009B7283"/>
    <w:rsid w:val="009C4816"/>
    <w:rsid w:val="00A97E6C"/>
    <w:rsid w:val="00AC62E4"/>
    <w:rsid w:val="00AF05E8"/>
    <w:rsid w:val="00B1492D"/>
    <w:rsid w:val="00B86E0B"/>
    <w:rsid w:val="00BD6167"/>
    <w:rsid w:val="00BE687E"/>
    <w:rsid w:val="00C34672"/>
    <w:rsid w:val="00C4784C"/>
    <w:rsid w:val="00C55EF6"/>
    <w:rsid w:val="00C64739"/>
    <w:rsid w:val="00CB7B3A"/>
    <w:rsid w:val="00D25527"/>
    <w:rsid w:val="00D556B8"/>
    <w:rsid w:val="00D930CF"/>
    <w:rsid w:val="00DA658E"/>
    <w:rsid w:val="00DF7DC9"/>
    <w:rsid w:val="00E10621"/>
    <w:rsid w:val="00EA604A"/>
    <w:rsid w:val="00F72199"/>
    <w:rsid w:val="00FC6888"/>
    <w:rsid w:val="00FD64FF"/>
    <w:rsid w:val="00FF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1EC77"/>
  <w15:chartTrackingRefBased/>
  <w15:docId w15:val="{38A1DB14-332E-481F-A667-5EA65CCC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2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0201"/>
    <w:pPr>
      <w:ind w:left="720"/>
      <w:contextualSpacing/>
    </w:pPr>
    <w:rPr>
      <w:rFonts w:asciiTheme="minorHAnsi" w:eastAsiaTheme="minorHAnsi" w:hAnsiTheme="minorHAnsi" w:cs="Angsana New"/>
      <w:kern w:val="2"/>
      <w:szCs w:val="30"/>
      <w14:ligatures w14:val="standardContextual"/>
    </w:rPr>
  </w:style>
  <w:style w:type="table" w:styleId="PlainTable4">
    <w:name w:val="Plain Table 4"/>
    <w:basedOn w:val="TableNormal"/>
    <w:uiPriority w:val="44"/>
    <w:rsid w:val="000B02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0F77A6"/>
    <w:pPr>
      <w:spacing w:after="0" w:line="240" w:lineRule="auto"/>
    </w:pPr>
    <w:rPr>
      <w:kern w:val="0"/>
      <w:sz w:val="24"/>
      <w:szCs w:val="3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7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DDADC-A923-45F2-95D4-823107C95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Kwanchai Pirojsakul</dc:creator>
  <cp:keywords/>
  <dc:description/>
  <cp:lastModifiedBy>Kwanchai Pirojsakul</cp:lastModifiedBy>
  <cp:revision>2</cp:revision>
  <dcterms:created xsi:type="dcterms:W3CDTF">2024-02-20T00:08:00Z</dcterms:created>
  <dcterms:modified xsi:type="dcterms:W3CDTF">2024-02-20T00:08:00Z</dcterms:modified>
</cp:coreProperties>
</file>