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9D688" w14:textId="77777777" w:rsidR="0033706F" w:rsidRDefault="0033706F" w:rsidP="0033706F">
      <w:pPr>
        <w:ind w:left="-90"/>
        <w:rPr>
          <w:rStyle w:val="Strong"/>
          <w:rFonts w:ascii="Times New Roman" w:hAnsi="Times New Roman" w:cs="Times New Roman"/>
          <w:sz w:val="24"/>
          <w:szCs w:val="24"/>
          <w:shd w:val="clear" w:color="auto" w:fill="FFFFFF"/>
        </w:rPr>
      </w:pPr>
      <w:r w:rsidRPr="00D80AEC">
        <w:rPr>
          <w:rStyle w:val="Strong"/>
          <w:rFonts w:ascii="Times New Roman" w:hAnsi="Times New Roman" w:cs="Times New Roman"/>
          <w:sz w:val="24"/>
          <w:szCs w:val="24"/>
          <w:shd w:val="clear" w:color="auto" w:fill="FFFFFF"/>
        </w:rPr>
        <w:t xml:space="preserve">Supplementary table 1 </w:t>
      </w:r>
    </w:p>
    <w:p w14:paraId="14481559" w14:textId="77777777" w:rsidR="0033706F" w:rsidRPr="00D62122" w:rsidRDefault="0033706F" w:rsidP="0033706F">
      <w:pPr>
        <w:ind w:left="-90"/>
        <w:rPr>
          <w:rFonts w:ascii="Times New Roman" w:hAnsi="Times New Roman" w:cs="Times New Roman"/>
          <w:b/>
          <w:bCs/>
          <w:sz w:val="24"/>
          <w:szCs w:val="24"/>
          <w:shd w:val="clear" w:color="auto" w:fill="FFFFFF"/>
        </w:rPr>
      </w:pPr>
      <w:r>
        <w:rPr>
          <w:rFonts w:ascii="Times New Roman" w:eastAsia="Times New Roman" w:hAnsi="Times New Roman" w:cs="Times New Roman"/>
          <w:b/>
          <w:sz w:val="24"/>
          <w:szCs w:val="24"/>
        </w:rPr>
        <w:t xml:space="preserve">Supplementary </w:t>
      </w:r>
      <w:r w:rsidRPr="00000E38">
        <w:rPr>
          <w:rFonts w:ascii="Times New Roman" w:eastAsia="Times New Roman" w:hAnsi="Times New Roman" w:cs="Times New Roman"/>
          <w:b/>
          <w:sz w:val="24"/>
          <w:szCs w:val="24"/>
        </w:rPr>
        <w:t xml:space="preserve">Table 1 summary of independent variable </w:t>
      </w:r>
    </w:p>
    <w:tbl>
      <w:tblPr>
        <w:tblStyle w:val="TableGrid"/>
        <w:tblW w:w="10260" w:type="dxa"/>
        <w:tblInd w:w="85" w:type="dxa"/>
        <w:tblLook w:val="04A0" w:firstRow="1" w:lastRow="0" w:firstColumn="1" w:lastColumn="0" w:noHBand="0" w:noVBand="1"/>
      </w:tblPr>
      <w:tblGrid>
        <w:gridCol w:w="1530"/>
        <w:gridCol w:w="7380"/>
        <w:gridCol w:w="1350"/>
      </w:tblGrid>
      <w:tr w:rsidR="0033706F" w14:paraId="095A9F82" w14:textId="77777777" w:rsidTr="001B207E">
        <w:tc>
          <w:tcPr>
            <w:tcW w:w="1530" w:type="dxa"/>
          </w:tcPr>
          <w:p w14:paraId="2C67A710" w14:textId="77777777" w:rsidR="0033706F" w:rsidRDefault="0033706F" w:rsidP="001B207E">
            <w:pPr>
              <w:rPr>
                <w:rFonts w:ascii="Times New Roman" w:hAnsi="Times New Roman" w:cs="Times New Roman"/>
                <w:b/>
                <w:sz w:val="24"/>
                <w:szCs w:val="24"/>
              </w:rPr>
            </w:pPr>
            <w:r>
              <w:rPr>
                <w:rFonts w:ascii="Times New Roman" w:hAnsi="Times New Roman" w:cs="Times New Roman"/>
                <w:b/>
                <w:sz w:val="24"/>
                <w:szCs w:val="24"/>
              </w:rPr>
              <w:t xml:space="preserve">Variables </w:t>
            </w:r>
          </w:p>
        </w:tc>
        <w:tc>
          <w:tcPr>
            <w:tcW w:w="7380" w:type="dxa"/>
          </w:tcPr>
          <w:p w14:paraId="1F80DF57" w14:textId="77777777" w:rsidR="0033706F" w:rsidRDefault="0033706F" w:rsidP="001B207E">
            <w:pPr>
              <w:rPr>
                <w:rFonts w:ascii="Times New Roman" w:hAnsi="Times New Roman" w:cs="Times New Roman"/>
                <w:b/>
                <w:sz w:val="24"/>
                <w:szCs w:val="24"/>
              </w:rPr>
            </w:pPr>
            <w:r>
              <w:rPr>
                <w:rFonts w:ascii="Times New Roman" w:hAnsi="Times New Roman" w:cs="Times New Roman"/>
                <w:b/>
                <w:sz w:val="24"/>
                <w:szCs w:val="24"/>
              </w:rPr>
              <w:t xml:space="preserve">Definition/categories </w:t>
            </w:r>
          </w:p>
        </w:tc>
        <w:tc>
          <w:tcPr>
            <w:tcW w:w="1350" w:type="dxa"/>
          </w:tcPr>
          <w:p w14:paraId="2E04CDDF" w14:textId="77777777" w:rsidR="0033706F" w:rsidRDefault="0033706F" w:rsidP="001B207E">
            <w:pPr>
              <w:rPr>
                <w:rFonts w:ascii="Times New Roman" w:hAnsi="Times New Roman" w:cs="Times New Roman"/>
                <w:b/>
                <w:sz w:val="24"/>
                <w:szCs w:val="24"/>
              </w:rPr>
            </w:pPr>
            <w:r>
              <w:rPr>
                <w:rFonts w:ascii="Times New Roman" w:hAnsi="Times New Roman" w:cs="Times New Roman"/>
                <w:b/>
                <w:sz w:val="24"/>
                <w:szCs w:val="24"/>
              </w:rPr>
              <w:t xml:space="preserve">References </w:t>
            </w:r>
          </w:p>
        </w:tc>
      </w:tr>
      <w:tr w:rsidR="0033706F" w:rsidRPr="00AF7117" w14:paraId="61974B3B" w14:textId="77777777" w:rsidTr="001B207E">
        <w:tc>
          <w:tcPr>
            <w:tcW w:w="1530" w:type="dxa"/>
          </w:tcPr>
          <w:p w14:paraId="74A5FA3E"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Maternal age </w:t>
            </w:r>
          </w:p>
        </w:tc>
        <w:tc>
          <w:tcPr>
            <w:tcW w:w="7380" w:type="dxa"/>
          </w:tcPr>
          <w:p w14:paraId="1E7E0952"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The age of the mother was coded as 15-19, 20-34 and 35-49 </w:t>
            </w:r>
          </w:p>
        </w:tc>
        <w:tc>
          <w:tcPr>
            <w:tcW w:w="1350" w:type="dxa"/>
          </w:tcPr>
          <w:p w14:paraId="64385EBC"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20-34 </w:t>
            </w:r>
          </w:p>
        </w:tc>
      </w:tr>
      <w:tr w:rsidR="0033706F" w:rsidRPr="00AF7117" w14:paraId="3C1E8E7B" w14:textId="77777777" w:rsidTr="001B207E">
        <w:tc>
          <w:tcPr>
            <w:tcW w:w="1530" w:type="dxa"/>
          </w:tcPr>
          <w:p w14:paraId="042DF6B8" w14:textId="77777777" w:rsidR="0033706F" w:rsidRPr="00AF7117" w:rsidRDefault="0033706F" w:rsidP="001B207E">
            <w:pPr>
              <w:rPr>
                <w:rFonts w:ascii="Times New Roman" w:hAnsi="Times New Roman" w:cs="Times New Roman"/>
                <w:sz w:val="24"/>
                <w:szCs w:val="24"/>
              </w:rPr>
            </w:pPr>
            <w:proofErr w:type="gramStart"/>
            <w:r w:rsidRPr="00AF7117">
              <w:rPr>
                <w:rFonts w:ascii="Times New Roman" w:hAnsi="Times New Roman" w:cs="Times New Roman"/>
                <w:sz w:val="24"/>
                <w:szCs w:val="24"/>
              </w:rPr>
              <w:t>Mothers</w:t>
            </w:r>
            <w:proofErr w:type="gramEnd"/>
            <w:r w:rsidRPr="00AF7117">
              <w:rPr>
                <w:rFonts w:ascii="Times New Roman" w:hAnsi="Times New Roman" w:cs="Times New Roman"/>
                <w:sz w:val="24"/>
                <w:szCs w:val="24"/>
              </w:rPr>
              <w:t xml:space="preserve"> educational status </w:t>
            </w:r>
          </w:p>
        </w:tc>
        <w:tc>
          <w:tcPr>
            <w:tcW w:w="7380" w:type="dxa"/>
          </w:tcPr>
          <w:p w14:paraId="725EB3FA"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No education, primary, secondary and higher </w:t>
            </w:r>
          </w:p>
        </w:tc>
        <w:tc>
          <w:tcPr>
            <w:tcW w:w="1350" w:type="dxa"/>
          </w:tcPr>
          <w:p w14:paraId="362B746F"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Higher </w:t>
            </w:r>
          </w:p>
        </w:tc>
      </w:tr>
      <w:tr w:rsidR="0033706F" w:rsidRPr="00AF7117" w14:paraId="75C24BC6" w14:textId="77777777" w:rsidTr="001B207E">
        <w:tc>
          <w:tcPr>
            <w:tcW w:w="1530" w:type="dxa"/>
          </w:tcPr>
          <w:p w14:paraId="7B4CDB72"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Place of delivery </w:t>
            </w:r>
          </w:p>
        </w:tc>
        <w:tc>
          <w:tcPr>
            <w:tcW w:w="7380" w:type="dxa"/>
          </w:tcPr>
          <w:p w14:paraId="4E8BB1A7"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It was coded as respondent’s home, other home, government hospital, government health center, government health post, other public health sector, private hospital, private clinic, Ngo health facility, NGO other health facility, and other. Because of statistically insignificant number of participant and some other similarities, we recoded to home and</w:t>
            </w:r>
            <w:r>
              <w:rPr>
                <w:rFonts w:ascii="Times New Roman" w:hAnsi="Times New Roman" w:cs="Times New Roman"/>
                <w:sz w:val="24"/>
                <w:szCs w:val="24"/>
              </w:rPr>
              <w:t xml:space="preserve"> health facility</w:t>
            </w:r>
            <w:r w:rsidRPr="00AF7117">
              <w:rPr>
                <w:rFonts w:ascii="Times New Roman" w:hAnsi="Times New Roman" w:cs="Times New Roman"/>
                <w:sz w:val="24"/>
                <w:szCs w:val="24"/>
              </w:rPr>
              <w:t>.</w:t>
            </w:r>
          </w:p>
        </w:tc>
        <w:tc>
          <w:tcPr>
            <w:tcW w:w="1350" w:type="dxa"/>
          </w:tcPr>
          <w:p w14:paraId="602B3CA4"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Health facility </w:t>
            </w:r>
          </w:p>
        </w:tc>
      </w:tr>
      <w:tr w:rsidR="0033706F" w:rsidRPr="00AF7117" w14:paraId="033A0959" w14:textId="77777777" w:rsidTr="001B207E">
        <w:trPr>
          <w:trHeight w:val="1556"/>
        </w:trPr>
        <w:tc>
          <w:tcPr>
            <w:tcW w:w="1530" w:type="dxa"/>
          </w:tcPr>
          <w:p w14:paraId="39E1CFDC"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Household wealth index </w:t>
            </w:r>
          </w:p>
        </w:tc>
        <w:tc>
          <w:tcPr>
            <w:tcW w:w="7380" w:type="dxa"/>
          </w:tcPr>
          <w:p w14:paraId="26EFF82D" w14:textId="77777777" w:rsidR="0033706F" w:rsidRPr="00AF7117" w:rsidRDefault="0033706F" w:rsidP="001B207E">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DHS, </w:t>
            </w:r>
            <w:r w:rsidRPr="00AF7117">
              <w:rPr>
                <w:rFonts w:ascii="Times New Roman" w:eastAsia="Times New Roman" w:hAnsi="Times New Roman" w:cs="Times New Roman"/>
                <w:sz w:val="24"/>
                <w:szCs w:val="24"/>
              </w:rPr>
              <w:t>household wealth index was categorized in quin</w:t>
            </w:r>
            <w:r>
              <w:rPr>
                <w:rFonts w:ascii="Times New Roman" w:eastAsia="Times New Roman" w:hAnsi="Times New Roman" w:cs="Times New Roman"/>
                <w:sz w:val="24"/>
                <w:szCs w:val="24"/>
              </w:rPr>
              <w:t>tiles as: poorest, poor, middle</w:t>
            </w:r>
            <w:r w:rsidRPr="00AF7117">
              <w:rPr>
                <w:rFonts w:ascii="Times New Roman" w:eastAsia="Times New Roman" w:hAnsi="Times New Roman" w:cs="Times New Roman"/>
                <w:sz w:val="24"/>
                <w:szCs w:val="24"/>
              </w:rPr>
              <w:t xml:space="preserve">, rich and richest and for this category, they used principal component analysis to make this category. Then, for easy decision making we re-categorized the scale </w:t>
            </w:r>
            <w:proofErr w:type="gramStart"/>
            <w:r w:rsidRPr="00AF7117">
              <w:rPr>
                <w:rFonts w:ascii="Times New Roman" w:eastAsia="Times New Roman" w:hAnsi="Times New Roman" w:cs="Times New Roman"/>
                <w:sz w:val="24"/>
                <w:szCs w:val="24"/>
              </w:rPr>
              <w:t>in to</w:t>
            </w:r>
            <w:proofErr w:type="gramEnd"/>
            <w:r w:rsidRPr="00AF7117">
              <w:rPr>
                <w:rFonts w:ascii="Times New Roman" w:eastAsia="Times New Roman" w:hAnsi="Times New Roman" w:cs="Times New Roman"/>
                <w:sz w:val="24"/>
                <w:szCs w:val="24"/>
              </w:rPr>
              <w:t xml:space="preserve"> poor, middle, and rich.</w:t>
            </w:r>
          </w:p>
          <w:p w14:paraId="5F10943D" w14:textId="77777777" w:rsidR="0033706F" w:rsidRDefault="0033706F" w:rsidP="001B207E">
            <w:pPr>
              <w:rPr>
                <w:rFonts w:ascii="Times New Roman" w:hAnsi="Times New Roman" w:cs="Times New Roman"/>
                <w:b/>
                <w:sz w:val="24"/>
                <w:szCs w:val="24"/>
              </w:rPr>
            </w:pPr>
          </w:p>
        </w:tc>
        <w:tc>
          <w:tcPr>
            <w:tcW w:w="1350" w:type="dxa"/>
          </w:tcPr>
          <w:p w14:paraId="1A13C35A" w14:textId="77777777" w:rsidR="0033706F" w:rsidRPr="00AF7117" w:rsidRDefault="0033706F" w:rsidP="001B207E">
            <w:pPr>
              <w:rPr>
                <w:rFonts w:ascii="Times New Roman" w:hAnsi="Times New Roman" w:cs="Times New Roman"/>
                <w:sz w:val="24"/>
                <w:szCs w:val="24"/>
              </w:rPr>
            </w:pPr>
            <w:r w:rsidRPr="00AF7117">
              <w:rPr>
                <w:rFonts w:ascii="Times New Roman" w:hAnsi="Times New Roman" w:cs="Times New Roman"/>
                <w:sz w:val="24"/>
                <w:szCs w:val="24"/>
              </w:rPr>
              <w:t xml:space="preserve">Poor </w:t>
            </w:r>
          </w:p>
        </w:tc>
      </w:tr>
      <w:tr w:rsidR="0033706F" w:rsidRPr="002C6758" w14:paraId="7AC1BB9D" w14:textId="77777777" w:rsidTr="001B207E">
        <w:tc>
          <w:tcPr>
            <w:tcW w:w="1530" w:type="dxa"/>
          </w:tcPr>
          <w:p w14:paraId="648550E7" w14:textId="77777777" w:rsidR="0033706F" w:rsidRPr="002C6758" w:rsidRDefault="0033706F" w:rsidP="001B207E">
            <w:pPr>
              <w:rPr>
                <w:rFonts w:ascii="Times New Roman" w:hAnsi="Times New Roman" w:cs="Times New Roman"/>
                <w:sz w:val="24"/>
                <w:szCs w:val="24"/>
              </w:rPr>
            </w:pPr>
            <w:r w:rsidRPr="002C6758">
              <w:rPr>
                <w:rFonts w:ascii="Times New Roman" w:hAnsi="Times New Roman" w:cs="Times New Roman"/>
                <w:sz w:val="24"/>
                <w:szCs w:val="24"/>
              </w:rPr>
              <w:t xml:space="preserve">Birth order </w:t>
            </w:r>
          </w:p>
        </w:tc>
        <w:tc>
          <w:tcPr>
            <w:tcW w:w="7380" w:type="dxa"/>
          </w:tcPr>
          <w:p w14:paraId="697DA940" w14:textId="77777777" w:rsidR="0033706F" w:rsidRPr="002C6758" w:rsidRDefault="0033706F" w:rsidP="001B207E">
            <w:pPr>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2C6758">
              <w:rPr>
                <w:rFonts w:ascii="Times New Roman" w:eastAsia="Times New Roman" w:hAnsi="Times New Roman" w:cs="Times New Roman"/>
                <w:sz w:val="24"/>
                <w:szCs w:val="24"/>
              </w:rPr>
              <w:t>t a count number ranging from 1 to 15;</w:t>
            </w:r>
            <w:r>
              <w:rPr>
                <w:rFonts w:ascii="Times New Roman" w:eastAsia="Times New Roman" w:hAnsi="Times New Roman" w:cs="Times New Roman"/>
                <w:sz w:val="24"/>
                <w:szCs w:val="24"/>
              </w:rPr>
              <w:t xml:space="preserve"> then, we categorized in to first, second, third and fourth and above </w:t>
            </w:r>
          </w:p>
        </w:tc>
        <w:tc>
          <w:tcPr>
            <w:tcW w:w="1350" w:type="dxa"/>
          </w:tcPr>
          <w:p w14:paraId="14D2EC58" w14:textId="77777777" w:rsidR="0033706F" w:rsidRPr="002C6758" w:rsidRDefault="0033706F" w:rsidP="001B207E">
            <w:pPr>
              <w:rPr>
                <w:rFonts w:ascii="Times New Roman" w:hAnsi="Times New Roman" w:cs="Times New Roman"/>
                <w:sz w:val="24"/>
                <w:szCs w:val="24"/>
              </w:rPr>
            </w:pPr>
            <w:r w:rsidRPr="002C6758">
              <w:rPr>
                <w:rFonts w:ascii="Times New Roman" w:hAnsi="Times New Roman" w:cs="Times New Roman"/>
                <w:sz w:val="24"/>
                <w:szCs w:val="24"/>
              </w:rPr>
              <w:t xml:space="preserve">Fourth and above </w:t>
            </w:r>
          </w:p>
        </w:tc>
      </w:tr>
      <w:tr w:rsidR="0033706F" w:rsidRPr="002C6758" w14:paraId="2F9A5F2A" w14:textId="77777777" w:rsidTr="001B207E">
        <w:tc>
          <w:tcPr>
            <w:tcW w:w="1530" w:type="dxa"/>
          </w:tcPr>
          <w:p w14:paraId="75477975" w14:textId="77777777" w:rsidR="0033706F" w:rsidRPr="002C6758" w:rsidRDefault="0033706F" w:rsidP="001B207E">
            <w:pPr>
              <w:rPr>
                <w:rFonts w:ascii="Times New Roman" w:hAnsi="Times New Roman" w:cs="Times New Roman"/>
                <w:sz w:val="24"/>
                <w:szCs w:val="24"/>
              </w:rPr>
            </w:pPr>
            <w:proofErr w:type="gramStart"/>
            <w:r>
              <w:rPr>
                <w:rFonts w:ascii="Times New Roman" w:hAnsi="Times New Roman" w:cs="Times New Roman"/>
                <w:sz w:val="24"/>
                <w:szCs w:val="24"/>
              </w:rPr>
              <w:t xml:space="preserve">Mode </w:t>
            </w:r>
            <w:r w:rsidRPr="002C6758">
              <w:rPr>
                <w:rFonts w:ascii="Times New Roman" w:hAnsi="Times New Roman" w:cs="Times New Roman"/>
                <w:sz w:val="24"/>
                <w:szCs w:val="24"/>
              </w:rPr>
              <w:t xml:space="preserve"> delivery</w:t>
            </w:r>
            <w:proofErr w:type="gramEnd"/>
            <w:r w:rsidRPr="002C6758">
              <w:rPr>
                <w:rFonts w:ascii="Times New Roman" w:hAnsi="Times New Roman" w:cs="Times New Roman"/>
                <w:sz w:val="24"/>
                <w:szCs w:val="24"/>
              </w:rPr>
              <w:t xml:space="preserve"> </w:t>
            </w:r>
          </w:p>
        </w:tc>
        <w:tc>
          <w:tcPr>
            <w:tcW w:w="7380" w:type="dxa"/>
          </w:tcPr>
          <w:p w14:paraId="520B6E6C" w14:textId="77777777" w:rsidR="0033706F" w:rsidRPr="002C6758" w:rsidRDefault="0033706F" w:rsidP="001B207E">
            <w:pPr>
              <w:rPr>
                <w:rFonts w:ascii="Times New Roman" w:hAnsi="Times New Roman" w:cs="Times New Roman"/>
                <w:sz w:val="24"/>
                <w:szCs w:val="24"/>
              </w:rPr>
            </w:pPr>
            <w:r w:rsidRPr="002C6758">
              <w:rPr>
                <w:rFonts w:ascii="Times New Roman" w:hAnsi="Times New Roman" w:cs="Times New Roman"/>
                <w:sz w:val="24"/>
                <w:szCs w:val="24"/>
              </w:rPr>
              <w:t xml:space="preserve">It is categorized </w:t>
            </w:r>
            <w:proofErr w:type="gramStart"/>
            <w:r w:rsidRPr="002C6758">
              <w:rPr>
                <w:rFonts w:ascii="Times New Roman" w:hAnsi="Times New Roman" w:cs="Times New Roman"/>
                <w:sz w:val="24"/>
                <w:szCs w:val="24"/>
              </w:rPr>
              <w:t xml:space="preserve">as </w:t>
            </w:r>
            <w:r>
              <w:rPr>
                <w:rFonts w:ascii="Times New Roman" w:hAnsi="Times New Roman" w:cs="Times New Roman"/>
                <w:sz w:val="24"/>
                <w:szCs w:val="24"/>
              </w:rPr>
              <w:t xml:space="preserve"> in</w:t>
            </w:r>
            <w:proofErr w:type="gramEnd"/>
            <w:r>
              <w:rPr>
                <w:rFonts w:ascii="Times New Roman" w:hAnsi="Times New Roman" w:cs="Times New Roman"/>
                <w:sz w:val="24"/>
                <w:szCs w:val="24"/>
              </w:rPr>
              <w:t xml:space="preserve"> DHS as cesarean delivery and has “</w:t>
            </w:r>
            <w:r w:rsidRPr="002C6758">
              <w:rPr>
                <w:rFonts w:ascii="Times New Roman" w:hAnsi="Times New Roman" w:cs="Times New Roman"/>
                <w:sz w:val="24"/>
                <w:szCs w:val="24"/>
              </w:rPr>
              <w:t>yes</w:t>
            </w:r>
            <w:r>
              <w:rPr>
                <w:rFonts w:ascii="Times New Roman" w:hAnsi="Times New Roman" w:cs="Times New Roman"/>
                <w:sz w:val="24"/>
                <w:szCs w:val="24"/>
              </w:rPr>
              <w:t xml:space="preserve">”, </w:t>
            </w:r>
            <w:r w:rsidRPr="002C6758">
              <w:rPr>
                <w:rFonts w:ascii="Times New Roman" w:hAnsi="Times New Roman" w:cs="Times New Roman"/>
                <w:sz w:val="24"/>
                <w:szCs w:val="24"/>
              </w:rPr>
              <w:t xml:space="preserve"> </w:t>
            </w:r>
            <w:r>
              <w:rPr>
                <w:rFonts w:ascii="Times New Roman" w:hAnsi="Times New Roman" w:cs="Times New Roman"/>
                <w:sz w:val="24"/>
                <w:szCs w:val="24"/>
              </w:rPr>
              <w:t>“</w:t>
            </w:r>
            <w:r w:rsidRPr="002C6758">
              <w:rPr>
                <w:rFonts w:ascii="Times New Roman" w:hAnsi="Times New Roman" w:cs="Times New Roman"/>
                <w:sz w:val="24"/>
                <w:szCs w:val="24"/>
              </w:rPr>
              <w:t>no</w:t>
            </w:r>
            <w:r>
              <w:rPr>
                <w:rFonts w:ascii="Times New Roman" w:hAnsi="Times New Roman" w:cs="Times New Roman"/>
                <w:sz w:val="24"/>
                <w:szCs w:val="24"/>
              </w:rPr>
              <w:t xml:space="preserve">” classification, then we renamed this variable as mode of delivery </w:t>
            </w:r>
          </w:p>
        </w:tc>
        <w:tc>
          <w:tcPr>
            <w:tcW w:w="1350" w:type="dxa"/>
          </w:tcPr>
          <w:p w14:paraId="1B97F4E3" w14:textId="77777777" w:rsidR="0033706F" w:rsidRPr="002C6758" w:rsidRDefault="0033706F" w:rsidP="001B207E">
            <w:pPr>
              <w:rPr>
                <w:rFonts w:ascii="Times New Roman" w:hAnsi="Times New Roman" w:cs="Times New Roman"/>
                <w:sz w:val="24"/>
                <w:szCs w:val="24"/>
              </w:rPr>
            </w:pPr>
            <w:r w:rsidRPr="002C6758">
              <w:rPr>
                <w:rFonts w:ascii="Times New Roman" w:hAnsi="Times New Roman" w:cs="Times New Roman"/>
                <w:sz w:val="24"/>
                <w:szCs w:val="24"/>
              </w:rPr>
              <w:t xml:space="preserve">Vaginal </w:t>
            </w:r>
          </w:p>
        </w:tc>
      </w:tr>
      <w:tr w:rsidR="0033706F" w14:paraId="43FB8265" w14:textId="77777777" w:rsidTr="001B207E">
        <w:tc>
          <w:tcPr>
            <w:tcW w:w="1530" w:type="dxa"/>
          </w:tcPr>
          <w:p w14:paraId="504198A9" w14:textId="77777777" w:rsidR="0033706F" w:rsidRPr="001A7FCC" w:rsidRDefault="0033706F" w:rsidP="001B207E">
            <w:pPr>
              <w:rPr>
                <w:rFonts w:ascii="Times New Roman" w:hAnsi="Times New Roman" w:cs="Times New Roman"/>
                <w:sz w:val="24"/>
                <w:szCs w:val="24"/>
              </w:rPr>
            </w:pPr>
            <w:r>
              <w:rPr>
                <w:rFonts w:ascii="Times New Roman" w:hAnsi="Times New Roman" w:cs="Times New Roman"/>
                <w:sz w:val="24"/>
                <w:szCs w:val="24"/>
              </w:rPr>
              <w:t xml:space="preserve">Type </w:t>
            </w:r>
            <w:proofErr w:type="gramStart"/>
            <w:r>
              <w:rPr>
                <w:rFonts w:ascii="Times New Roman" w:hAnsi="Times New Roman" w:cs="Times New Roman"/>
                <w:sz w:val="24"/>
                <w:szCs w:val="24"/>
              </w:rPr>
              <w:t xml:space="preserve">of </w:t>
            </w:r>
            <w:r w:rsidRPr="001A7FCC">
              <w:rPr>
                <w:rFonts w:ascii="Times New Roman" w:hAnsi="Times New Roman" w:cs="Times New Roman"/>
                <w:sz w:val="24"/>
                <w:szCs w:val="24"/>
              </w:rPr>
              <w:t xml:space="preserve"> pregnancy</w:t>
            </w:r>
            <w:proofErr w:type="gramEnd"/>
            <w:r w:rsidRPr="001A7FCC">
              <w:rPr>
                <w:rFonts w:ascii="Times New Roman" w:hAnsi="Times New Roman" w:cs="Times New Roman"/>
                <w:sz w:val="24"/>
                <w:szCs w:val="24"/>
              </w:rPr>
              <w:t xml:space="preserve"> </w:t>
            </w:r>
          </w:p>
        </w:tc>
        <w:tc>
          <w:tcPr>
            <w:tcW w:w="7380" w:type="dxa"/>
          </w:tcPr>
          <w:p w14:paraId="7F8A7364" w14:textId="77777777" w:rsidR="0033706F" w:rsidRPr="001A7FCC" w:rsidRDefault="0033706F" w:rsidP="001B207E">
            <w:pPr>
              <w:rPr>
                <w:rFonts w:ascii="Times New Roman" w:hAnsi="Times New Roman" w:cs="Times New Roman"/>
                <w:sz w:val="24"/>
                <w:szCs w:val="24"/>
              </w:rPr>
            </w:pPr>
            <w:r w:rsidRPr="001A7FCC">
              <w:rPr>
                <w:rFonts w:ascii="Times New Roman" w:hAnsi="Times New Roman" w:cs="Times New Roman"/>
                <w:sz w:val="24"/>
                <w:szCs w:val="24"/>
              </w:rPr>
              <w:t xml:space="preserve">It </w:t>
            </w:r>
            <w:r>
              <w:rPr>
                <w:rFonts w:ascii="Times New Roman" w:hAnsi="Times New Roman" w:cs="Times New Roman"/>
                <w:sz w:val="24"/>
                <w:szCs w:val="24"/>
              </w:rPr>
              <w:t xml:space="preserve">is recorded in DHS as “is a child twin”, it has four </w:t>
            </w:r>
            <w:proofErr w:type="gramStart"/>
            <w:r>
              <w:rPr>
                <w:rFonts w:ascii="Times New Roman" w:hAnsi="Times New Roman" w:cs="Times New Roman"/>
                <w:sz w:val="24"/>
                <w:szCs w:val="24"/>
              </w:rPr>
              <w:t>categorization</w:t>
            </w:r>
            <w:proofErr w:type="gramEnd"/>
            <w:r>
              <w:rPr>
                <w:rFonts w:ascii="Times New Roman" w:hAnsi="Times New Roman" w:cs="Times New Roman"/>
                <w:sz w:val="24"/>
                <w:szCs w:val="24"/>
              </w:rPr>
              <w:t xml:space="preserve"> as, single birth, first of multiple, and second of multiple. We categorized in to two </w:t>
            </w:r>
            <w:proofErr w:type="gramStart"/>
            <w:r>
              <w:rPr>
                <w:rFonts w:ascii="Times New Roman" w:hAnsi="Times New Roman" w:cs="Times New Roman"/>
                <w:sz w:val="24"/>
                <w:szCs w:val="24"/>
              </w:rPr>
              <w:t>as  “</w:t>
            </w:r>
            <w:proofErr w:type="gramEnd"/>
            <w:r>
              <w:rPr>
                <w:rFonts w:ascii="Times New Roman" w:hAnsi="Times New Roman" w:cs="Times New Roman"/>
                <w:sz w:val="24"/>
                <w:szCs w:val="24"/>
              </w:rPr>
              <w:t>single” and “multiple”</w:t>
            </w:r>
          </w:p>
        </w:tc>
        <w:tc>
          <w:tcPr>
            <w:tcW w:w="1350" w:type="dxa"/>
          </w:tcPr>
          <w:p w14:paraId="7D79C806" w14:textId="77777777" w:rsidR="0033706F" w:rsidRDefault="0033706F" w:rsidP="001B207E">
            <w:pPr>
              <w:rPr>
                <w:rFonts w:ascii="Times New Roman" w:hAnsi="Times New Roman" w:cs="Times New Roman"/>
                <w:b/>
                <w:sz w:val="24"/>
                <w:szCs w:val="24"/>
              </w:rPr>
            </w:pPr>
            <w:r w:rsidRPr="001A7FCC">
              <w:rPr>
                <w:rFonts w:ascii="Times New Roman" w:hAnsi="Times New Roman" w:cs="Times New Roman"/>
                <w:sz w:val="24"/>
                <w:szCs w:val="24"/>
              </w:rPr>
              <w:t>Single</w:t>
            </w:r>
            <w:r>
              <w:rPr>
                <w:rFonts w:ascii="Times New Roman" w:hAnsi="Times New Roman" w:cs="Times New Roman"/>
                <w:b/>
                <w:sz w:val="24"/>
                <w:szCs w:val="24"/>
              </w:rPr>
              <w:t xml:space="preserve"> </w:t>
            </w:r>
          </w:p>
        </w:tc>
      </w:tr>
      <w:tr w:rsidR="0033706F" w:rsidRPr="005F59E0" w14:paraId="6302AFDE" w14:textId="77777777" w:rsidTr="001B207E">
        <w:tc>
          <w:tcPr>
            <w:tcW w:w="1530" w:type="dxa"/>
          </w:tcPr>
          <w:p w14:paraId="22C62C0B" w14:textId="77777777" w:rsidR="0033706F" w:rsidRPr="005F59E0" w:rsidRDefault="0033706F" w:rsidP="001B207E">
            <w:pPr>
              <w:rPr>
                <w:rFonts w:ascii="Times New Roman" w:hAnsi="Times New Roman" w:cs="Times New Roman"/>
                <w:sz w:val="24"/>
                <w:szCs w:val="24"/>
              </w:rPr>
            </w:pPr>
            <w:r w:rsidRPr="005F59E0">
              <w:rPr>
                <w:rFonts w:ascii="Times New Roman" w:hAnsi="Times New Roman" w:cs="Times New Roman"/>
                <w:sz w:val="24"/>
                <w:szCs w:val="24"/>
              </w:rPr>
              <w:t xml:space="preserve">ANC visit </w:t>
            </w:r>
          </w:p>
        </w:tc>
        <w:tc>
          <w:tcPr>
            <w:tcW w:w="7380" w:type="dxa"/>
          </w:tcPr>
          <w:p w14:paraId="2794632F" w14:textId="77777777" w:rsidR="0033706F" w:rsidRPr="005F59E0" w:rsidRDefault="0033706F" w:rsidP="001B207E">
            <w:pPr>
              <w:rPr>
                <w:rFonts w:ascii="Times New Roman" w:eastAsia="Times New Roman" w:hAnsi="Times New Roman" w:cs="Times New Roman"/>
                <w:sz w:val="24"/>
                <w:szCs w:val="24"/>
              </w:rPr>
            </w:pPr>
            <w:r w:rsidRPr="005F59E0">
              <w:rPr>
                <w:rFonts w:ascii="Times New Roman" w:eastAsia="Times New Roman" w:hAnsi="Times New Roman" w:cs="Times New Roman"/>
                <w:sz w:val="24"/>
                <w:szCs w:val="24"/>
              </w:rPr>
              <w:t xml:space="preserve">ANC coded as count number ranging from 1 to 20; however, to assist good decision making we recoded into </w:t>
            </w:r>
            <w:r>
              <w:rPr>
                <w:rFonts w:ascii="Times New Roman" w:eastAsia="Times New Roman" w:hAnsi="Times New Roman" w:cs="Times New Roman"/>
                <w:sz w:val="24"/>
                <w:szCs w:val="24"/>
              </w:rPr>
              <w:t>two as optimal (above four ANC) and non-optimal (less than four ANC).</w:t>
            </w:r>
          </w:p>
        </w:tc>
        <w:tc>
          <w:tcPr>
            <w:tcW w:w="1350" w:type="dxa"/>
          </w:tcPr>
          <w:p w14:paraId="02ADDCF7" w14:textId="77777777" w:rsidR="0033706F" w:rsidRPr="005F59E0" w:rsidRDefault="0033706F" w:rsidP="001B207E">
            <w:pPr>
              <w:rPr>
                <w:rFonts w:ascii="Times New Roman" w:hAnsi="Times New Roman" w:cs="Times New Roman"/>
                <w:sz w:val="24"/>
                <w:szCs w:val="24"/>
              </w:rPr>
            </w:pPr>
            <w:r w:rsidRPr="005F59E0">
              <w:rPr>
                <w:rFonts w:ascii="Times New Roman" w:hAnsi="Times New Roman" w:cs="Times New Roman"/>
                <w:sz w:val="24"/>
                <w:szCs w:val="24"/>
              </w:rPr>
              <w:t xml:space="preserve">Optimal </w:t>
            </w:r>
          </w:p>
        </w:tc>
      </w:tr>
      <w:tr w:rsidR="0033706F" w:rsidRPr="002F5AD7" w14:paraId="1CE7E9A2" w14:textId="77777777" w:rsidTr="001B207E">
        <w:tc>
          <w:tcPr>
            <w:tcW w:w="1530" w:type="dxa"/>
          </w:tcPr>
          <w:p w14:paraId="7921C412" w14:textId="77777777" w:rsidR="0033706F" w:rsidRPr="005F59E0" w:rsidRDefault="0033706F" w:rsidP="001B207E">
            <w:pPr>
              <w:rPr>
                <w:rFonts w:ascii="Times New Roman" w:hAnsi="Times New Roman" w:cs="Times New Roman"/>
                <w:sz w:val="24"/>
                <w:szCs w:val="24"/>
              </w:rPr>
            </w:pPr>
            <w:r w:rsidRPr="005F59E0">
              <w:rPr>
                <w:rFonts w:ascii="Times New Roman" w:hAnsi="Times New Roman" w:cs="Times New Roman"/>
                <w:sz w:val="24"/>
                <w:szCs w:val="24"/>
              </w:rPr>
              <w:t xml:space="preserve">PNC visit </w:t>
            </w:r>
          </w:p>
        </w:tc>
        <w:tc>
          <w:tcPr>
            <w:tcW w:w="7380" w:type="dxa"/>
          </w:tcPr>
          <w:p w14:paraId="1F6BD104" w14:textId="77777777" w:rsidR="0033706F" w:rsidRPr="002F5AD7" w:rsidRDefault="0033706F" w:rsidP="001B207E">
            <w:pPr>
              <w:rPr>
                <w:rFonts w:ascii="Times New Roman" w:hAnsi="Times New Roman" w:cs="Times New Roman"/>
                <w:sz w:val="24"/>
                <w:szCs w:val="24"/>
              </w:rPr>
            </w:pPr>
            <w:r w:rsidRPr="002F5AD7">
              <w:rPr>
                <w:rFonts w:ascii="Times New Roman" w:hAnsi="Times New Roman" w:cs="Times New Roman"/>
                <w:sz w:val="24"/>
                <w:szCs w:val="24"/>
              </w:rPr>
              <w:t xml:space="preserve">Recorded as respondent health checked after delivery/ delivery at home and classified as “yes” and no </w:t>
            </w:r>
          </w:p>
        </w:tc>
        <w:tc>
          <w:tcPr>
            <w:tcW w:w="1350" w:type="dxa"/>
          </w:tcPr>
          <w:p w14:paraId="063E3E47" w14:textId="77777777" w:rsidR="0033706F" w:rsidRPr="002F5AD7" w:rsidRDefault="0033706F" w:rsidP="001B207E">
            <w:pPr>
              <w:rPr>
                <w:rFonts w:ascii="Times New Roman" w:hAnsi="Times New Roman" w:cs="Times New Roman"/>
                <w:sz w:val="24"/>
                <w:szCs w:val="24"/>
              </w:rPr>
            </w:pPr>
            <w:r w:rsidRPr="002F5AD7">
              <w:rPr>
                <w:rFonts w:ascii="Times New Roman" w:hAnsi="Times New Roman" w:cs="Times New Roman"/>
                <w:sz w:val="24"/>
                <w:szCs w:val="24"/>
              </w:rPr>
              <w:t xml:space="preserve">Yes </w:t>
            </w:r>
          </w:p>
        </w:tc>
      </w:tr>
      <w:tr w:rsidR="0033706F" w:rsidRPr="002F5AD7" w14:paraId="0C7186EB" w14:textId="77777777" w:rsidTr="001B207E">
        <w:tc>
          <w:tcPr>
            <w:tcW w:w="1530" w:type="dxa"/>
          </w:tcPr>
          <w:p w14:paraId="07FABC67" w14:textId="77777777" w:rsidR="0033706F" w:rsidRPr="002F5AD7" w:rsidRDefault="0033706F" w:rsidP="001B207E">
            <w:pPr>
              <w:rPr>
                <w:rFonts w:ascii="Times New Roman" w:hAnsi="Times New Roman" w:cs="Times New Roman"/>
                <w:sz w:val="24"/>
                <w:szCs w:val="24"/>
              </w:rPr>
            </w:pPr>
            <w:r w:rsidRPr="002F5AD7">
              <w:rPr>
                <w:rFonts w:ascii="Times New Roman" w:hAnsi="Times New Roman" w:cs="Times New Roman"/>
                <w:sz w:val="24"/>
                <w:szCs w:val="24"/>
              </w:rPr>
              <w:lastRenderedPageBreak/>
              <w:t xml:space="preserve">Number of </w:t>
            </w:r>
            <w:proofErr w:type="gramStart"/>
            <w:r w:rsidRPr="002F5AD7">
              <w:rPr>
                <w:rFonts w:ascii="Times New Roman" w:hAnsi="Times New Roman" w:cs="Times New Roman"/>
                <w:sz w:val="24"/>
                <w:szCs w:val="24"/>
              </w:rPr>
              <w:t>under-five</w:t>
            </w:r>
            <w:proofErr w:type="gramEnd"/>
            <w:r w:rsidRPr="002F5AD7">
              <w:rPr>
                <w:rFonts w:ascii="Times New Roman" w:hAnsi="Times New Roman" w:cs="Times New Roman"/>
                <w:sz w:val="24"/>
                <w:szCs w:val="24"/>
              </w:rPr>
              <w:t xml:space="preserve"> in household </w:t>
            </w:r>
          </w:p>
        </w:tc>
        <w:tc>
          <w:tcPr>
            <w:tcW w:w="7380" w:type="dxa"/>
          </w:tcPr>
          <w:p w14:paraId="391A7903" w14:textId="77777777" w:rsidR="0033706F" w:rsidRPr="002F5AD7" w:rsidRDefault="0033706F" w:rsidP="001B207E">
            <w:pPr>
              <w:rPr>
                <w:rFonts w:ascii="Times New Roman" w:hAnsi="Times New Roman" w:cs="Times New Roman"/>
                <w:sz w:val="24"/>
                <w:szCs w:val="24"/>
              </w:rPr>
            </w:pPr>
            <w:r>
              <w:rPr>
                <w:rFonts w:ascii="Times New Roman" w:hAnsi="Times New Roman" w:cs="Times New Roman"/>
                <w:sz w:val="24"/>
                <w:szCs w:val="24"/>
              </w:rPr>
              <w:t>In DHS, i</w:t>
            </w:r>
            <w:r w:rsidRPr="002F5AD7">
              <w:rPr>
                <w:rFonts w:ascii="Times New Roman" w:hAnsi="Times New Roman" w:cs="Times New Roman"/>
                <w:sz w:val="24"/>
                <w:szCs w:val="24"/>
              </w:rPr>
              <w:t xml:space="preserve">t is a count ranging from </w:t>
            </w:r>
            <w:r>
              <w:rPr>
                <w:rFonts w:ascii="Times New Roman" w:hAnsi="Times New Roman" w:cs="Times New Roman"/>
                <w:sz w:val="24"/>
                <w:szCs w:val="24"/>
              </w:rPr>
              <w:t>0 to 5. For easy categorization we classified as less than or equal to 2 and more or equal to 3</w:t>
            </w:r>
          </w:p>
        </w:tc>
        <w:tc>
          <w:tcPr>
            <w:tcW w:w="1350" w:type="dxa"/>
          </w:tcPr>
          <w:p w14:paraId="47A12767" w14:textId="77777777" w:rsidR="0033706F" w:rsidRPr="002F5AD7" w:rsidRDefault="0033706F" w:rsidP="001B207E">
            <w:pPr>
              <w:rPr>
                <w:rFonts w:ascii="Times New Roman" w:hAnsi="Times New Roman" w:cs="Times New Roman"/>
                <w:sz w:val="24"/>
                <w:szCs w:val="24"/>
              </w:rPr>
            </w:pPr>
            <w:r w:rsidRPr="002F5AD7">
              <w:rPr>
                <w:rFonts w:ascii="Times New Roman" w:hAnsi="Times New Roman" w:cs="Times New Roman"/>
                <w:sz w:val="24"/>
                <w:szCs w:val="24"/>
              </w:rPr>
              <w:t>≥</w:t>
            </w:r>
            <w:r>
              <w:rPr>
                <w:rFonts w:ascii="Times New Roman" w:hAnsi="Times New Roman" w:cs="Times New Roman"/>
                <w:sz w:val="24"/>
                <w:szCs w:val="24"/>
              </w:rPr>
              <w:t xml:space="preserve"> </w:t>
            </w:r>
            <w:r w:rsidRPr="002F5AD7">
              <w:rPr>
                <w:rFonts w:ascii="Times New Roman" w:hAnsi="Times New Roman" w:cs="Times New Roman"/>
                <w:sz w:val="24"/>
                <w:szCs w:val="24"/>
              </w:rPr>
              <w:t xml:space="preserve">3 </w:t>
            </w:r>
          </w:p>
        </w:tc>
      </w:tr>
    </w:tbl>
    <w:p w14:paraId="7A519971" w14:textId="77777777" w:rsidR="0033706F" w:rsidRPr="00D80AEC" w:rsidRDefault="0033706F" w:rsidP="0033706F">
      <w:pPr>
        <w:rPr>
          <w:rFonts w:ascii="Times New Roman" w:hAnsi="Times New Roman" w:cs="Times New Roman"/>
          <w:bCs/>
          <w:sz w:val="24"/>
          <w:szCs w:val="24"/>
          <w:shd w:val="clear" w:color="auto" w:fill="FFFFFF"/>
        </w:rPr>
      </w:pPr>
    </w:p>
    <w:p w14:paraId="79C1EC93" w14:textId="77777777" w:rsidR="00887F74" w:rsidRDefault="00887F74"/>
    <w:sectPr w:rsidR="00887F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06F"/>
    <w:rsid w:val="001419B7"/>
    <w:rsid w:val="0021322E"/>
    <w:rsid w:val="0033706F"/>
    <w:rsid w:val="00887F74"/>
    <w:rsid w:val="00E3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BD537"/>
  <w15:chartTrackingRefBased/>
  <w15:docId w15:val="{5D55F7A1-EE62-4F6A-B87B-B001D38143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06F"/>
    <w:pPr>
      <w:spacing w:after="0" w:line="360" w:lineRule="auto"/>
      <w:jc w:val="both"/>
    </w:pPr>
    <w:rPr>
      <w:kern w:val="0"/>
      <w14:ligatures w14:val="none"/>
    </w:rPr>
  </w:style>
  <w:style w:type="paragraph" w:styleId="Heading1">
    <w:name w:val="heading 1"/>
    <w:basedOn w:val="Normal"/>
    <w:next w:val="Normal"/>
    <w:link w:val="Heading1Char"/>
    <w:uiPriority w:val="9"/>
    <w:qFormat/>
    <w:rsid w:val="0033706F"/>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3706F"/>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3706F"/>
    <w:pPr>
      <w:keepNext/>
      <w:keepLines/>
      <w:spacing w:before="160" w:after="80" w:line="259"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3706F"/>
    <w:pPr>
      <w:keepNext/>
      <w:keepLines/>
      <w:spacing w:before="80" w:after="40" w:line="259" w:lineRule="auto"/>
      <w:jc w:val="left"/>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33706F"/>
    <w:pPr>
      <w:keepNext/>
      <w:keepLines/>
      <w:spacing w:before="80" w:after="40" w:line="259" w:lineRule="auto"/>
      <w:jc w:val="left"/>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33706F"/>
    <w:pPr>
      <w:keepNext/>
      <w:keepLines/>
      <w:spacing w:before="40" w:line="259" w:lineRule="auto"/>
      <w:jc w:val="left"/>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33706F"/>
    <w:pPr>
      <w:keepNext/>
      <w:keepLines/>
      <w:spacing w:before="40" w:line="259" w:lineRule="auto"/>
      <w:jc w:val="left"/>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33706F"/>
    <w:pPr>
      <w:keepNext/>
      <w:keepLines/>
      <w:spacing w:line="259" w:lineRule="auto"/>
      <w:jc w:val="left"/>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33706F"/>
    <w:pPr>
      <w:keepNext/>
      <w:keepLines/>
      <w:spacing w:line="259" w:lineRule="auto"/>
      <w:jc w:val="left"/>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70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70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70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70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70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70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70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70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706F"/>
    <w:rPr>
      <w:rFonts w:eastAsiaTheme="majorEastAsia" w:cstheme="majorBidi"/>
      <w:color w:val="272727" w:themeColor="text1" w:themeTint="D8"/>
    </w:rPr>
  </w:style>
  <w:style w:type="paragraph" w:styleId="Title">
    <w:name w:val="Title"/>
    <w:basedOn w:val="Normal"/>
    <w:next w:val="Normal"/>
    <w:link w:val="TitleChar"/>
    <w:uiPriority w:val="10"/>
    <w:qFormat/>
    <w:rsid w:val="0033706F"/>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370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706F"/>
    <w:pPr>
      <w:numPr>
        <w:ilvl w:val="1"/>
      </w:numPr>
      <w:spacing w:after="160" w:line="259"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370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706F"/>
    <w:pPr>
      <w:spacing w:before="160" w:after="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33706F"/>
    <w:rPr>
      <w:i/>
      <w:iCs/>
      <w:color w:val="404040" w:themeColor="text1" w:themeTint="BF"/>
    </w:rPr>
  </w:style>
  <w:style w:type="paragraph" w:styleId="ListParagraph">
    <w:name w:val="List Paragraph"/>
    <w:basedOn w:val="Normal"/>
    <w:uiPriority w:val="34"/>
    <w:qFormat/>
    <w:rsid w:val="0033706F"/>
    <w:pPr>
      <w:spacing w:after="160" w:line="259" w:lineRule="auto"/>
      <w:ind w:left="720"/>
      <w:contextualSpacing/>
      <w:jc w:val="left"/>
    </w:pPr>
    <w:rPr>
      <w:kern w:val="2"/>
      <w14:ligatures w14:val="standardContextual"/>
    </w:rPr>
  </w:style>
  <w:style w:type="character" w:styleId="IntenseEmphasis">
    <w:name w:val="Intense Emphasis"/>
    <w:basedOn w:val="DefaultParagraphFont"/>
    <w:uiPriority w:val="21"/>
    <w:qFormat/>
    <w:rsid w:val="0033706F"/>
    <w:rPr>
      <w:i/>
      <w:iCs/>
      <w:color w:val="0F4761" w:themeColor="accent1" w:themeShade="BF"/>
    </w:rPr>
  </w:style>
  <w:style w:type="paragraph" w:styleId="IntenseQuote">
    <w:name w:val="Intense Quote"/>
    <w:basedOn w:val="Normal"/>
    <w:next w:val="Normal"/>
    <w:link w:val="IntenseQuoteChar"/>
    <w:uiPriority w:val="30"/>
    <w:qFormat/>
    <w:rsid w:val="0033706F"/>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33706F"/>
    <w:rPr>
      <w:i/>
      <w:iCs/>
      <w:color w:val="0F4761" w:themeColor="accent1" w:themeShade="BF"/>
    </w:rPr>
  </w:style>
  <w:style w:type="character" w:styleId="IntenseReference">
    <w:name w:val="Intense Reference"/>
    <w:basedOn w:val="DefaultParagraphFont"/>
    <w:uiPriority w:val="32"/>
    <w:qFormat/>
    <w:rsid w:val="0033706F"/>
    <w:rPr>
      <w:b/>
      <w:bCs/>
      <w:smallCaps/>
      <w:color w:val="0F4761" w:themeColor="accent1" w:themeShade="BF"/>
      <w:spacing w:val="5"/>
    </w:rPr>
  </w:style>
  <w:style w:type="table" w:styleId="TableGrid">
    <w:name w:val="Table Grid"/>
    <w:basedOn w:val="TableNormal"/>
    <w:uiPriority w:val="39"/>
    <w:rsid w:val="0033706F"/>
    <w:pPr>
      <w:spacing w:after="0" w:line="240" w:lineRule="auto"/>
      <w:jc w:val="both"/>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3370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1713</Characters>
  <Application>Microsoft Office Word</Application>
  <DocSecurity>0</DocSecurity>
  <Lines>14</Lines>
  <Paragraphs>4</Paragraphs>
  <ScaleCrop>false</ScaleCrop>
  <Company>Springer Nature</Company>
  <LinksUpToDate>false</LinksUpToDate>
  <CharactersWithSpaces>2009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Hiralal Habbu</dc:creator>
  <cp:keywords/>
  <dc:description/>
  <cp:lastModifiedBy>Hiralal Habbu</cp:lastModifiedBy>
  <cp:revision>1</cp:revision>
  <dcterms:created xsi:type="dcterms:W3CDTF">2024-08-23T05:40:00Z</dcterms:created>
  <dcterms:modified xsi:type="dcterms:W3CDTF">2024-08-23T05:41:00Z</dcterms:modified>
</cp:coreProperties>
</file>