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68C7" w:rsidRDefault="00CA19FC">
      <w:pPr>
        <w:pStyle w:val="HTM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hint="default"/>
          <w:szCs w:val="21"/>
          <w:highlight w:val="yellow"/>
        </w:rPr>
      </w:pPr>
      <w:r>
        <w:rPr>
          <w:rFonts w:ascii="Times New Roman" w:hAnsi="Times New Roman"/>
          <w:b/>
          <w:bCs/>
          <w:szCs w:val="21"/>
          <w:highlight w:val="yellow"/>
        </w:rPr>
        <w:t>Appendix Table A</w:t>
      </w:r>
      <w:r>
        <w:rPr>
          <w:rFonts w:ascii="Times New Roman" w:hAnsi="Times New Roman" w:hint="default"/>
          <w:b/>
          <w:bCs/>
          <w:szCs w:val="21"/>
          <w:highlight w:val="yellow"/>
        </w:rPr>
        <w:t>1</w:t>
      </w:r>
      <w:bookmarkStart w:id="0" w:name="_GoBack"/>
      <w:bookmarkEnd w:id="0"/>
      <w:r>
        <w:rPr>
          <w:rFonts w:ascii="Times New Roman" w:hAnsi="Times New Roman"/>
          <w:b/>
          <w:bCs/>
          <w:szCs w:val="21"/>
          <w:highlight w:val="yellow"/>
        </w:rPr>
        <w:t xml:space="preserve">. </w:t>
      </w:r>
      <w:r>
        <w:rPr>
          <w:rFonts w:ascii="Times New Roman" w:hAnsi="Times New Roman"/>
          <w:szCs w:val="21"/>
          <w:highlight w:val="yellow"/>
        </w:rPr>
        <w:t>List of references for initial indicator selection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80"/>
        <w:gridCol w:w="7642"/>
      </w:tblGrid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Balevic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SJ, Cohen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Wolkowiez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M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Innovative Study Designs Optimizing Clinical Pharmacology Research in Infants and Children.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J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Pharmacol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i/>
                <w:iCs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2018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58(S10)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: S58-S72. 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Rieder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M,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Hawcutt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Design and conduct of early phase drug studies in children: challenges and opportunities.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Br J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Pharmacol</w:t>
            </w:r>
            <w:proofErr w:type="spellEnd"/>
            <w:r>
              <w:rPr>
                <w:rFonts w:ascii="Times New Roman" w:eastAsia="宋体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2016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82(5):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1308-1314.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3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Brewster R, Wong M,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Magnani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CJ,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Gunningham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H, Hoffer M, Showalter S,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Early Discontinuation, Results Reporting, and Publication of Pediatric Clinical Trials. Pediatrics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2022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149(4)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: </w:t>
            </w:r>
            <w:r>
              <w:rPr>
                <w:rFonts w:ascii="Times New Roman" w:eastAsia="Segoe UI" w:hAnsi="Times New Roman" w:cs="Times New Roman"/>
                <w:sz w:val="24"/>
                <w:highlight w:val="yellow"/>
                <w:shd w:val="clear" w:color="auto" w:fill="FFFFFF"/>
              </w:rPr>
              <w:t>e2021052557.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4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Grayek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EN,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Fischhoff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B, Davis AL,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Krishnamurti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T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The value of adherence information during clinical pharmaceutical trials.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Trials.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2022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19(3):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326-336.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5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Arango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J, Chuck T,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Ellenberg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SS, Foltz B, Gorman C,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Hinrichs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H,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Good Clinical Practice Training: Identifying Key Elements and Strategies for Increasing Training Efficiency.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Ther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Innov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Regul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Sci.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2016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50(4):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480-486.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6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Minacori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R,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Sacchini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D, Cicerone M,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Spagnolo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AG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Insurance and clinical trials.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Contemp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Trials.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2012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33(4)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: 573.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7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Parab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AA, Mehta P,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Vattikola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A, Denney CK, Cherry M,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Maniar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RM,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Accelerating the Adoption of eSource in Clinical Research: A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Transcelerate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Point of View.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Ther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Innov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Regul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Sci.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2020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54(5):1141-1151.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8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Rorie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DA, Flynn RWV, Grieve K,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Doney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A, Mackenzie I, MacDonald TM,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Electronic case report forms and electronic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data capture within clinical trials and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pharmacoepidemiology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Br J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Pharmacol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2017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83(9):1880-1895.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9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Anand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KJ, Aranda JV,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Berde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CB,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Buckman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S,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Capparelli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EV, Carlo WA,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Analgesia and anesthesia for neonates: Study design and ethical issues.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Ther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2005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27(6):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814-843.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10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Cheng J, Tan G, Zhao X, Wang X, Xiao S, Zhu X,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Ethical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considerations for subject pain management in pediatric population clinical trials. Drug Evaluation Research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44(6):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1201-1206.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11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Leeder JS, Kearns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GL, Spielberg SP, van den Anker J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Understanding the Relative Roles of Pharmacogenetics and Ontogeny in Pediatric Drug Development and Regulatory Science.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J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Pharmacol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 2010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50(12):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1377-1387.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12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Leibson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T,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Koren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G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Informed consent in pediatric rese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arch.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Paediatr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Drugs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2015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17(1):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5-11.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13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Shaddy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RE, Denne SC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Committee on Drugs and Committee on Pediatric Research. Clinical report--guidelines for the ethical conduct of studies to evaluate drugs in pediatric populations.</w:t>
            </w:r>
            <w:r>
              <w:rPr>
                <w:rFonts w:ascii="Times New Roman" w:eastAsia="宋体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Pediatrics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2010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125(4):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850-860.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14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Walco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GA,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Kopecky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EA, Weisman SJ, Stinson J, Stevens B, Desjardins PJ,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Clinical trial designs and models for analgesic medications for acute pain in neonates, infants, toddlers, children, and adolescents: ACTTION recommendations. Pain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201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8;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159(2):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193-205.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15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Rees CA, Stewart AM, Mehta S,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Avakame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E, Jackson J, McKay J,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Reporting of Participant Race and Ethnicity in Published US Pediatric Clinical Trials From 2011 to 2020.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JAMA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Pediatr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2022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176(5)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: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e220142.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16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Tishler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CL,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Reiss NS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Pediatric Drug-Trial Recruitment: Enticement Without Coercion. Pediatrics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127(5):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949-954.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17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Kearns GL, Abdel-Rahman SM,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Alander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SW,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Blowey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DL, Leeder JS, Kauffman RE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Developmental Pharmacology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-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Drug Disposition, Action, and Therapy in I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nfants and Children. N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Engl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J Med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2003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349(12):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1157-1167.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18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Hirschfeld S,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Lagler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FB,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Kindblom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JM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Prerequisites to support high-quality clinical trials in children and young people.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Arch Dis Child.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106(5):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423-428.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19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You B, Pond G, Siu LL, Nag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ai J,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Cheiken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R, Chen E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Heterogeneity among lists of cautioned or prohibited drugs in protocols of early-phase oncology trials.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Ann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Oncol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2012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23(6):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1633-1639.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20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Joseph PD, Craig JC, Caldwell PH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Clinical trials in children. Br J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Clin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Pharmacol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2015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79(3):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357-369.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21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Chen L, Chen Z, Chen H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The appearance and increase in the quantity and proportion of the clinical research coordinator’s service fee in drug clinical trial research fund and its impact on trial quality.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Cost Eff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Resour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Alloc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9(1)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: 41. 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22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Kay SC, Luke DG, Tamer HR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ASHP Guidelines for the Management of Investigational Drug Products.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Am J Health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Syst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Pharm.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2018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75(8):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561-573.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23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Peng S, Wang Q, Chen H, Ma S, Wang X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Construction and Thinking of Pediatric Clinical Trial Tra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ining System. China Pharmacy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2019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30(11):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1441-1444.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24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Zhou Y, Ling J, Li P, Wang Y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Common Problems and Countermeasures in Quality Control of Pediatric Clinical Trials. Pharmaceutical and Clinical Research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2022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30(1):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84-86.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25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Shen Y, Wu Y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Management of adverse events during clinical trials. Chinese Journal of Pharmacovigilance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2023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20(9):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982-986.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26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Wang J, Liu X, Xu X,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Xue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W, Qi W, Liu Y,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Comparative Analysis of Regulations, Guidelines and Requirements for Drug Management in Cl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inical Trials in Europe, America and China. Chinese Pharmaceutical Affairs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2022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36(1):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84-91.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27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Wang Y, Li W, Dai X, Zhang Z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Problems of Drug Clinical Trial and Countermeasures in Our Hospital. China Pharmacy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2015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26(1):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18-20.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28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Shen Y, Zhang Z,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Zhang Q, Li C, Wang B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Analysis of defects and recommendation for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“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three levels quality control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”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system of clinical trials. Chin J New Drugs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Clin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Rem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2016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35(10):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721-723.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29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Zhao T,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Geng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Y, Wang S, Wang H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Key risk control and management for drug cli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nical trial protocol amendments in China. Chin J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Clin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Pharmacol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2021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37(19):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2724-2728.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lastRenderedPageBreak/>
              <w:t>30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Guo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C, Ding Q, Song L, Zhao L, Wang X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Investigation on protocol design quality of adverse events management in pediatric clinical drug trials. Chin J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Clin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Pharma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col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eastAsia="宋体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2020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36(1):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88-90.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31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Katz AL, Webb SA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; COMMITTEE ON BIOETHICS.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Informed Consent in Decision-Making in Pediatric Practice. Pediatrics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2016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138(2):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e20161485.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32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Giannuzzi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V,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Ruggieri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L, Conte R,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Manfredi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Felisi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M, Kubiak C,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PedCRIN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tool for the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biosamples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management in pediatric clinical trials.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Clin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Transl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Sci.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2023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16(5):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797-809.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33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Houston L, Yu P, Martin A, Probst Y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Clinical researchers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’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lived experiences with data quality monitoring in clinical trials: a qualitative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study.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BMC Med Res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Methodol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21(1)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: 187.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34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Ward RM, Benjamin D, Barrett JS,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Allegaert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K, Portman R, Davis JM,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et al.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Safety, dosing, and pharmaceutical quality for studies that evaluate medicinal products (including biological products) in neonates.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Pediatr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Res.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7;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81(5):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692-711.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35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Karavasili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Gkaragkounis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A,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Fatouros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DG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Patent landscape of pediatric-friendly oral dosage forms and administration devices. </w:t>
            </w:r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Expert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Opin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>Ther</w:t>
            </w:r>
            <w:proofErr w:type="spellEnd"/>
            <w:r>
              <w:rPr>
                <w:rFonts w:ascii="Times New Roman" w:eastAsia="Segoe UI" w:hAnsi="Times New Roman" w:cs="Times New Roman"/>
                <w:color w:val="212121"/>
                <w:sz w:val="24"/>
                <w:highlight w:val="yellow"/>
                <w:shd w:val="clear" w:color="auto" w:fill="FFFFFF"/>
              </w:rPr>
              <w:t xml:space="preserve"> Pat.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2021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31(7):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663-685.</w:t>
            </w:r>
          </w:p>
        </w:tc>
      </w:tr>
      <w:tr w:rsidR="003468C7">
        <w:tc>
          <w:tcPr>
            <w:tcW w:w="880" w:type="dxa"/>
          </w:tcPr>
          <w:p w:rsidR="003468C7" w:rsidRDefault="00CA19F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>36</w:t>
            </w:r>
          </w:p>
        </w:tc>
        <w:tc>
          <w:tcPr>
            <w:tcW w:w="7642" w:type="dxa"/>
          </w:tcPr>
          <w:p w:rsidR="003468C7" w:rsidRDefault="00CA19FC">
            <w:pPr>
              <w:spacing w:line="360" w:lineRule="auto"/>
              <w:rPr>
                <w:rFonts w:ascii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Brewster RCL, Steinberg JR,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Magnani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CJ, Jackson J, Wong BO, </w:t>
            </w:r>
            <w:proofErr w:type="spellStart"/>
            <w:r>
              <w:rPr>
                <w:rFonts w:ascii="Times New Roman" w:hAnsi="Times New Roman" w:cs="Times New Roman"/>
                <w:sz w:val="24"/>
                <w:highlight w:val="yellow"/>
              </w:rPr>
              <w:t>Valikodath</w:t>
            </w:r>
            <w:proofErr w:type="spellEnd"/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N, et al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Race and Ethnicity Reporting and Represen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tation in Pediatric Clinical Trials. Pediatrics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.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2023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;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151(4):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highlight w:val="yellow"/>
              </w:rPr>
              <w:t>e2022058552.</w:t>
            </w:r>
          </w:p>
        </w:tc>
      </w:tr>
    </w:tbl>
    <w:p w:rsidR="003468C7" w:rsidRDefault="003468C7">
      <w:pPr>
        <w:pStyle w:val="HTML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rFonts w:ascii="Times New Roman" w:hAnsi="Times New Roman" w:hint="default"/>
          <w:szCs w:val="21"/>
          <w:highlight w:val="yellow"/>
        </w:rPr>
      </w:pPr>
    </w:p>
    <w:sectPr w:rsidR="003468C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237FA8"/>
    <w:rsid w:val="003468C7"/>
    <w:rsid w:val="00CA19FC"/>
    <w:rsid w:val="7223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C89D824-B6DC-459D-A638-F98BA4855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qFormat/>
    <w:pPr>
      <w:jc w:val="left"/>
    </w:pPr>
    <w:rPr>
      <w:rFonts w:ascii="宋体" w:eastAsia="宋体" w:hAnsi="宋体" w:cs="Times New Roman" w:hint="eastAsia"/>
      <w:kern w:val="0"/>
      <w:sz w:val="24"/>
    </w:rPr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1000</Words>
  <Characters>5700</Characters>
  <Application>Microsoft Office Word</Application>
  <DocSecurity>0</DocSecurity>
  <Lines>47</Lines>
  <Paragraphs>13</Paragraphs>
  <ScaleCrop>false</ScaleCrop>
  <Company/>
  <LinksUpToDate>false</LinksUpToDate>
  <CharactersWithSpaces>6687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刘畅</dc:creator>
  <cp:lastModifiedBy>Eys</cp:lastModifiedBy>
  <cp:revision>2</cp:revision>
  <dcterms:created xsi:type="dcterms:W3CDTF">2025-02-12T01:39:00Z</dcterms:created>
  <dcterms:modified xsi:type="dcterms:W3CDTF">2025-02-12T01:39:00Z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BB009AA78BEF4EC9ACCBA5EFBB19C685</vt:lpwstr>
  </property>
</Properties>
</file>